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sz w:val="48"/>
          <w:szCs w:val="48"/>
          <w:u w:val="single"/>
        </w:rPr>
      </w:pPr>
    </w:p>
    <w:p w14:paraId="43C7B751">
      <w:pPr>
        <w:pStyle w:val="11"/>
        <w:jc w:val="center"/>
        <w:rPr>
          <w:rFonts w:cs="宋体" w:asciiTheme="minorEastAsia" w:hAnsiTheme="minorEastAsia"/>
          <w:sz w:val="48"/>
          <w:szCs w:val="48"/>
          <w:u w:val="single"/>
        </w:rPr>
      </w:pPr>
    </w:p>
    <w:p w14:paraId="4E1F8D14">
      <w:pPr>
        <w:pStyle w:val="11"/>
        <w:jc w:val="center"/>
        <w:rPr>
          <w:rFonts w:cs="宋体" w:asciiTheme="minorEastAsia" w:hAnsiTheme="minorEastAsia"/>
          <w:sz w:val="48"/>
          <w:szCs w:val="48"/>
          <w:u w:val="single"/>
        </w:rPr>
      </w:pPr>
    </w:p>
    <w:p w14:paraId="3AE63300">
      <w:pPr>
        <w:pStyle w:val="11"/>
        <w:jc w:val="center"/>
        <w:rPr>
          <w:rFonts w:cs="宋体" w:asciiTheme="minorEastAsia" w:hAnsiTheme="minorEastAsia"/>
          <w:sz w:val="48"/>
          <w:szCs w:val="48"/>
          <w:u w:val="single"/>
        </w:rPr>
      </w:pPr>
    </w:p>
    <w:p w14:paraId="71570A98">
      <w:pPr>
        <w:pStyle w:val="11"/>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2026年-2027年临江公司水泵维修服务采购项目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202602002</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1"/>
      </w:pPr>
    </w:p>
    <w:p w14:paraId="78F3ED30"/>
    <w:p w14:paraId="7C05648C">
      <w:pPr>
        <w:pStyle w:val="11"/>
      </w:pPr>
    </w:p>
    <w:p w14:paraId="69D04CCD"/>
    <w:p w14:paraId="66B4F936">
      <w:pPr>
        <w:spacing w:line="360" w:lineRule="auto"/>
        <w:rPr>
          <w:rFonts w:cs="仿宋" w:asciiTheme="minorEastAsia" w:hAnsiTheme="minorEastAsia"/>
          <w:sz w:val="24"/>
        </w:rPr>
      </w:pPr>
    </w:p>
    <w:p w14:paraId="0FB43D82">
      <w:pPr>
        <w:pStyle w:val="11"/>
        <w:rPr>
          <w:rFonts w:cs="仿宋" w:asciiTheme="minorEastAsia" w:hAnsiTheme="minorEastAsia"/>
          <w:sz w:val="24"/>
          <w:szCs w:val="24"/>
        </w:rPr>
      </w:pPr>
    </w:p>
    <w:p w14:paraId="6B3A0643">
      <w:pPr>
        <w:pStyle w:val="11"/>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2月14</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2026年-2027年临江公司水泵维修服务采购项目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u w:val="none"/>
        </w:rPr>
        <w:t>浙江企业采购信息服务网 (b.zhengcaiyun.cn)</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202602002</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2026年-2027年临江公司水泵维修服务采购项目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26.4420万元，其中维修服务费最高限价为8.3370万元，配件费用最高限价18.105万元。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w:t>
      </w:r>
      <w:r>
        <w:rPr>
          <w:rFonts w:hint="eastAsia" w:hAnsi="宋体" w:cs="宋体"/>
          <w:bCs/>
          <w:color w:val="auto"/>
          <w:sz w:val="24"/>
          <w:highlight w:val="none"/>
          <w:lang w:val="en-US" w:eastAsia="zh-CN"/>
        </w:rPr>
        <w:t>委托第三方单位进行水泵维修</w:t>
      </w:r>
      <w:r>
        <w:rPr>
          <w:rFonts w:hint="eastAsia" w:hAnsi="宋体" w:cs="宋体"/>
          <w:bCs/>
          <w:sz w:val="24"/>
          <w:highlight w:val="none"/>
          <w:lang w:val="en-US" w:eastAsia="zh-CN"/>
        </w:rPr>
        <w:t>服务</w:t>
      </w:r>
      <w:r>
        <w:rPr>
          <w:rFonts w:hint="eastAsia" w:hAnsi="宋体" w:cs="宋体"/>
          <w:bCs/>
          <w:sz w:val="24"/>
          <w:highlight w:val="none"/>
        </w:rPr>
        <w:t>。</w:t>
      </w:r>
      <w:r>
        <w:rPr>
          <w:rFonts w:hint="eastAsia" w:cs="仿宋" w:asciiTheme="minorEastAsia" w:hAnsiTheme="minorEastAsia"/>
          <w:sz w:val="24"/>
          <w:highlight w:val="none"/>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w:t>
      </w:r>
      <w:r>
        <w:rPr>
          <w:rFonts w:hint="eastAsia" w:cs="仿宋" w:asciiTheme="minorEastAsia" w:hAnsiTheme="minorEastAsia"/>
          <w:sz w:val="24"/>
          <w:highlight w:val="none"/>
          <w:u w:val="single"/>
          <w:lang w:val="en-US" w:eastAsia="zh-CN"/>
        </w:rPr>
        <w:t>订后12个月自动结束</w:t>
      </w:r>
      <w:r>
        <w:rPr>
          <w:rFonts w:hint="eastAsia" w:cs="仿宋" w:asciiTheme="minorEastAsia" w:hAnsiTheme="minorEastAsia"/>
          <w:sz w:val="24"/>
          <w:highlight w:val="none"/>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35393791"/>
      <w:bookmarkStart w:id="7" w:name="_Toc35393622"/>
      <w:bookmarkStart w:id="8" w:name="_Toc28359003"/>
      <w:bookmarkStart w:id="9" w:name="_Toc28359080"/>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35393792"/>
      <w:bookmarkStart w:id="11" w:name="_Toc28359081"/>
      <w:bookmarkStart w:id="12" w:name="_Toc35393623"/>
      <w:bookmarkStart w:id="13" w:name="_Toc28359004"/>
    </w:p>
    <w:p w14:paraId="25D70E7D">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供应商提供自202</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年1月1日起至少</w:t>
      </w:r>
      <w:r>
        <w:rPr>
          <w:rFonts w:hint="eastAsia" w:cs="仿宋" w:asciiTheme="minorEastAsia" w:hAnsiTheme="minorEastAsia"/>
          <w:b/>
          <w:bCs w:val="0"/>
          <w:color w:val="auto"/>
          <w:sz w:val="24"/>
          <w:u w:val="single"/>
          <w:lang w:val="en-US" w:eastAsia="zh-CN"/>
        </w:rPr>
        <w:t>完成过</w:t>
      </w:r>
      <w:r>
        <w:rPr>
          <w:rFonts w:hint="eastAsia" w:cs="仿宋" w:asciiTheme="minorEastAsia" w:hAnsiTheme="minorEastAsia"/>
          <w:bCs/>
          <w:color w:val="auto"/>
          <w:sz w:val="24"/>
          <w:u w:val="single"/>
        </w:rPr>
        <w:t>1例</w:t>
      </w:r>
      <w:r>
        <w:rPr>
          <w:rFonts w:hint="eastAsia" w:cs="仿宋" w:asciiTheme="minorEastAsia" w:hAnsiTheme="minorEastAsia"/>
          <w:color w:val="auto"/>
          <w:sz w:val="24"/>
          <w:u w:val="single"/>
          <w:lang w:val="en-US" w:eastAsia="zh-CN"/>
        </w:rPr>
        <w:t>水泵维修服务</w:t>
      </w:r>
      <w:r>
        <w:rPr>
          <w:rFonts w:hint="eastAsia" w:cs="仿宋" w:asciiTheme="minorEastAsia" w:hAnsiTheme="minorEastAsia"/>
          <w:bCs/>
          <w:color w:val="auto"/>
          <w:sz w:val="24"/>
          <w:u w:val="single"/>
        </w:rPr>
        <w:t>业绩（同时提供合同复印件作为业绩证明材料）。</w:t>
      </w:r>
    </w:p>
    <w:p w14:paraId="28DE49D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w:t>
      </w:r>
      <w:r>
        <w:rPr>
          <w:rFonts w:hint="eastAsia" w:cs="仿宋" w:asciiTheme="minorEastAsia" w:hAnsiTheme="minorEastAsia"/>
          <w:bCs/>
          <w:color w:val="auto"/>
          <w:sz w:val="24"/>
        </w:rPr>
        <w:t>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w:t>
      </w:r>
      <w:r>
        <w:rPr>
          <w:rFonts w:hint="eastAsia" w:cs="仿宋" w:asciiTheme="minorEastAsia" w:hAnsiTheme="minorEastAsia"/>
          <w:bCs/>
          <w:sz w:val="24"/>
        </w:rPr>
        <w:t>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5200</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eastAsiaTheme="minorEastAsia"/>
          <w:b w:val="0"/>
          <w:bCs/>
          <w:strike w:val="0"/>
          <w:dstrike w:val="0"/>
          <w:kern w:val="2"/>
          <w:sz w:val="24"/>
          <w:szCs w:val="24"/>
          <w:u w:val="single"/>
          <w:lang w:val="en-US" w:eastAsia="zh-CN" w:bidi="ar-SA"/>
        </w:rPr>
        <w:t>2026年-2027年临江公司水泵维修服务采购项目询价保证金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w:t>
      </w:r>
      <w:r>
        <w:rPr>
          <w:rFonts w:hint="eastAsia" w:cs="仿宋" w:asciiTheme="minorEastAsia" w:hAnsiTheme="minorEastAsia"/>
          <w:color w:val="auto"/>
          <w:sz w:val="24"/>
          <w:highlight w:val="none"/>
        </w:rPr>
        <w:t>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2026年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w:t>
      </w:r>
      <w:r>
        <w:rPr>
          <w:rFonts w:hint="eastAsia" w:cs="仿宋" w:asciiTheme="minorEastAsia" w:hAnsiTheme="minorEastAsia"/>
          <w:color w:val="auto"/>
          <w:sz w:val="24"/>
          <w:highlight w:val="none"/>
        </w:rPr>
        <w:t>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lang w:val="en-US" w:eastAsia="zh-CN"/>
        </w:rPr>
        <w:t>胡工 15700099079</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bookmarkStart w:id="405" w:name="_GoBack"/>
      <w:bookmarkEnd w:id="405"/>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2026年2月14</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6"/>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6"/>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6"/>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6"/>
        <w:rPr>
          <w:rFonts w:cs="仿宋" w:asciiTheme="minorEastAsia" w:hAnsiTheme="minorEastAsia"/>
          <w:b/>
          <w:bCs/>
          <w:sz w:val="36"/>
          <w:szCs w:val="36"/>
        </w:rPr>
      </w:pPr>
    </w:p>
    <w:p w14:paraId="7FA4153D">
      <w:pPr>
        <w:pStyle w:val="16"/>
        <w:jc w:val="both"/>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rPr>
              <w:t>履约保证金缴纳</w:t>
            </w:r>
            <w:r>
              <w:rPr>
                <w:rFonts w:hint="eastAsia" w:ascii="宋体" w:hAnsi="宋体" w:cs="宋体"/>
                <w:color w:val="auto"/>
                <w:highlight w:val="none"/>
              </w:rPr>
              <w:t>时间：合同签订前缴纳</w:t>
            </w:r>
          </w:p>
          <w:p w14:paraId="0A67BDCC">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8"/>
        <w:rPr>
          <w:rFonts w:cs="仿宋" w:asciiTheme="minorEastAsia" w:hAnsiTheme="minorEastAsia"/>
          <w:b/>
          <w:sz w:val="32"/>
          <w:szCs w:val="20"/>
        </w:rPr>
      </w:pPr>
    </w:p>
    <w:p w14:paraId="09BCF4F8">
      <w:pPr>
        <w:pStyle w:val="9"/>
        <w:rPr>
          <w:rFonts w:cs="仿宋" w:asciiTheme="minorEastAsia" w:hAnsiTheme="minorEastAsia"/>
          <w:b/>
          <w:sz w:val="32"/>
          <w:szCs w:val="20"/>
        </w:rPr>
      </w:pPr>
    </w:p>
    <w:p w14:paraId="6274D4B6"/>
    <w:p w14:paraId="4FF69C1D">
      <w:pPr>
        <w:pStyle w:val="16"/>
      </w:pPr>
    </w:p>
    <w:p w14:paraId="56E3BE9F"/>
    <w:p w14:paraId="50443E34">
      <w:pPr>
        <w:pStyle w:val="16"/>
      </w:pPr>
    </w:p>
    <w:p w14:paraId="40ACAE6D"/>
    <w:p w14:paraId="0601B635">
      <w:pPr>
        <w:pStyle w:val="16"/>
      </w:pPr>
    </w:p>
    <w:p w14:paraId="5E708E6D"/>
    <w:p w14:paraId="6822F385">
      <w:pPr>
        <w:pStyle w:val="9"/>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6"/>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6CCBC666">
      <w:pPr>
        <w:rPr>
          <w:rFonts w:cs="仿宋" w:asciiTheme="minorEastAsia" w:hAnsiTheme="minorEastAsia"/>
          <w:b/>
          <w:sz w:val="32"/>
          <w:szCs w:val="20"/>
        </w:rPr>
      </w:pPr>
    </w:p>
    <w:p w14:paraId="39F6F1F8">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9.1</w:t>
      </w:r>
      <w:r>
        <w:rPr>
          <w:rFonts w:hint="eastAsia" w:cs="仿宋" w:asciiTheme="minorEastAsia" w:hAnsiTheme="minorEastAsia"/>
          <w:b/>
          <w:sz w:val="24"/>
        </w:rPr>
        <w:t>资格文</w:t>
      </w:r>
      <w:r>
        <w:rPr>
          <w:rFonts w:hint="eastAsia" w:cs="仿宋" w:asciiTheme="minorEastAsia" w:hAnsiTheme="minorEastAsia"/>
          <w:b/>
          <w:color w:val="auto"/>
          <w:sz w:val="24"/>
        </w:rPr>
        <w:t>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sz w:val="32"/>
        </w:rPr>
      </w:pP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w:t>
      </w:r>
      <w:r>
        <w:rPr>
          <w:rFonts w:hint="eastAsia" w:cs="仿宋" w:asciiTheme="minorEastAsia" w:hAnsiTheme="minorEastAsia"/>
          <w:color w:val="auto"/>
          <w:kern w:val="0"/>
          <w:szCs w:val="24"/>
        </w:rPr>
        <w:t>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kern w:val="0"/>
          <w:szCs w:val="24"/>
        </w:rPr>
      </w:pP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sz w:val="24"/>
          <w:szCs w:val="20"/>
        </w:rPr>
        <w:t>拟签订的合</w:t>
      </w:r>
      <w:r>
        <w:rPr>
          <w:rFonts w:hint="eastAsia" w:cs="仿宋" w:asciiTheme="minorEastAsia" w:hAnsiTheme="minorEastAsia"/>
          <w:sz w:val="24"/>
          <w:szCs w:val="20"/>
          <w:highlight w:val="none"/>
        </w:rPr>
        <w:t>同文本要求成交供应商提交履约保证金的，供应商应当以转账或者电汇等形式</w:t>
      </w:r>
      <w:r>
        <w:rPr>
          <w:rFonts w:hint="eastAsia" w:cs="仿宋" w:asciiTheme="minorEastAsia" w:hAnsiTheme="minorEastAsia"/>
          <w:color w:val="auto"/>
          <w:sz w:val="24"/>
          <w:szCs w:val="20"/>
          <w:highlight w:val="none"/>
        </w:rPr>
        <w:t>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263790F8">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509E8A0A">
      <w:pPr>
        <w:pStyle w:val="16"/>
        <w:rPr>
          <w:color w:val="auto"/>
        </w:rPr>
      </w:pPr>
    </w:p>
    <w:p w14:paraId="480BD75A">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7"/>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0ED82C2">
      <w:pPr>
        <w:pStyle w:val="7"/>
        <w:ind w:firstLine="480" w:firstLineChars="200"/>
        <w:rPr>
          <w:rFonts w:hint="eastAsia"/>
          <w:lang w:val="en-US" w:eastAsia="zh-CN"/>
        </w:rPr>
      </w:pPr>
      <w:r>
        <w:rPr>
          <w:rFonts w:hint="eastAsia"/>
          <w:lang w:val="en-US" w:eastAsia="zh-CN"/>
        </w:rPr>
        <w:t>1.采购项目简介：</w:t>
      </w:r>
    </w:p>
    <w:p w14:paraId="6422171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hAnsi="宋体" w:cs="宋体"/>
          <w:bCs/>
          <w:color w:val="auto"/>
          <w:sz w:val="24"/>
          <w:highlight w:val="none"/>
          <w:lang w:val="en-US" w:eastAsia="zh-CN"/>
        </w:rPr>
        <w:t>本项目维修内容主要包含水泵电机线圈维修、轴校调及动平衡试验，水泵配件更换等</w:t>
      </w:r>
      <w:r>
        <w:rPr>
          <w:rFonts w:hint="eastAsia" w:cs="仿宋" w:asciiTheme="minorEastAsia" w:hAnsiTheme="minorEastAsia"/>
          <w:color w:val="auto"/>
          <w:sz w:val="24"/>
          <w:highlight w:val="none"/>
        </w:rPr>
        <w:t>。</w:t>
      </w:r>
    </w:p>
    <w:p w14:paraId="453418D9">
      <w:pPr>
        <w:pStyle w:val="7"/>
        <w:ind w:firstLine="480" w:firstLineChars="200"/>
        <w:rPr>
          <w:lang w:val="en-US"/>
        </w:rPr>
      </w:pPr>
      <w:r>
        <w:rPr>
          <w:rFonts w:hint="eastAsia"/>
          <w:lang w:val="en-US" w:eastAsia="zh-CN"/>
        </w:rPr>
        <w:t>2.水泵维修内容清单</w:t>
      </w:r>
      <w:r>
        <w:rPr>
          <w:rFonts w:hint="eastAsia"/>
          <w:lang w:val="en-US"/>
        </w:rPr>
        <w:t>：</w:t>
      </w:r>
    </w:p>
    <w:tbl>
      <w:tblPr>
        <w:tblStyle w:val="17"/>
        <w:tblW w:w="866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807"/>
        <w:gridCol w:w="1045"/>
        <w:gridCol w:w="2039"/>
        <w:gridCol w:w="840"/>
        <w:gridCol w:w="888"/>
        <w:gridCol w:w="1236"/>
        <w:gridCol w:w="1008"/>
      </w:tblGrid>
      <w:tr w14:paraId="5BA7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BC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序号</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77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功率（KW）</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A3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电压（V）</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E0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维修服务项目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11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08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三固暂估数量</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85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能源暂估数量</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45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合计暂估数量</w:t>
            </w:r>
          </w:p>
        </w:tc>
      </w:tr>
      <w:tr w14:paraId="2686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DE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4EA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82B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220/380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83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A2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FD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AE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D5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7A08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A45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01EC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26E75">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C4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EE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21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A4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97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0184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F1E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C02D5">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3684D">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1C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12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AE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A6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FB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0F75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DA6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885F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C14D">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BB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2B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C0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F3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F0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722FD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02A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4F29F">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11DA3">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27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B2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A7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16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A1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40C0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0A3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8552">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72504">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D2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6E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46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62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43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27C6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C3A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22E74">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91F0">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07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F1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86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7B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33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1A08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9FA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205B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8BD5D">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94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88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36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E5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FC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2C5B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1FC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6984">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5F0C">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0B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6D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57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FA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8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3453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034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3361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4714">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B5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A8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FA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E8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D3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7061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532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BA5A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A9D6A">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93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电容更换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88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4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DD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1D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3B94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898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E344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A1DF">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15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26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F4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E6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F8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7416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E41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485F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6EB49">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3F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A4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D5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21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D7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6E67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DB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0F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FBA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220/380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98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64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52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37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C7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76FA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962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6D5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BD3B7">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B2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03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65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FF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6E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5490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9C4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BF1B">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026C2">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32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EC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E5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3B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C8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4C6D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432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957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88572">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42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F8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8D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EB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7E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2DD8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78F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30B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D4D71">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8B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C5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95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C1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18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3516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486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59A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B08C">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82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7E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27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04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CA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0C66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E9F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9582">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BE6AD">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09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71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9C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31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95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13C3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927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6CB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301EB">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D8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E4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E8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F3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73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344E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C7E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5D04">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5AE8F">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D4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DA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D6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58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16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5BD7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E4D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8AE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0434">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80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12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FA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83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A3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4924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155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89D6">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DFC0">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D4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电容更换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62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9A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69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3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3D33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C4F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B302">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BD333">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6C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83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D5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3A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7C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5101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030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2AF1">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9495E">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D9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DC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78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83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3C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44B8E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24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2F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16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220/380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42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C8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BC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39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BB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r>
      <w:tr w14:paraId="725A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02B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28B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65B5">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6B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EC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6D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BE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1F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758C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CB7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D518">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5417">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7D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9D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94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ED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27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1D20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D9E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2F1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1673">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F2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B0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1B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4B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93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4A49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A52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CA9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26EB">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2D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16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BA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5A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6C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2A96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217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014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DFF5">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20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67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E8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44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10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4BDD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2DE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8AB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A53D">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6F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12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A8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34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4F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7F7B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91B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CDF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E92F">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26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C3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2E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40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59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194B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3E7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1E95">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6395">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E4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AB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E4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95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C6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24ED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60A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217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D21E">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AA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51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C5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D9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B9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0D7D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1BD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2285">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41FA">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DC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电容更换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53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6D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E0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1B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3CD7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CFD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AE6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8107">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22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6A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1B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BE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7E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25CF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7CA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6A90">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0C32">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CA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4C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FC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EE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89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14:paraId="696C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9E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95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20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CA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26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55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89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7C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1A03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671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F012">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8F87">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61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D3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73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00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07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1193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BF2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57C5">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AC10">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7F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A7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37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42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C3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20C7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5AE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A818">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E786">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1F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18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87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59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D6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28C2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D61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6C32">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C64B">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DD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9C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C9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94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D8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5A52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B20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FB9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5CEB">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25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F3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66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EC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2F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5E75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ADB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60C2">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E9EE">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A4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8A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7E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C3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4D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1E72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F96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B25F">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3F6B">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8C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5D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CC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FE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42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60BC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D07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13D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9E13">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69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00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88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55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BF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330B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8FB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253B">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BCE6">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9B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7E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D3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89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B4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5335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455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8E3B">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1060">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5E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C7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EB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D0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50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16E8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2C5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6900">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5328">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49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B1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51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F0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73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0C55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27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B8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DA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0D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CC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69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0C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E1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r>
      <w:tr w14:paraId="09D9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EF0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E950">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821A">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A7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B0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1D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E0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CF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5A83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23B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15C4">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2C04">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23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DA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1D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49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19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r>
      <w:tr w14:paraId="44A7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E05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FA96">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B893">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A9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3E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3B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4C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86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r>
      <w:tr w14:paraId="3220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958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B79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305A">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AC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76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EE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B4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34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361C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3E7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613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6818">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06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E4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BF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38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F9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r>
      <w:tr w14:paraId="3D11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D42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7BD4">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09A7">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01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30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F5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48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14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0E68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BCA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B98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CB78">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1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49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4A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E6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D0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64A3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938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283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5035">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69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F6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22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11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43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32B5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3FA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BB2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93B8">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4C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水泵电缆线更换(不小于25米)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E0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38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4B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E1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7990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A6E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9B15">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C600">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BD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28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F8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3F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B1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r>
      <w:tr w14:paraId="0F82C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B58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BD32">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1169">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13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85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DC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66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20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20B5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B0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16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66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26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AC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0E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42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0B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14:paraId="21AE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D07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4961">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1E36">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84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7B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34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7B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43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287C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502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99C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E101">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75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38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DB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B5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B8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3C87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4BE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08F0">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D9E9">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97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1D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EC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DA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E1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14:paraId="04B3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2BF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7816">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7E48">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30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DD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37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22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9B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6BA2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D92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0B7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A8D3">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88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2F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CE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BF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15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3D3D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458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F65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03F8">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29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A3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66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D0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B9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7160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BC2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2D9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DE2F">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B0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1D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96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16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93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3387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337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B9F4">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087D">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73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FB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5D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D7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74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1235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D4F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CEB5">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3CA4">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1C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88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9F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39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C9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7F59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824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4F9F">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6682">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6E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F9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E9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97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14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568A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220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DDD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1B62">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1D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FE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E9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FC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EB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0A5A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EC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2A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53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DA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97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98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D9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D1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r>
      <w:tr w14:paraId="77E0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BFF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861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5962">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23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5F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42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A0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6E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41BA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0F9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AD0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9A7A">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17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30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95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BA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95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14:paraId="18EB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A77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380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2829">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9E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EF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32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DA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69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14:paraId="6225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8EB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E18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F32C">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06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E7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70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A4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54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66E8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3DC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B44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C6D9">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23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FE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9E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76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92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r>
      <w:tr w14:paraId="492B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0F2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E510">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138B">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73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23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85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17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D0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2667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E76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D0B1">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F015">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A7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7A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D7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DB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56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1BF1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050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BB5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969B">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32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19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A1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32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AB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1681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2B5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B80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8AEB">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E4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0D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3D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AF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B2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231C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286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0C91">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E243">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AF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2D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92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FE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8D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r>
      <w:tr w14:paraId="20C5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FBC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287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55A2">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B6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5B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C4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BC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DE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14:paraId="1EA2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88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4F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7A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31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E2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E5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01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81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r>
      <w:tr w14:paraId="48C5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5CB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9BDB">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9F66">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6B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D8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96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E6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38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r>
      <w:tr w14:paraId="01CB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76C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79B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DE88">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20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73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F2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DD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1E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14:paraId="4C57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561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007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277C">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93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83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2E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A6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37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14:paraId="0182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00E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74A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AEA0">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08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42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31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34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3D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r>
      <w:tr w14:paraId="50E2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A7C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6D35">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FF99">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31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09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FC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49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91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r>
      <w:tr w14:paraId="323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69F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85F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1C92">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5C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9D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B8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39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E4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r>
      <w:tr w14:paraId="34ED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7BA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C0B5">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10C0">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78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D7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F8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EE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2F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r>
      <w:tr w14:paraId="72D3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AF1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B07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12B7">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45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B6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22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AD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D3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r>
      <w:tr w14:paraId="7E54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B75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1E8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99C8">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FE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7D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E6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D7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5B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r>
      <w:tr w14:paraId="1B33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B90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C881">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DE25">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43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F5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F4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83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F1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r>
      <w:tr w14:paraId="1A80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91B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73E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B822">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EB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CD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43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31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4A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r>
      <w:tr w14:paraId="2E2F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6F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C5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84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F6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1E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16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66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3A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0722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173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52B2">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8BC7">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D1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06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DE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88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A9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14:paraId="3BC0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CFA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1DD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35A7">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98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E0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17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3E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0A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14:paraId="48F4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FF0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7EA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355B">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31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23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62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83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3F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14:paraId="1A81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7C6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681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90CA">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69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30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40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BC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36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r>
      <w:tr w14:paraId="5F8F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635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3F6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41FB">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B0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BF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B9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8F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97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r>
      <w:tr w14:paraId="07B3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732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9F5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3EA6">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3F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86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8E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B6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A8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14:paraId="6B8F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1BC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1CE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EF02">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24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FA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C6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09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36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14:paraId="71CD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1B3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E22F">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5C55">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8B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50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13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8E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A0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14:paraId="043E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2BF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0D66">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AD40">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5E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10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43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57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4D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14:paraId="3A0E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B54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BF10">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9897">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6A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0A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FC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C5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9F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r>
      <w:tr w14:paraId="6EA1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693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3EFF">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21C9">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48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9F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75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0A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4B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14:paraId="0456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7C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52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18.5</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AF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C5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81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75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CB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EE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344C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1A6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72E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8DE7">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BF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EB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51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CA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3C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2453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029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1FE5">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6D60">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93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84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69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37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60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543A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E4A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395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BF7B">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29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56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CA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6A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46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628C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FEF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23E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4588">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6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CA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97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7D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EF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4DD1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7A7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E7B2">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093C">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22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95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42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7C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34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0BF5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DE2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A6E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929C">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EF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F5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7B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71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D5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22F0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648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3F9F">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9BDC">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EA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8A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C6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A7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96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4940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E1B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A53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66DE">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79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BE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82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FD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90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755D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FA8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314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280C">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4C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13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EE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E1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6B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7A26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0E2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144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263A">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CF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64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B3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C1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0A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14:paraId="2C9D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ECC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BB7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A120">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8F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41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56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03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9A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0358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BF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90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14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24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36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79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08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DB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0E42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6A6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713B">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FB36">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D6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0E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C7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69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03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459C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8C3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F6F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B456">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7E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81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14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66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94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05FC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6C2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300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2488">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3E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9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F9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9E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43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536FC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7B1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A83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A6F3">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FE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F6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3F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4A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70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25D3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05C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01D0">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70DD">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0B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B9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1E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39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05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082F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AE6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4598">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970F">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CF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FA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89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BB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D0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14:paraId="00E4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A32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EB8F">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32F4">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F7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55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A7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87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6D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347A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E94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FF9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E026">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77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86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5B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3B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DD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5876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568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9ADF">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6F05">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CB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6A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34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06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47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14:paraId="15E6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E84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F3A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683B">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CE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4C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C6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D7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F8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14:paraId="30B8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87F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CB31">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ECEC">
            <w:pPr>
              <w:jc w:val="center"/>
              <w:rPr>
                <w:rFonts w:hint="eastAsia" w:ascii="宋体" w:hAnsi="宋体" w:eastAsia="宋体" w:cs="宋体"/>
                <w:i w:val="0"/>
                <w:iCs w:val="0"/>
                <w:color w:val="auto"/>
                <w:sz w:val="20"/>
                <w:szCs w:val="20"/>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B1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C6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37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54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C3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bl>
    <w:p w14:paraId="278BE81B">
      <w:pPr>
        <w:spacing w:line="360" w:lineRule="auto"/>
        <w:ind w:firstLine="422" w:firstLineChars="200"/>
        <w:rPr>
          <w:rFonts w:hint="eastAsia"/>
          <w:b/>
          <w:bCs/>
          <w:lang w:val="en-US"/>
        </w:rPr>
      </w:pPr>
    </w:p>
    <w:p w14:paraId="5C073101">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14:paraId="31B2271A">
      <w:pPr>
        <w:pStyle w:val="7"/>
        <w:ind w:firstLine="480" w:firstLineChars="200"/>
        <w:rPr>
          <w:rFonts w:hint="default" w:cs="仿宋" w:asciiTheme="minorEastAsia" w:hAnsiTheme="minorEastAsia" w:eastAsiaTheme="minorEastAsia"/>
          <w:kern w:val="0"/>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按需进行维修服务，本次数量仅为采购人暂定数量，具体以采购人下达的维修工单为准。</w:t>
      </w:r>
    </w:p>
    <w:p w14:paraId="581BDF14">
      <w:pPr>
        <w:pStyle w:val="7"/>
        <w:ind w:firstLine="482" w:firstLineChars="200"/>
        <w:rPr>
          <w:rFonts w:hint="eastAsia" w:eastAsiaTheme="minor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14:paraId="24B1A503">
      <w:pPr>
        <w:spacing w:line="360" w:lineRule="auto"/>
        <w:ind w:firstLine="480" w:firstLineChars="200"/>
        <w:outlineLvl w:val="0"/>
        <w:rPr>
          <w:rFonts w:hint="eastAsia" w:ascii="宋体" w:hAnsi="宋体" w:cs="宋体" w:eastAsiaTheme="minorEastAsia"/>
          <w:sz w:val="24"/>
          <w:highlight w:val="none"/>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w:t>
      </w:r>
      <w:r>
        <w:rPr>
          <w:rFonts w:hint="eastAsia" w:ascii="宋体" w:hAnsi="宋体" w:cs="宋体"/>
          <w:sz w:val="24"/>
          <w:highlight w:val="none"/>
          <w:lang w:val="en-US" w:eastAsia="zh-CN"/>
        </w:rPr>
        <w:t>或者服务</w:t>
      </w:r>
      <w:r>
        <w:rPr>
          <w:rFonts w:hint="eastAsia" w:ascii="宋体" w:hAnsi="宋体" w:cs="宋体"/>
          <w:sz w:val="24"/>
          <w:highlight w:val="none"/>
        </w:rPr>
        <w:t>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lang w:eastAsia="zh-CN"/>
        </w:rPr>
        <w:t>。</w:t>
      </w:r>
    </w:p>
    <w:p w14:paraId="554AE9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2.供应商所供配件必须为合格全新产品，不得为假冒伪劣产品。</w:t>
      </w:r>
    </w:p>
    <w:p w14:paraId="29221850">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提供的配件须与采购人现场水泵设备配套</w:t>
      </w:r>
      <w:r>
        <w:rPr>
          <w:rFonts w:hint="eastAsia" w:ascii="宋体"/>
          <w:color w:val="auto"/>
          <w:highlight w:val="none"/>
          <w:lang w:val="en-US" w:eastAsia="zh-CN"/>
        </w:rPr>
        <w:t>；若供应商提供</w:t>
      </w:r>
      <w:r>
        <w:rPr>
          <w:rFonts w:hint="eastAsia"/>
          <w:color w:val="auto"/>
          <w:highlight w:val="none"/>
          <w:lang w:val="en-US" w:eastAsia="zh-CN"/>
        </w:rPr>
        <w:t>的配件与采购人</w:t>
      </w:r>
      <w:r>
        <w:rPr>
          <w:rFonts w:hint="eastAsia" w:ascii="宋体"/>
          <w:color w:val="auto"/>
          <w:highlight w:val="none"/>
          <w:lang w:val="en-US" w:eastAsia="zh-CN"/>
        </w:rPr>
        <w:t>现场</w:t>
      </w:r>
      <w:r>
        <w:rPr>
          <w:rFonts w:hint="eastAsia"/>
          <w:color w:val="auto"/>
          <w:highlight w:val="none"/>
          <w:lang w:val="en-US" w:eastAsia="zh-CN"/>
        </w:rPr>
        <w:t>水泵</w:t>
      </w:r>
      <w:r>
        <w:rPr>
          <w:rFonts w:hint="eastAsia" w:ascii="宋体"/>
          <w:color w:val="auto"/>
          <w:highlight w:val="none"/>
          <w:lang w:val="en-US" w:eastAsia="zh-CN"/>
        </w:rPr>
        <w:t>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w:t>
      </w:r>
      <w:r>
        <w:rPr>
          <w:rFonts w:hint="eastAsia"/>
          <w:color w:val="auto"/>
          <w:highlight w:val="none"/>
          <w:lang w:val="en-US" w:eastAsia="zh-CN"/>
        </w:rPr>
        <w:t>水泵</w:t>
      </w:r>
      <w:r>
        <w:rPr>
          <w:rFonts w:hint="eastAsia" w:ascii="宋体"/>
          <w:color w:val="auto"/>
          <w:highlight w:val="none"/>
          <w:lang w:val="en-US" w:eastAsia="zh-CN"/>
        </w:rPr>
        <w:t>原设备为止</w:t>
      </w:r>
      <w:r>
        <w:rPr>
          <w:rFonts w:hint="eastAsia"/>
          <w:color w:val="auto"/>
          <w:highlight w:val="none"/>
          <w:lang w:val="en-US" w:eastAsia="zh-CN"/>
        </w:rPr>
        <w:t>。</w:t>
      </w:r>
    </w:p>
    <w:p w14:paraId="0817AE33">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本合同质保期限为至自维修完成验收合格后</w:t>
      </w:r>
      <w:r>
        <w:rPr>
          <w:rFonts w:hint="eastAsia" w:ascii="宋体" w:hAnsi="宋体" w:cs="宋体"/>
          <w:sz w:val="24"/>
          <w:u w:val="single"/>
          <w:lang w:val="en-US" w:eastAsia="zh-CN"/>
        </w:rPr>
        <w:t xml:space="preserve"> 6 </w:t>
      </w:r>
      <w:r>
        <w:rPr>
          <w:rFonts w:hint="eastAsia" w:ascii="宋体" w:hAnsi="宋体" w:cs="宋体"/>
          <w:sz w:val="24"/>
          <w:lang w:val="en-US" w:eastAsia="zh-CN"/>
        </w:rPr>
        <w:t>个月，若质保期限内出现问题（非质量问题除外），供应商必须在接到采购人通知后48小时内无条件赶到现场，免费维修或更换。在质保期限未出现任何质量问题，视为质保合格。</w:t>
      </w:r>
      <w:r>
        <w:rPr>
          <w:rFonts w:hint="eastAsia" w:ascii="宋体" w:hAnsi="宋体" w:eastAsia="宋体" w:cs="宋体"/>
          <w:color w:val="auto"/>
          <w:sz w:val="24"/>
          <w:highlight w:val="none"/>
        </w:rPr>
        <w:t>缺相，过载，过热及轴承缺润滑脂导致</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损坏不在保修范围内。</w:t>
      </w:r>
    </w:p>
    <w:p w14:paraId="0032AE2B">
      <w:pPr>
        <w:pStyle w:val="27"/>
        <w:spacing w:before="0" w:beforeAutospacing="0" w:after="0" w:afterAutospacing="0" w:line="360" w:lineRule="auto"/>
        <w:ind w:firstLine="480" w:firstLineChars="200"/>
        <w:rPr>
          <w:rFonts w:hint="eastAsia" w:eastAsia="宋体" w:cs="宋体"/>
          <w:color w:val="auto"/>
          <w:lang w:val="en-US" w:eastAsia="zh-CN"/>
        </w:rPr>
      </w:pPr>
      <w:r>
        <w:rPr>
          <w:rFonts w:hint="eastAsia" w:ascii="宋体" w:hAnsi="宋体" w:eastAsia="宋体" w:cs="宋体"/>
          <w:color w:val="auto"/>
          <w:lang w:val="en-US" w:eastAsia="zh-CN"/>
        </w:rPr>
        <w:t>本</w:t>
      </w:r>
      <w:r>
        <w:rPr>
          <w:rFonts w:hint="eastAsia" w:eastAsia="宋体" w:cs="宋体"/>
          <w:color w:val="auto"/>
          <w:lang w:val="en-US" w:eastAsia="zh-CN"/>
        </w:rPr>
        <w:t>采购</w:t>
      </w:r>
      <w:r>
        <w:rPr>
          <w:rFonts w:hint="eastAsia" w:eastAsia="宋体" w:cs="宋体"/>
          <w:color w:val="auto"/>
          <w:highlight w:val="none"/>
          <w:lang w:val="en-US" w:eastAsia="zh-CN"/>
        </w:rPr>
        <w:t>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w:t>
      </w:r>
      <w:r>
        <w:rPr>
          <w:rFonts w:hint="eastAsia" w:eastAsia="宋体" w:cs="宋体"/>
          <w:color w:val="auto"/>
          <w:lang w:val="en-US" w:eastAsia="zh-CN"/>
        </w:rPr>
        <w:t>式执行：</w:t>
      </w:r>
    </w:p>
    <w:p w14:paraId="32C3A29C">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lang w:val="en-US" w:eastAsia="zh-CN"/>
        </w:rPr>
        <w:t>第（1）形式：合同履约保证金已包含质保金，采购人不再另外收取质保金。</w:t>
      </w:r>
    </w:p>
    <w:p w14:paraId="4B8E1097">
      <w:pPr>
        <w:pStyle w:val="7"/>
        <w:ind w:firstLine="482" w:firstLineChars="200"/>
        <w:rPr>
          <w:b/>
          <w:bCs/>
          <w:lang w:val="en-US"/>
        </w:rPr>
      </w:pPr>
      <w:r>
        <w:rPr>
          <w:rFonts w:hint="eastAsia"/>
          <w:b/>
          <w:bCs/>
          <w:lang w:val="en-US" w:eastAsia="zh-CN"/>
        </w:rPr>
        <w:t>五</w:t>
      </w:r>
      <w:r>
        <w:rPr>
          <w:rFonts w:hint="eastAsia"/>
          <w:b/>
          <w:bCs/>
          <w:lang w:val="en-US"/>
        </w:rPr>
        <w:t>、服务要求</w:t>
      </w:r>
    </w:p>
    <w:p w14:paraId="08AEC98C">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14:paraId="672BC2E5">
      <w:pPr>
        <w:pStyle w:val="7"/>
        <w:numPr>
          <w:ilvl w:val="0"/>
          <w:numId w:val="0"/>
        </w:numPr>
        <w:ind w:firstLine="480" w:firstLineChars="200"/>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hAnsi="宋体" w:eastAsia="宋体" w:cs="宋体"/>
          <w:color w:val="auto"/>
          <w:sz w:val="24"/>
          <w:highlight w:val="none"/>
          <w:lang w:eastAsia="zh-CN"/>
        </w:rPr>
        <w:t>供应商</w:t>
      </w:r>
      <w:r>
        <w:rPr>
          <w:rFonts w:hint="eastAsia" w:ascii="宋体" w:hAnsi="宋体" w:eastAsia="宋体" w:cs="宋体"/>
          <w:color w:val="auto"/>
          <w:sz w:val="24"/>
          <w:highlight w:val="none"/>
        </w:rPr>
        <w:t>不得将维修业务转包或分包给其他任何单位或个人。</w:t>
      </w:r>
    </w:p>
    <w:p w14:paraId="02D3DB0D">
      <w:pPr>
        <w:pStyle w:val="7"/>
        <w:numPr>
          <w:ilvl w:val="0"/>
          <w:numId w:val="0"/>
        </w:numPr>
        <w:ind w:firstLine="480" w:firstLineChars="200"/>
        <w:rPr>
          <w:rFonts w:hint="default"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3.供应商自收到采购人下达的服务订单后需3天内完成水泵取件，如需延迟取件的需经采购人同意。供应商负责水泵取件及送件，往返运费由供应商承担。采购人在不影响生产情况下，可集中由供应商取件。但紧急情况下，供应商不得以量小拒绝取件。</w:t>
      </w:r>
    </w:p>
    <w:p w14:paraId="5E1D7F4F">
      <w:pPr>
        <w:pStyle w:val="7"/>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hAnsi="宋体" w:eastAsia="宋体" w:cs="宋体"/>
          <w:color w:val="auto"/>
          <w:sz w:val="24"/>
          <w:highlight w:val="none"/>
          <w:lang w:eastAsia="zh-CN"/>
        </w:rPr>
        <w:t>供应商</w:t>
      </w:r>
      <w:r>
        <w:rPr>
          <w:rFonts w:hint="eastAsia" w:ascii="宋体" w:hAnsi="宋体" w:eastAsia="宋体" w:cs="宋体"/>
          <w:color w:val="auto"/>
          <w:sz w:val="24"/>
          <w:highlight w:val="none"/>
        </w:rPr>
        <w:t>所提供的</w:t>
      </w:r>
      <w:r>
        <w:rPr>
          <w:rFonts w:hint="eastAsia" w:hAnsi="宋体" w:eastAsia="宋体" w:cs="宋体"/>
          <w:color w:val="auto"/>
          <w:sz w:val="24"/>
          <w:highlight w:val="none"/>
          <w:lang w:eastAsia="zh-CN"/>
        </w:rPr>
        <w:t>备件</w:t>
      </w:r>
      <w:r>
        <w:rPr>
          <w:rFonts w:hint="eastAsia" w:ascii="宋体" w:hAnsi="宋体" w:eastAsia="宋体" w:cs="宋体"/>
          <w:color w:val="auto"/>
          <w:sz w:val="24"/>
          <w:highlight w:val="none"/>
        </w:rPr>
        <w:t>必须正品，</w:t>
      </w:r>
      <w:r>
        <w:rPr>
          <w:rFonts w:hint="eastAsia" w:hAnsi="宋体" w:eastAsia="宋体" w:cs="宋体"/>
          <w:color w:val="auto"/>
          <w:sz w:val="24"/>
          <w:highlight w:val="none"/>
          <w:lang w:eastAsia="zh-CN"/>
        </w:rPr>
        <w:t>满足水泵的各项性能参数及使用环境</w:t>
      </w:r>
      <w:r>
        <w:rPr>
          <w:rFonts w:hint="eastAsia" w:ascii="宋体" w:hAnsi="宋体" w:eastAsia="宋体" w:cs="宋体"/>
          <w:color w:val="auto"/>
          <w:sz w:val="24"/>
          <w:highlight w:val="none"/>
        </w:rPr>
        <w:t>，否则，采购人有权不予支付所更换的相应</w:t>
      </w:r>
      <w:r>
        <w:rPr>
          <w:rFonts w:hint="eastAsia" w:hAnsi="宋体" w:eastAsia="宋体" w:cs="宋体"/>
          <w:color w:val="auto"/>
          <w:sz w:val="24"/>
          <w:highlight w:val="none"/>
          <w:lang w:eastAsia="zh-CN"/>
        </w:rPr>
        <w:t>备件</w:t>
      </w:r>
      <w:r>
        <w:rPr>
          <w:rFonts w:hint="eastAsia" w:ascii="宋体" w:hAnsi="宋体" w:eastAsia="宋体" w:cs="宋体"/>
          <w:color w:val="auto"/>
          <w:sz w:val="24"/>
          <w:highlight w:val="none"/>
        </w:rPr>
        <w:t>的费用，更换的工期不予顺延。</w:t>
      </w:r>
    </w:p>
    <w:p w14:paraId="17A26079">
      <w:pPr>
        <w:pStyle w:val="7"/>
        <w:numPr>
          <w:ilvl w:val="0"/>
          <w:numId w:val="0"/>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修理完成后，</w:t>
      </w:r>
      <w:r>
        <w:rPr>
          <w:rFonts w:hint="eastAsia" w:hAnsi="宋体" w:eastAsia="宋体" w:cs="宋体"/>
          <w:color w:val="auto"/>
          <w:sz w:val="24"/>
          <w:highlight w:val="none"/>
          <w:lang w:eastAsia="zh-CN"/>
        </w:rPr>
        <w:t>供应商</w:t>
      </w:r>
      <w:r>
        <w:rPr>
          <w:rFonts w:hint="eastAsia" w:ascii="宋体" w:hAnsi="宋体" w:eastAsia="宋体" w:cs="宋体"/>
          <w:color w:val="auto"/>
          <w:sz w:val="24"/>
          <w:highlight w:val="none"/>
        </w:rPr>
        <w:t>应当按</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维修技术规范要求进行通电试验，各参数须符合规范标准的要求。</w:t>
      </w:r>
    </w:p>
    <w:p w14:paraId="5C2471C5">
      <w:pPr>
        <w:pStyle w:val="7"/>
        <w:numPr>
          <w:ilvl w:val="0"/>
          <w:numId w:val="0"/>
        </w:numPr>
        <w:ind w:firstLine="480" w:firstLineChars="200"/>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.维修工期要求：18.5KW及以下</w:t>
      </w:r>
      <w:r>
        <w:rPr>
          <w:rFonts w:hint="eastAsia" w:ascii="宋体" w:hAnsi="宋体" w:eastAsia="宋体" w:cs="宋体"/>
          <w:color w:val="auto"/>
          <w:sz w:val="24"/>
          <w:highlight w:val="none"/>
          <w:lang w:val="en-US" w:eastAsia="zh-CN"/>
        </w:rPr>
        <w:t>水泵</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自</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取走待维修水泵之日起</w:t>
      </w:r>
      <w:r>
        <w:rPr>
          <w:rFonts w:hint="eastAsia" w:ascii="宋体" w:hAnsi="宋体" w:eastAsia="宋体" w:cs="宋体"/>
          <w:color w:val="auto"/>
          <w:sz w:val="24"/>
          <w:highlight w:val="none"/>
        </w:rPr>
        <w:t>起5天内维修完成；22KW至55KW的电机（含特种电机），</w:t>
      </w:r>
      <w:r>
        <w:rPr>
          <w:rFonts w:hint="eastAsia" w:ascii="宋体" w:hAnsi="宋体" w:eastAsia="宋体" w:cs="宋体"/>
          <w:color w:val="auto"/>
          <w:sz w:val="24"/>
          <w:highlight w:val="none"/>
          <w:lang w:eastAsia="zh-CN"/>
        </w:rPr>
        <w:t>自</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取走待维修水泵之日起</w:t>
      </w:r>
      <w:r>
        <w:rPr>
          <w:rFonts w:hint="eastAsia" w:ascii="宋体" w:hAnsi="宋体" w:eastAsia="宋体" w:cs="宋体"/>
          <w:color w:val="auto"/>
          <w:sz w:val="24"/>
          <w:highlight w:val="none"/>
        </w:rPr>
        <w:t>起7天内维修完成；75KW以上电机（含特种电机），</w:t>
      </w:r>
      <w:r>
        <w:rPr>
          <w:rFonts w:hint="eastAsia" w:ascii="宋体" w:hAnsi="宋体" w:eastAsia="宋体" w:cs="宋体"/>
          <w:color w:val="auto"/>
          <w:sz w:val="24"/>
          <w:highlight w:val="none"/>
          <w:lang w:eastAsia="zh-CN"/>
        </w:rPr>
        <w:t>自</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取走待维修水泵之日起</w:t>
      </w:r>
      <w:r>
        <w:rPr>
          <w:rFonts w:hint="eastAsia" w:ascii="宋体" w:hAnsi="宋体" w:eastAsia="宋体" w:cs="宋体"/>
          <w:color w:val="auto"/>
          <w:sz w:val="24"/>
          <w:highlight w:val="none"/>
        </w:rPr>
        <w:t>起10天内维修完成。</w:t>
      </w:r>
    </w:p>
    <w:p w14:paraId="33AD2306">
      <w:pPr>
        <w:pStyle w:val="7"/>
        <w:ind w:firstLine="480" w:firstLineChars="200"/>
        <w:rPr>
          <w:rFonts w:hint="eastAsia" w:ascii="宋体"/>
          <w:highlight w:val="none"/>
          <w:lang w:val="en-US"/>
        </w:rPr>
      </w:pPr>
      <w:r>
        <w:rPr>
          <w:rFonts w:hint="eastAsia"/>
          <w:highlight w:val="none"/>
          <w:lang w:val="en-US" w:eastAsia="zh-CN"/>
        </w:rPr>
        <w:t>7.供应商</w:t>
      </w:r>
      <w:r>
        <w:rPr>
          <w:rFonts w:hint="eastAsia"/>
          <w:highlight w:val="none"/>
          <w:lang w:val="en-US"/>
        </w:rPr>
        <w:t>必须满足</w:t>
      </w:r>
      <w:r>
        <w:rPr>
          <w:rFonts w:hint="eastAsia"/>
          <w:highlight w:val="none"/>
          <w:lang w:val="en-US" w:eastAsia="zh-CN"/>
        </w:rPr>
        <w:t>采购人</w:t>
      </w:r>
      <w:r>
        <w:rPr>
          <w:rFonts w:hint="eastAsia"/>
          <w:highlight w:val="none"/>
          <w:lang w:val="en-US"/>
        </w:rPr>
        <w:t>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highlight w:val="none"/>
          <w:lang w:val="en-US" w:eastAsia="zh-CN"/>
        </w:rPr>
        <w:t>采购人</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highlight w:val="none"/>
          <w:lang w:val="en-US" w:eastAsia="zh-CN"/>
        </w:rPr>
        <w:t>充分</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14:paraId="68C9EE68">
      <w:pPr>
        <w:pStyle w:val="7"/>
        <w:ind w:firstLine="480" w:firstLineChars="200"/>
        <w:rPr>
          <w:rFonts w:hint="eastAsia" w:ascii="宋体"/>
          <w:lang w:val="en-US" w:eastAsia="zh-CN"/>
        </w:rPr>
      </w:pPr>
      <w:r>
        <w:rPr>
          <w:rFonts w:hint="eastAsia" w:hAnsi="宋体" w:cs="宋体"/>
          <w:sz w:val="24"/>
          <w:lang w:val="en-US" w:eastAsia="zh-CN"/>
        </w:rPr>
        <w:t>8</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ascii="宋体" w:hAnsi="宋体" w:cs="宋体"/>
          <w:sz w:val="24"/>
          <w:lang w:val="en-US" w:eastAsia="zh-CN"/>
        </w:rPr>
        <w:t>供应商</w:t>
      </w:r>
      <w:r>
        <w:rPr>
          <w:rFonts w:hint="eastAsia" w:ascii="宋体" w:hAnsi="宋体" w:cs="宋体"/>
          <w:sz w:val="24"/>
        </w:rPr>
        <w:t>的派遣人员产生的一切费用由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14:paraId="0A80B9F3">
      <w:pPr>
        <w:spacing w:line="360" w:lineRule="auto"/>
        <w:ind w:firstLine="482" w:firstLineChars="200"/>
        <w:outlineLvl w:val="0"/>
        <w:rPr>
          <w:rFonts w:hint="eastAsia" w:ascii="宋体" w:hAnsi="宋体" w:cs="宋体" w:eastAsiaTheme="minorEastAsia"/>
          <w:b/>
          <w:sz w:val="24"/>
          <w:lang w:val="en-US" w:eastAsia="zh-CN"/>
        </w:rPr>
      </w:pPr>
      <w:r>
        <w:rPr>
          <w:rFonts w:hint="eastAsia" w:ascii="宋体" w:hAnsi="宋体" w:cs="宋体"/>
          <w:b/>
          <w:sz w:val="24"/>
          <w:lang w:val="en-US" w:eastAsia="zh-CN"/>
        </w:rPr>
        <w:t>七</w:t>
      </w:r>
      <w:r>
        <w:rPr>
          <w:rFonts w:hint="eastAsia" w:ascii="宋体" w:hAnsi="宋体" w:cs="宋体"/>
          <w:b/>
          <w:sz w:val="24"/>
        </w:rPr>
        <w:t>、验收</w:t>
      </w:r>
      <w:r>
        <w:rPr>
          <w:rFonts w:hint="eastAsia" w:ascii="宋体" w:hAnsi="宋体" w:cs="宋体"/>
          <w:b/>
          <w:sz w:val="24"/>
          <w:lang w:val="en-US" w:eastAsia="zh-CN"/>
        </w:rPr>
        <w:t>方式</w:t>
      </w:r>
    </w:p>
    <w:p w14:paraId="152D5CC7">
      <w:pPr>
        <w:pStyle w:val="7"/>
        <w:numPr>
          <w:ilvl w:val="0"/>
          <w:numId w:val="0"/>
        </w:numPr>
        <w:ind w:firstLine="480" w:firstLineChars="200"/>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1</w:t>
      </w:r>
      <w:r>
        <w:rPr>
          <w:rFonts w:hint="eastAsia" w:ascii="宋体" w:hAnsi="宋体" w:eastAsia="宋体" w:cs="宋体"/>
          <w:color w:val="auto"/>
          <w:sz w:val="24"/>
          <w:highlight w:val="none"/>
        </w:rPr>
        <w:t>.双方共同对修复后的</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进行验收，最终以</w:t>
      </w:r>
      <w:r>
        <w:rPr>
          <w:rFonts w:hint="eastAsia" w:hAnsi="宋体" w:eastAsia="宋体" w:cs="宋体"/>
          <w:color w:val="auto"/>
          <w:sz w:val="24"/>
          <w:highlight w:val="none"/>
          <w:lang w:val="en-US" w:eastAsia="zh-CN"/>
        </w:rPr>
        <w:t>通电调试成功并连续运行168小时正常即为验收合格</w:t>
      </w:r>
      <w:r>
        <w:rPr>
          <w:rFonts w:hint="eastAsia" w:ascii="宋体" w:hAnsi="宋体" w:eastAsia="宋体" w:cs="宋体"/>
          <w:color w:val="auto"/>
          <w:sz w:val="24"/>
          <w:highlight w:val="none"/>
        </w:rPr>
        <w:t>，并由双方签字确认。</w:t>
      </w:r>
    </w:p>
    <w:p w14:paraId="6BA872AC">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lang w:val="en-US" w:eastAsia="zh-CN" w:bidi="ar-SA"/>
        </w:rPr>
        <w:t>2</w:t>
      </w:r>
      <w:r>
        <w:rPr>
          <w:rFonts w:hint="default"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highlight w:val="none"/>
          <w:lang w:val="en-US" w:eastAsia="zh-CN"/>
        </w:rPr>
        <w:t>供应商提供完整的维修情况，包括但不限于具体的维修、保养项目，修前修后的照片，所有更换零部件的详细清单。</w:t>
      </w:r>
    </w:p>
    <w:p w14:paraId="6A3213D8">
      <w:pPr>
        <w:pStyle w:val="7"/>
        <w:numPr>
          <w:ilvl w:val="0"/>
          <w:numId w:val="0"/>
        </w:numPr>
        <w:ind w:firstLine="480" w:firstLineChars="200"/>
        <w:rPr>
          <w:rFonts w:hint="eastAsia" w:ascii="宋体" w:hAnsi="宋体"/>
          <w:color w:val="auto"/>
          <w:sz w:val="24"/>
        </w:rPr>
      </w:pPr>
      <w:r>
        <w:rPr>
          <w:rFonts w:hint="eastAsia" w:hAnsi="宋体"/>
          <w:color w:val="auto"/>
          <w:sz w:val="24"/>
          <w:lang w:val="en-US" w:eastAsia="zh-CN"/>
        </w:rPr>
        <w:t>3</w:t>
      </w:r>
      <w:r>
        <w:rPr>
          <w:rFonts w:hint="eastAsia" w:ascii="宋体" w:hAnsi="宋体"/>
          <w:color w:val="auto"/>
          <w:sz w:val="24"/>
          <w:lang w:val="en-US" w:eastAsia="zh-CN"/>
        </w:rPr>
        <w:t>.</w:t>
      </w:r>
      <w:r>
        <w:rPr>
          <w:rFonts w:hint="eastAsia" w:ascii="宋体" w:hAnsi="宋体"/>
          <w:color w:val="auto"/>
          <w:sz w:val="24"/>
        </w:rPr>
        <w:t>数量验收：按合同清单中的计量单位验收。</w:t>
      </w:r>
    </w:p>
    <w:p w14:paraId="766FD88F">
      <w:pPr>
        <w:tabs>
          <w:tab w:val="left" w:pos="360"/>
          <w:tab w:val="left" w:pos="540"/>
          <w:tab w:val="left" w:pos="1080"/>
        </w:tabs>
        <w:spacing w:line="360" w:lineRule="auto"/>
        <w:ind w:firstLine="480" w:firstLineChars="200"/>
        <w:rPr>
          <w:rFonts w:hint="eastAsia"/>
          <w:color w:val="auto"/>
          <w:lang w:val="en-US" w:eastAsia="zh-CN"/>
        </w:rPr>
      </w:pPr>
      <w:r>
        <w:rPr>
          <w:rFonts w:hint="eastAsia" w:ascii="宋体" w:hAnsi="宋体" w:cs="宋体"/>
          <w:color w:val="auto"/>
          <w:sz w:val="24"/>
          <w:lang w:val="en-US" w:eastAsia="zh-CN"/>
        </w:rPr>
        <w:t>4</w:t>
      </w:r>
      <w:r>
        <w:rPr>
          <w:rFonts w:hint="eastAsia" w:ascii="宋体" w:hAnsi="宋体" w:cs="宋体"/>
          <w:color w:val="auto"/>
          <w:sz w:val="24"/>
        </w:rPr>
        <w:t>.</w:t>
      </w:r>
      <w:r>
        <w:rPr>
          <w:rFonts w:hint="eastAsia" w:ascii="宋体" w:hAnsi="宋体" w:cs="宋体"/>
          <w:color w:val="auto"/>
          <w:sz w:val="24"/>
          <w:lang w:val="en-US" w:eastAsia="zh-CN"/>
        </w:rPr>
        <w:t>供应商</w:t>
      </w:r>
      <w:r>
        <w:rPr>
          <w:rFonts w:hint="eastAsia" w:ascii="宋体" w:hAnsi="宋体" w:cs="宋体"/>
          <w:color w:val="auto"/>
          <w:sz w:val="24"/>
        </w:rPr>
        <w:t>所供货物的品牌、型号等应与合同约定要求一致，若因停产、缺货等因素导致无法按照合同约定的货物品牌、型号等要求进行供货的，</w:t>
      </w:r>
      <w:r>
        <w:rPr>
          <w:rFonts w:hint="eastAsia" w:ascii="宋体" w:hAnsi="宋体" w:cs="宋体"/>
          <w:color w:val="auto"/>
          <w:sz w:val="24"/>
          <w:lang w:val="en-US" w:eastAsia="zh-CN"/>
        </w:rPr>
        <w:t>供应商</w:t>
      </w:r>
      <w:r>
        <w:rPr>
          <w:rFonts w:hint="eastAsia" w:ascii="宋体" w:hAnsi="宋体" w:cs="宋体"/>
          <w:color w:val="auto"/>
          <w:sz w:val="24"/>
        </w:rPr>
        <w:t>应提前取得</w:t>
      </w:r>
      <w:r>
        <w:rPr>
          <w:rFonts w:hint="eastAsia" w:ascii="宋体" w:hAnsi="宋体" w:cs="宋体"/>
          <w:color w:val="auto"/>
          <w:sz w:val="24"/>
          <w:lang w:val="en-US" w:eastAsia="zh-CN"/>
        </w:rPr>
        <w:t>采购人</w:t>
      </w:r>
      <w:r>
        <w:rPr>
          <w:rFonts w:hint="eastAsia" w:ascii="宋体" w:hAnsi="宋体" w:cs="宋体"/>
          <w:color w:val="auto"/>
          <w:sz w:val="24"/>
        </w:rPr>
        <w:t>同意，并出具书面情况说明、承诺替换的货物质量不低于合同约定要求，品牌为合同约定的同档次产品。</w:t>
      </w:r>
    </w:p>
    <w:p w14:paraId="3A1B4D6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14:paraId="10D199A8">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14:paraId="5A00A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0553A122">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14:paraId="7B82DC21">
      <w:pPr>
        <w:pStyle w:val="8"/>
        <w:ind w:firstLine="480" w:firstLineChars="200"/>
        <w:rPr>
          <w:lang w:val="en-US"/>
        </w:rPr>
      </w:pPr>
      <w:r>
        <w:rPr>
          <w:rFonts w:hint="eastAsia"/>
          <w:lang w:val="en-US"/>
        </w:rPr>
        <w:t>以本询价采购文件中的合同条款为准。</w:t>
      </w:r>
    </w:p>
    <w:p w14:paraId="3C7B0396">
      <w:pPr>
        <w:pStyle w:val="7"/>
        <w:numPr>
          <w:ilvl w:val="0"/>
          <w:numId w:val="0"/>
        </w:numPr>
        <w:ind w:firstLine="482" w:firstLineChars="200"/>
        <w:rPr>
          <w:rFonts w:hint="eastAsia"/>
          <w:b/>
          <w:bCs/>
          <w:color w:val="auto"/>
          <w:lang w:val="en-US" w:eastAsia="zh-CN"/>
        </w:rPr>
      </w:pPr>
    </w:p>
    <w:p w14:paraId="69550CD3">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2530A8F9"/>
    <w:p w14:paraId="5C4C4B52">
      <w:pPr>
        <w:spacing w:line="460" w:lineRule="exact"/>
        <w:jc w:val="center"/>
        <w:rPr>
          <w:rFonts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93"/>
      <w:bookmarkEnd w:id="19"/>
      <w:bookmarkStart w:id="20" w:name="_Toc184308058"/>
      <w:bookmarkEnd w:id="20"/>
      <w:bookmarkStart w:id="21" w:name="_Toc184312097"/>
      <w:bookmarkEnd w:id="21"/>
      <w:bookmarkStart w:id="22" w:name="_Toc184313266"/>
      <w:bookmarkEnd w:id="22"/>
      <w:bookmarkStart w:id="23" w:name="_Toc184308079"/>
      <w:bookmarkEnd w:id="23"/>
      <w:bookmarkStart w:id="24" w:name="_Toc184314457"/>
      <w:bookmarkEnd w:id="24"/>
      <w:bookmarkStart w:id="25" w:name="_Toc184314441"/>
      <w:bookmarkEnd w:id="25"/>
      <w:bookmarkStart w:id="26" w:name="_Toc184312137"/>
      <w:bookmarkEnd w:id="26"/>
      <w:bookmarkStart w:id="27" w:name="_Toc184313287"/>
      <w:bookmarkEnd w:id="27"/>
      <w:bookmarkStart w:id="28" w:name="_Toc184314430"/>
      <w:bookmarkEnd w:id="28"/>
      <w:bookmarkStart w:id="29" w:name="_Toc184308101"/>
      <w:bookmarkEnd w:id="29"/>
      <w:bookmarkStart w:id="30" w:name="_Toc184313251"/>
      <w:bookmarkEnd w:id="30"/>
      <w:bookmarkStart w:id="31" w:name="_Toc184312078"/>
      <w:bookmarkEnd w:id="31"/>
      <w:bookmarkStart w:id="32" w:name="_Toc184312136"/>
      <w:bookmarkEnd w:id="32"/>
      <w:bookmarkStart w:id="33" w:name="_Toc184312120"/>
      <w:bookmarkEnd w:id="33"/>
      <w:bookmarkStart w:id="34" w:name="_Toc184314471"/>
      <w:bookmarkEnd w:id="34"/>
      <w:bookmarkStart w:id="35" w:name="_Toc184314482"/>
      <w:bookmarkEnd w:id="35"/>
      <w:bookmarkStart w:id="36" w:name="_Toc184312123"/>
      <w:bookmarkEnd w:id="36"/>
      <w:bookmarkStart w:id="37" w:name="_Toc184314427"/>
      <w:bookmarkEnd w:id="37"/>
      <w:bookmarkStart w:id="38" w:name="_Toc184310333"/>
      <w:bookmarkEnd w:id="38"/>
      <w:bookmarkStart w:id="39" w:name="_Toc184313304"/>
      <w:bookmarkEnd w:id="39"/>
      <w:bookmarkStart w:id="40" w:name="_Toc184313253"/>
      <w:bookmarkEnd w:id="40"/>
      <w:bookmarkStart w:id="41" w:name="_Toc184312070"/>
      <w:bookmarkEnd w:id="41"/>
      <w:bookmarkStart w:id="42" w:name="_Toc184308053"/>
      <w:bookmarkEnd w:id="42"/>
      <w:bookmarkStart w:id="43" w:name="_Toc184310315"/>
      <w:bookmarkEnd w:id="43"/>
      <w:bookmarkStart w:id="44" w:name="_Toc184313276"/>
      <w:bookmarkEnd w:id="44"/>
      <w:bookmarkStart w:id="45" w:name="_Toc184313295"/>
      <w:bookmarkEnd w:id="45"/>
      <w:bookmarkStart w:id="46" w:name="_Toc184310336"/>
      <w:bookmarkEnd w:id="46"/>
      <w:bookmarkStart w:id="47" w:name="_Toc184312135"/>
      <w:bookmarkEnd w:id="47"/>
      <w:bookmarkStart w:id="48" w:name="_Toc184312083"/>
      <w:bookmarkEnd w:id="48"/>
      <w:bookmarkStart w:id="49" w:name="_Toc184314411"/>
      <w:bookmarkEnd w:id="49"/>
      <w:bookmarkStart w:id="50" w:name="_Toc184314469"/>
      <w:bookmarkEnd w:id="50"/>
      <w:bookmarkStart w:id="51" w:name="_Toc184308086"/>
      <w:bookmarkEnd w:id="51"/>
      <w:bookmarkStart w:id="52" w:name="_Toc184314452"/>
      <w:bookmarkEnd w:id="52"/>
      <w:bookmarkStart w:id="53" w:name="_Toc184308082"/>
      <w:bookmarkEnd w:id="53"/>
      <w:bookmarkStart w:id="54" w:name="_Toc184313289"/>
      <w:bookmarkEnd w:id="54"/>
      <w:bookmarkStart w:id="55" w:name="_Toc184312117"/>
      <w:bookmarkEnd w:id="55"/>
      <w:bookmarkStart w:id="56" w:name="_Toc184312102"/>
      <w:bookmarkEnd w:id="56"/>
      <w:bookmarkStart w:id="57" w:name="_Toc184312114"/>
      <w:bookmarkEnd w:id="57"/>
      <w:bookmarkStart w:id="58" w:name="_Toc184314472"/>
      <w:bookmarkEnd w:id="58"/>
      <w:bookmarkStart w:id="59" w:name="_Toc184308089"/>
      <w:bookmarkEnd w:id="59"/>
      <w:bookmarkStart w:id="60" w:name="_Toc184313302"/>
      <w:bookmarkEnd w:id="60"/>
      <w:bookmarkStart w:id="61" w:name="_Toc184310285"/>
      <w:bookmarkEnd w:id="61"/>
      <w:bookmarkStart w:id="62" w:name="_Toc184312068"/>
      <w:bookmarkEnd w:id="62"/>
      <w:bookmarkStart w:id="63" w:name="_Toc184312074"/>
      <w:bookmarkEnd w:id="63"/>
      <w:bookmarkStart w:id="64" w:name="_Toc184313296"/>
      <w:bookmarkEnd w:id="64"/>
      <w:bookmarkStart w:id="65" w:name="_Toc184312094"/>
      <w:bookmarkEnd w:id="65"/>
      <w:bookmarkStart w:id="66" w:name="_Toc184314436"/>
      <w:bookmarkEnd w:id="66"/>
      <w:bookmarkStart w:id="67" w:name="_Toc184313281"/>
      <w:bookmarkEnd w:id="67"/>
      <w:bookmarkStart w:id="68" w:name="_Toc184308055"/>
      <w:bookmarkEnd w:id="68"/>
      <w:bookmarkStart w:id="69" w:name="_Toc184314421"/>
      <w:bookmarkEnd w:id="69"/>
      <w:bookmarkStart w:id="70" w:name="_Toc184310283"/>
      <w:bookmarkEnd w:id="70"/>
      <w:bookmarkStart w:id="71" w:name="_Toc184314439"/>
      <w:bookmarkEnd w:id="71"/>
      <w:bookmarkStart w:id="72" w:name="_Toc184313294"/>
      <w:bookmarkEnd w:id="72"/>
      <w:bookmarkStart w:id="73" w:name="_Toc184308091"/>
      <w:bookmarkEnd w:id="73"/>
      <w:bookmarkStart w:id="74" w:name="_Toc184314468"/>
      <w:bookmarkEnd w:id="74"/>
      <w:bookmarkStart w:id="75" w:name="_Toc184314453"/>
      <w:bookmarkEnd w:id="75"/>
      <w:bookmarkStart w:id="76" w:name="_Toc184314449"/>
      <w:bookmarkEnd w:id="76"/>
      <w:bookmarkStart w:id="77" w:name="_Toc184314416"/>
      <w:bookmarkEnd w:id="77"/>
      <w:bookmarkStart w:id="78" w:name="_Toc184314470"/>
      <w:bookmarkEnd w:id="78"/>
      <w:bookmarkStart w:id="79" w:name="_Toc184308071"/>
      <w:bookmarkEnd w:id="79"/>
      <w:bookmarkStart w:id="80" w:name="_Toc184308076"/>
      <w:bookmarkEnd w:id="80"/>
      <w:bookmarkStart w:id="81" w:name="_Toc184314462"/>
      <w:bookmarkEnd w:id="81"/>
      <w:bookmarkStart w:id="82" w:name="_Toc184310341"/>
      <w:bookmarkEnd w:id="82"/>
      <w:bookmarkStart w:id="83" w:name="_Toc184314463"/>
      <w:bookmarkEnd w:id="83"/>
      <w:bookmarkStart w:id="84" w:name="_Toc184310304"/>
      <w:bookmarkEnd w:id="84"/>
      <w:bookmarkStart w:id="85" w:name="_Toc184308087"/>
      <w:bookmarkEnd w:id="85"/>
      <w:bookmarkStart w:id="86" w:name="_Toc184313290"/>
      <w:bookmarkEnd w:id="86"/>
      <w:bookmarkStart w:id="87" w:name="_Toc184312095"/>
      <w:bookmarkEnd w:id="87"/>
      <w:bookmarkStart w:id="88" w:name="_Toc184312127"/>
      <w:bookmarkEnd w:id="88"/>
      <w:bookmarkStart w:id="89" w:name="_Toc184310322"/>
      <w:bookmarkEnd w:id="89"/>
      <w:bookmarkStart w:id="90" w:name="_Toc184310326"/>
      <w:bookmarkEnd w:id="90"/>
      <w:bookmarkStart w:id="91" w:name="_Toc184313244"/>
      <w:bookmarkEnd w:id="91"/>
      <w:bookmarkStart w:id="92" w:name="_Toc184310282"/>
      <w:bookmarkEnd w:id="92"/>
      <w:bookmarkStart w:id="93" w:name="_Toc184314420"/>
      <w:bookmarkEnd w:id="93"/>
      <w:bookmarkStart w:id="94" w:name="_Toc184312122"/>
      <w:bookmarkEnd w:id="94"/>
      <w:bookmarkStart w:id="95" w:name="_Toc184312087"/>
      <w:bookmarkEnd w:id="95"/>
      <w:bookmarkStart w:id="96" w:name="_Toc184308094"/>
      <w:bookmarkEnd w:id="96"/>
      <w:bookmarkStart w:id="97" w:name="_Toc184308092"/>
      <w:bookmarkEnd w:id="97"/>
      <w:bookmarkStart w:id="98" w:name="_Toc184312121"/>
      <w:bookmarkEnd w:id="98"/>
      <w:bookmarkStart w:id="99" w:name="_Toc184312067"/>
      <w:bookmarkEnd w:id="99"/>
      <w:bookmarkStart w:id="100" w:name="_Toc184308078"/>
      <w:bookmarkEnd w:id="100"/>
      <w:bookmarkStart w:id="101" w:name="_Toc184308043"/>
      <w:bookmarkEnd w:id="101"/>
      <w:bookmarkStart w:id="102" w:name="_Toc184313261"/>
      <w:bookmarkEnd w:id="102"/>
      <w:bookmarkStart w:id="103" w:name="_Toc184313272"/>
      <w:bookmarkEnd w:id="103"/>
      <w:bookmarkStart w:id="104" w:name="_Toc184310272"/>
      <w:bookmarkEnd w:id="104"/>
      <w:bookmarkStart w:id="105" w:name="_Toc184310318"/>
      <w:bookmarkEnd w:id="105"/>
      <w:bookmarkStart w:id="106" w:name="_Toc184308049"/>
      <w:bookmarkEnd w:id="106"/>
      <w:bookmarkStart w:id="107" w:name="_Toc184313248"/>
      <w:bookmarkEnd w:id="107"/>
      <w:bookmarkStart w:id="108" w:name="_Toc184310313"/>
      <w:bookmarkEnd w:id="108"/>
      <w:bookmarkStart w:id="109" w:name="_Toc184308037"/>
      <w:bookmarkEnd w:id="109"/>
      <w:bookmarkStart w:id="110" w:name="_Toc184314450"/>
      <w:bookmarkEnd w:id="110"/>
      <w:bookmarkStart w:id="111" w:name="_Toc184313310"/>
      <w:bookmarkEnd w:id="111"/>
      <w:bookmarkStart w:id="112" w:name="_Toc184312130"/>
      <w:bookmarkEnd w:id="112"/>
      <w:bookmarkStart w:id="113" w:name="_Toc184308096"/>
      <w:bookmarkEnd w:id="113"/>
      <w:bookmarkStart w:id="114" w:name="_Toc184310310"/>
      <w:bookmarkEnd w:id="114"/>
      <w:bookmarkStart w:id="115" w:name="_Toc184308070"/>
      <w:bookmarkEnd w:id="115"/>
      <w:bookmarkStart w:id="116" w:name="_Toc184314410"/>
      <w:bookmarkEnd w:id="116"/>
      <w:bookmarkStart w:id="117" w:name="_Toc184308100"/>
      <w:bookmarkEnd w:id="117"/>
      <w:bookmarkStart w:id="118" w:name="_Toc184308041"/>
      <w:bookmarkEnd w:id="118"/>
      <w:bookmarkStart w:id="119" w:name="_Toc184312111"/>
      <w:bookmarkEnd w:id="119"/>
      <w:bookmarkStart w:id="120" w:name="_Toc184313240"/>
      <w:bookmarkEnd w:id="120"/>
      <w:bookmarkStart w:id="121" w:name="_Toc184313288"/>
      <w:bookmarkEnd w:id="121"/>
      <w:bookmarkStart w:id="122" w:name="_Toc184308104"/>
      <w:bookmarkEnd w:id="122"/>
      <w:bookmarkStart w:id="123" w:name="_Toc184313280"/>
      <w:bookmarkEnd w:id="123"/>
      <w:bookmarkStart w:id="124" w:name="_Toc184310292"/>
      <w:bookmarkEnd w:id="124"/>
      <w:bookmarkStart w:id="125" w:name="_Toc184313277"/>
      <w:bookmarkEnd w:id="125"/>
      <w:bookmarkStart w:id="126" w:name="_Toc184314480"/>
      <w:bookmarkEnd w:id="126"/>
      <w:bookmarkStart w:id="127" w:name="_Toc184310280"/>
      <w:bookmarkEnd w:id="127"/>
      <w:bookmarkStart w:id="128" w:name="_Toc184312076"/>
      <w:bookmarkEnd w:id="128"/>
      <w:bookmarkStart w:id="129" w:name="_Toc184314446"/>
      <w:bookmarkEnd w:id="129"/>
      <w:bookmarkStart w:id="130" w:name="_Toc184313291"/>
      <w:bookmarkEnd w:id="130"/>
      <w:bookmarkStart w:id="131" w:name="_Toc184314466"/>
      <w:bookmarkEnd w:id="131"/>
      <w:bookmarkStart w:id="132" w:name="_Toc184308059"/>
      <w:bookmarkEnd w:id="132"/>
      <w:bookmarkStart w:id="133" w:name="_Toc184312085"/>
      <w:bookmarkEnd w:id="133"/>
      <w:bookmarkStart w:id="134" w:name="_Toc184310295"/>
      <w:bookmarkEnd w:id="134"/>
      <w:bookmarkStart w:id="135" w:name="_Toc184308056"/>
      <w:bookmarkEnd w:id="135"/>
      <w:bookmarkStart w:id="136" w:name="_Toc184314464"/>
      <w:bookmarkEnd w:id="136"/>
      <w:bookmarkStart w:id="137" w:name="_Toc184308106"/>
      <w:bookmarkEnd w:id="137"/>
      <w:bookmarkStart w:id="138" w:name="_Toc184312109"/>
      <w:bookmarkEnd w:id="138"/>
      <w:bookmarkStart w:id="139" w:name="_Toc184310342"/>
      <w:bookmarkEnd w:id="139"/>
      <w:bookmarkStart w:id="140" w:name="_Toc184313283"/>
      <w:bookmarkEnd w:id="140"/>
      <w:bookmarkStart w:id="141" w:name="_Toc184314432"/>
      <w:bookmarkEnd w:id="141"/>
      <w:bookmarkStart w:id="142" w:name="_Toc184312089"/>
      <w:bookmarkEnd w:id="142"/>
      <w:bookmarkStart w:id="143" w:name="_Toc184313246"/>
      <w:bookmarkEnd w:id="143"/>
      <w:bookmarkStart w:id="144" w:name="_Toc184308063"/>
      <w:bookmarkEnd w:id="144"/>
      <w:bookmarkStart w:id="145" w:name="_Toc184310305"/>
      <w:bookmarkEnd w:id="145"/>
      <w:bookmarkStart w:id="146" w:name="_Toc184313258"/>
      <w:bookmarkEnd w:id="146"/>
      <w:bookmarkStart w:id="147" w:name="_Toc184308042"/>
      <w:bookmarkEnd w:id="147"/>
      <w:bookmarkStart w:id="148" w:name="_Toc184314417"/>
      <w:bookmarkEnd w:id="148"/>
      <w:bookmarkStart w:id="149" w:name="_Toc184314481"/>
      <w:bookmarkEnd w:id="149"/>
      <w:bookmarkStart w:id="150" w:name="_Toc184312139"/>
      <w:bookmarkEnd w:id="150"/>
      <w:bookmarkStart w:id="151" w:name="_Toc184312075"/>
      <w:bookmarkEnd w:id="151"/>
      <w:bookmarkStart w:id="152" w:name="_Toc184308068"/>
      <w:bookmarkEnd w:id="152"/>
      <w:bookmarkStart w:id="153" w:name="_Toc184313307"/>
      <w:bookmarkEnd w:id="153"/>
      <w:bookmarkStart w:id="154" w:name="_Toc184308064"/>
      <w:bookmarkEnd w:id="154"/>
      <w:bookmarkStart w:id="155" w:name="_Toc184314478"/>
      <w:bookmarkEnd w:id="155"/>
      <w:bookmarkStart w:id="156" w:name="_Toc184313265"/>
      <w:bookmarkEnd w:id="156"/>
      <w:bookmarkStart w:id="157" w:name="_Toc184313298"/>
      <w:bookmarkEnd w:id="157"/>
      <w:bookmarkStart w:id="158" w:name="_Toc184313254"/>
      <w:bookmarkEnd w:id="158"/>
      <w:bookmarkStart w:id="159" w:name="_Toc184314415"/>
      <w:bookmarkEnd w:id="159"/>
      <w:bookmarkStart w:id="160" w:name="_Toc184314440"/>
      <w:bookmarkEnd w:id="160"/>
      <w:bookmarkStart w:id="161" w:name="_Toc184308074"/>
      <w:bookmarkEnd w:id="161"/>
      <w:bookmarkStart w:id="162" w:name="_Toc184313279"/>
      <w:bookmarkEnd w:id="162"/>
      <w:bookmarkStart w:id="163" w:name="_Toc184312118"/>
      <w:bookmarkEnd w:id="163"/>
      <w:bookmarkStart w:id="164" w:name="_Toc184313263"/>
      <w:bookmarkEnd w:id="164"/>
      <w:bookmarkStart w:id="165" w:name="_Toc184308072"/>
      <w:bookmarkEnd w:id="165"/>
      <w:bookmarkStart w:id="166" w:name="_Toc184313309"/>
      <w:bookmarkEnd w:id="166"/>
      <w:bookmarkStart w:id="167" w:name="_Toc184313262"/>
      <w:bookmarkEnd w:id="167"/>
      <w:bookmarkStart w:id="168" w:name="_Toc184314451"/>
      <w:bookmarkEnd w:id="168"/>
      <w:bookmarkStart w:id="169" w:name="_Toc184314412"/>
      <w:bookmarkEnd w:id="169"/>
      <w:bookmarkStart w:id="170" w:name="_Toc184313250"/>
      <w:bookmarkEnd w:id="170"/>
      <w:bookmarkStart w:id="171" w:name="_Toc184314461"/>
      <w:bookmarkEnd w:id="171"/>
      <w:bookmarkStart w:id="172" w:name="_Toc184312112"/>
      <w:bookmarkEnd w:id="172"/>
      <w:bookmarkStart w:id="173" w:name="_Toc184313256"/>
      <w:bookmarkEnd w:id="173"/>
      <w:bookmarkStart w:id="174" w:name="_Toc184310288"/>
      <w:bookmarkEnd w:id="174"/>
      <w:bookmarkStart w:id="175" w:name="_Toc184312129"/>
      <w:bookmarkEnd w:id="175"/>
      <w:bookmarkStart w:id="176" w:name="_Toc184308061"/>
      <w:bookmarkEnd w:id="176"/>
      <w:bookmarkStart w:id="177" w:name="_Toc184313270"/>
      <w:bookmarkEnd w:id="177"/>
      <w:bookmarkStart w:id="178" w:name="_Toc184310290"/>
      <w:bookmarkEnd w:id="178"/>
      <w:bookmarkStart w:id="179" w:name="_Toc184313274"/>
      <w:bookmarkEnd w:id="179"/>
      <w:bookmarkStart w:id="180" w:name="_Toc184312133"/>
      <w:bookmarkEnd w:id="180"/>
      <w:bookmarkStart w:id="181" w:name="_Toc184313306"/>
      <w:bookmarkEnd w:id="181"/>
      <w:bookmarkStart w:id="182" w:name="_Toc184314467"/>
      <w:bookmarkEnd w:id="182"/>
      <w:bookmarkStart w:id="183" w:name="_Toc184310323"/>
      <w:bookmarkEnd w:id="183"/>
      <w:bookmarkStart w:id="184" w:name="_Toc184310314"/>
      <w:bookmarkEnd w:id="184"/>
      <w:bookmarkStart w:id="185" w:name="_Toc184314422"/>
      <w:bookmarkEnd w:id="185"/>
      <w:bookmarkStart w:id="186" w:name="_Toc184312096"/>
      <w:bookmarkEnd w:id="186"/>
      <w:bookmarkStart w:id="187" w:name="_Toc184312103"/>
      <w:bookmarkEnd w:id="187"/>
      <w:bookmarkStart w:id="188" w:name="_Toc184308052"/>
      <w:bookmarkEnd w:id="188"/>
      <w:bookmarkStart w:id="189" w:name="_Toc184314444"/>
      <w:bookmarkEnd w:id="189"/>
      <w:bookmarkStart w:id="190" w:name="_Toc184310291"/>
      <w:bookmarkEnd w:id="190"/>
      <w:bookmarkStart w:id="191" w:name="_Toc184308038"/>
      <w:bookmarkEnd w:id="191"/>
      <w:bookmarkStart w:id="192" w:name="_Toc184313292"/>
      <w:bookmarkEnd w:id="192"/>
      <w:bookmarkStart w:id="193" w:name="_Toc184312069"/>
      <w:bookmarkEnd w:id="193"/>
      <w:bookmarkStart w:id="194" w:name="_Toc184314442"/>
      <w:bookmarkEnd w:id="194"/>
      <w:bookmarkStart w:id="195" w:name="_Toc184312113"/>
      <w:bookmarkEnd w:id="195"/>
      <w:bookmarkStart w:id="196" w:name="_Toc184314455"/>
      <w:bookmarkEnd w:id="196"/>
      <w:bookmarkStart w:id="197" w:name="_Toc184310334"/>
      <w:bookmarkEnd w:id="197"/>
      <w:bookmarkStart w:id="198" w:name="_Toc184308080"/>
      <w:bookmarkEnd w:id="198"/>
      <w:bookmarkStart w:id="199" w:name="_Toc184314414"/>
      <w:bookmarkEnd w:id="199"/>
      <w:bookmarkStart w:id="200" w:name="_Toc184308045"/>
      <w:bookmarkEnd w:id="200"/>
      <w:bookmarkStart w:id="201" w:name="_Toc184313247"/>
      <w:bookmarkEnd w:id="201"/>
      <w:bookmarkStart w:id="202" w:name="_Toc184310332"/>
      <w:bookmarkEnd w:id="202"/>
      <w:bookmarkStart w:id="203" w:name="_Toc184313259"/>
      <w:bookmarkEnd w:id="203"/>
      <w:bookmarkStart w:id="204" w:name="_Toc184312110"/>
      <w:bookmarkEnd w:id="204"/>
      <w:bookmarkStart w:id="205" w:name="_Toc184314454"/>
      <w:bookmarkEnd w:id="205"/>
      <w:bookmarkStart w:id="206" w:name="_Toc184310335"/>
      <w:bookmarkEnd w:id="206"/>
      <w:bookmarkStart w:id="207" w:name="_Toc184308099"/>
      <w:bookmarkEnd w:id="207"/>
      <w:bookmarkStart w:id="208" w:name="_Toc184310308"/>
      <w:bookmarkEnd w:id="208"/>
      <w:bookmarkStart w:id="209" w:name="_Toc184312072"/>
      <w:bookmarkEnd w:id="209"/>
      <w:bookmarkStart w:id="210" w:name="_Toc184312125"/>
      <w:bookmarkEnd w:id="210"/>
      <w:bookmarkStart w:id="211" w:name="_Toc184308047"/>
      <w:bookmarkEnd w:id="211"/>
      <w:bookmarkStart w:id="212" w:name="_Toc184310337"/>
      <w:bookmarkEnd w:id="212"/>
      <w:bookmarkStart w:id="213" w:name="_Toc184308069"/>
      <w:bookmarkEnd w:id="213"/>
      <w:bookmarkStart w:id="214" w:name="_Toc184314437"/>
      <w:bookmarkEnd w:id="214"/>
      <w:bookmarkStart w:id="215" w:name="_Toc184310321"/>
      <w:bookmarkEnd w:id="215"/>
      <w:bookmarkStart w:id="216" w:name="_Toc184308073"/>
      <w:bookmarkEnd w:id="216"/>
      <w:bookmarkStart w:id="217" w:name="_Toc184313282"/>
      <w:bookmarkEnd w:id="217"/>
      <w:bookmarkStart w:id="218" w:name="_Toc184313293"/>
      <w:bookmarkEnd w:id="218"/>
      <w:bookmarkStart w:id="219" w:name="_Toc184310278"/>
      <w:bookmarkEnd w:id="219"/>
      <w:bookmarkStart w:id="220" w:name="_Toc184312107"/>
      <w:bookmarkEnd w:id="220"/>
      <w:bookmarkStart w:id="221" w:name="_Toc184313299"/>
      <w:bookmarkEnd w:id="221"/>
      <w:bookmarkStart w:id="222" w:name="_Toc184314418"/>
      <w:bookmarkEnd w:id="222"/>
      <w:bookmarkStart w:id="223" w:name="_Toc184313275"/>
      <w:bookmarkEnd w:id="223"/>
      <w:bookmarkStart w:id="224" w:name="_Toc184310343"/>
      <w:bookmarkEnd w:id="224"/>
      <w:bookmarkStart w:id="225" w:name="_Toc184314431"/>
      <w:bookmarkEnd w:id="225"/>
      <w:bookmarkStart w:id="226" w:name="_Toc184312081"/>
      <w:bookmarkEnd w:id="226"/>
      <w:bookmarkStart w:id="227" w:name="_Toc184313238"/>
      <w:bookmarkEnd w:id="227"/>
      <w:bookmarkStart w:id="228" w:name="_Toc184310307"/>
      <w:bookmarkEnd w:id="228"/>
      <w:bookmarkStart w:id="229" w:name="_Toc184314475"/>
      <w:bookmarkEnd w:id="229"/>
      <w:bookmarkStart w:id="230" w:name="_Toc184314447"/>
      <w:bookmarkEnd w:id="230"/>
      <w:bookmarkStart w:id="231" w:name="_Toc184312100"/>
      <w:bookmarkEnd w:id="231"/>
      <w:bookmarkStart w:id="232" w:name="_Toc184310303"/>
      <w:bookmarkEnd w:id="232"/>
      <w:bookmarkStart w:id="233" w:name="_Toc184312124"/>
      <w:bookmarkEnd w:id="233"/>
      <w:bookmarkStart w:id="234" w:name="_Toc184310294"/>
      <w:bookmarkEnd w:id="234"/>
      <w:bookmarkStart w:id="235" w:name="_Toc184308097"/>
      <w:bookmarkEnd w:id="235"/>
      <w:bookmarkStart w:id="236" w:name="_Toc184314429"/>
      <w:bookmarkEnd w:id="236"/>
      <w:bookmarkStart w:id="237" w:name="_Toc184310274"/>
      <w:bookmarkEnd w:id="237"/>
      <w:bookmarkStart w:id="238" w:name="_Toc184310325"/>
      <w:bookmarkEnd w:id="238"/>
      <w:bookmarkStart w:id="239" w:name="_Toc184310296"/>
      <w:bookmarkEnd w:id="239"/>
      <w:bookmarkStart w:id="240" w:name="_Toc184314438"/>
      <w:bookmarkEnd w:id="240"/>
      <w:bookmarkStart w:id="241" w:name="_Toc184314443"/>
      <w:bookmarkEnd w:id="241"/>
      <w:bookmarkStart w:id="242" w:name="_Toc184310317"/>
      <w:bookmarkEnd w:id="242"/>
      <w:bookmarkStart w:id="243" w:name="_Toc184314459"/>
      <w:bookmarkEnd w:id="243"/>
      <w:bookmarkStart w:id="244" w:name="_Toc184314419"/>
      <w:bookmarkEnd w:id="244"/>
      <w:bookmarkStart w:id="245" w:name="_Toc184308040"/>
      <w:bookmarkEnd w:id="245"/>
      <w:bookmarkStart w:id="246" w:name="_Toc184308054"/>
      <w:bookmarkEnd w:id="246"/>
      <w:bookmarkStart w:id="247" w:name="_Toc184313245"/>
      <w:bookmarkEnd w:id="247"/>
      <w:bookmarkStart w:id="248" w:name="_Toc184312119"/>
      <w:bookmarkEnd w:id="248"/>
      <w:bookmarkStart w:id="249" w:name="_Toc184314435"/>
      <w:bookmarkEnd w:id="249"/>
      <w:bookmarkStart w:id="250" w:name="_Toc184313297"/>
      <w:bookmarkEnd w:id="250"/>
      <w:bookmarkStart w:id="251" w:name="_Toc184312093"/>
      <w:bookmarkEnd w:id="251"/>
      <w:bookmarkStart w:id="252" w:name="_Toc184308060"/>
      <w:bookmarkEnd w:id="252"/>
      <w:bookmarkStart w:id="253" w:name="_Toc184312088"/>
      <w:bookmarkEnd w:id="253"/>
      <w:bookmarkStart w:id="254" w:name="_Toc184308085"/>
      <w:bookmarkEnd w:id="254"/>
      <w:bookmarkStart w:id="255" w:name="_Toc184310287"/>
      <w:bookmarkEnd w:id="255"/>
      <w:bookmarkStart w:id="256" w:name="_Toc184308036"/>
      <w:bookmarkEnd w:id="256"/>
      <w:bookmarkStart w:id="257" w:name="_Toc184314413"/>
      <w:bookmarkEnd w:id="257"/>
      <w:bookmarkStart w:id="258" w:name="_Toc184310311"/>
      <w:bookmarkEnd w:id="258"/>
      <w:bookmarkStart w:id="259" w:name="_Toc184312082"/>
      <w:bookmarkEnd w:id="259"/>
      <w:bookmarkStart w:id="260" w:name="_Toc184310320"/>
      <w:bookmarkEnd w:id="260"/>
      <w:bookmarkStart w:id="261" w:name="_Toc184313285"/>
      <w:bookmarkEnd w:id="261"/>
      <w:bookmarkStart w:id="262" w:name="_Toc184312131"/>
      <w:bookmarkEnd w:id="262"/>
      <w:bookmarkStart w:id="263" w:name="_Toc184310297"/>
      <w:bookmarkEnd w:id="263"/>
      <w:bookmarkStart w:id="264" w:name="_Toc184310338"/>
      <w:bookmarkEnd w:id="264"/>
      <w:bookmarkStart w:id="265" w:name="_Toc184308103"/>
      <w:bookmarkEnd w:id="265"/>
      <w:bookmarkStart w:id="266" w:name="_Toc184308088"/>
      <w:bookmarkEnd w:id="266"/>
      <w:bookmarkStart w:id="267" w:name="_Toc184312106"/>
      <w:bookmarkEnd w:id="267"/>
      <w:bookmarkStart w:id="268" w:name="_Toc184308062"/>
      <w:bookmarkEnd w:id="268"/>
      <w:bookmarkStart w:id="269" w:name="_Toc184314426"/>
      <w:bookmarkEnd w:id="269"/>
      <w:bookmarkStart w:id="270" w:name="_Toc184312099"/>
      <w:bookmarkEnd w:id="270"/>
      <w:bookmarkStart w:id="271" w:name="_Toc184313264"/>
      <w:bookmarkEnd w:id="271"/>
      <w:bookmarkStart w:id="272" w:name="_Toc184314445"/>
      <w:bookmarkEnd w:id="272"/>
      <w:bookmarkStart w:id="273" w:name="_Toc184308081"/>
      <w:bookmarkEnd w:id="273"/>
      <w:bookmarkStart w:id="274" w:name="_Toc184313273"/>
      <w:bookmarkEnd w:id="274"/>
      <w:bookmarkStart w:id="275" w:name="_Toc184314424"/>
      <w:bookmarkEnd w:id="275"/>
      <w:bookmarkStart w:id="276" w:name="_Toc184313249"/>
      <w:bookmarkEnd w:id="276"/>
      <w:bookmarkStart w:id="277" w:name="_Toc184310293"/>
      <w:bookmarkEnd w:id="277"/>
      <w:bookmarkStart w:id="278" w:name="_Toc184310319"/>
      <w:bookmarkEnd w:id="278"/>
      <w:bookmarkStart w:id="279" w:name="_Toc184310299"/>
      <w:bookmarkEnd w:id="279"/>
      <w:bookmarkStart w:id="280" w:name="_Toc184313252"/>
      <w:bookmarkEnd w:id="280"/>
      <w:bookmarkStart w:id="281" w:name="_Toc184310302"/>
      <w:bookmarkEnd w:id="281"/>
      <w:bookmarkStart w:id="282" w:name="_Toc184312098"/>
      <w:bookmarkEnd w:id="282"/>
      <w:bookmarkStart w:id="283" w:name="_Toc184308057"/>
      <w:bookmarkEnd w:id="283"/>
      <w:bookmarkStart w:id="284" w:name="_Toc184310324"/>
      <w:bookmarkEnd w:id="284"/>
      <w:bookmarkStart w:id="285" w:name="_Toc184314425"/>
      <w:bookmarkEnd w:id="285"/>
      <w:bookmarkStart w:id="286" w:name="_Toc184310281"/>
      <w:bookmarkEnd w:id="286"/>
      <w:bookmarkStart w:id="287" w:name="_Toc184310300"/>
      <w:bookmarkEnd w:id="287"/>
      <w:bookmarkStart w:id="288" w:name="_Toc184308083"/>
      <w:bookmarkEnd w:id="288"/>
      <w:bookmarkStart w:id="289" w:name="_Toc184312116"/>
      <w:bookmarkEnd w:id="289"/>
      <w:bookmarkStart w:id="290" w:name="_Toc184308065"/>
      <w:bookmarkEnd w:id="290"/>
      <w:bookmarkStart w:id="291" w:name="_Toc184313300"/>
      <w:bookmarkEnd w:id="291"/>
      <w:bookmarkStart w:id="292" w:name="_Toc184313243"/>
      <w:bookmarkEnd w:id="292"/>
      <w:bookmarkStart w:id="293" w:name="_Toc184310339"/>
      <w:bookmarkEnd w:id="293"/>
      <w:bookmarkStart w:id="294" w:name="_Toc184314473"/>
      <w:bookmarkEnd w:id="294"/>
      <w:bookmarkStart w:id="295" w:name="_Toc184313255"/>
      <w:bookmarkEnd w:id="295"/>
      <w:bookmarkStart w:id="296" w:name="_Toc184312090"/>
      <w:bookmarkEnd w:id="296"/>
      <w:bookmarkStart w:id="297" w:name="_Toc184314458"/>
      <w:bookmarkEnd w:id="297"/>
      <w:bookmarkStart w:id="298" w:name="_Toc184308105"/>
      <w:bookmarkEnd w:id="298"/>
      <w:bookmarkStart w:id="299" w:name="_Toc184310276"/>
      <w:bookmarkEnd w:id="299"/>
      <w:bookmarkStart w:id="300" w:name="_Toc184310316"/>
      <w:bookmarkEnd w:id="300"/>
      <w:bookmarkStart w:id="301" w:name="_Toc184312134"/>
      <w:bookmarkEnd w:id="301"/>
      <w:bookmarkStart w:id="302" w:name="_Toc184310330"/>
      <w:bookmarkEnd w:id="302"/>
      <w:bookmarkStart w:id="303" w:name="_Toc184314477"/>
      <w:bookmarkEnd w:id="303"/>
      <w:bookmarkStart w:id="304" w:name="_Toc184312115"/>
      <w:bookmarkEnd w:id="304"/>
      <w:bookmarkStart w:id="305" w:name="_Toc184310273"/>
      <w:bookmarkEnd w:id="305"/>
      <w:bookmarkStart w:id="306" w:name="_Toc184308051"/>
      <w:bookmarkEnd w:id="306"/>
      <w:bookmarkStart w:id="307" w:name="_Toc184312079"/>
      <w:bookmarkEnd w:id="307"/>
      <w:bookmarkStart w:id="308" w:name="_Toc184313269"/>
      <w:bookmarkEnd w:id="308"/>
      <w:bookmarkStart w:id="309" w:name="_Toc184310329"/>
      <w:bookmarkEnd w:id="309"/>
      <w:bookmarkStart w:id="310" w:name="_Toc184308077"/>
      <w:bookmarkEnd w:id="310"/>
      <w:bookmarkStart w:id="311" w:name="_Toc184310344"/>
      <w:bookmarkEnd w:id="311"/>
      <w:bookmarkStart w:id="312" w:name="_Toc184312077"/>
      <w:bookmarkEnd w:id="312"/>
      <w:bookmarkStart w:id="313" w:name="_Toc184308067"/>
      <w:bookmarkEnd w:id="313"/>
      <w:bookmarkStart w:id="314" w:name="_Toc184308095"/>
      <w:bookmarkEnd w:id="314"/>
      <w:bookmarkStart w:id="315" w:name="_Toc184313267"/>
      <w:bookmarkEnd w:id="315"/>
      <w:bookmarkStart w:id="316" w:name="_Toc184314428"/>
      <w:bookmarkEnd w:id="316"/>
      <w:bookmarkStart w:id="317" w:name="_Toc184312092"/>
      <w:bookmarkEnd w:id="317"/>
      <w:bookmarkStart w:id="318" w:name="_Toc184308039"/>
      <w:bookmarkEnd w:id="318"/>
      <w:bookmarkStart w:id="319" w:name="_Toc184314433"/>
      <w:bookmarkEnd w:id="319"/>
      <w:bookmarkStart w:id="320" w:name="_Toc184313308"/>
      <w:bookmarkEnd w:id="320"/>
      <w:bookmarkStart w:id="321" w:name="_Toc184313268"/>
      <w:bookmarkEnd w:id="321"/>
      <w:bookmarkStart w:id="322" w:name="_Toc184310301"/>
      <w:bookmarkEnd w:id="322"/>
      <w:bookmarkStart w:id="323" w:name="_Toc184312084"/>
      <w:bookmarkEnd w:id="323"/>
      <w:bookmarkStart w:id="324" w:name="_Toc184310328"/>
      <w:bookmarkEnd w:id="324"/>
      <w:bookmarkStart w:id="325" w:name="_Toc184313284"/>
      <w:bookmarkEnd w:id="325"/>
      <w:bookmarkStart w:id="326" w:name="_Toc184312071"/>
      <w:bookmarkEnd w:id="326"/>
      <w:bookmarkStart w:id="327" w:name="_Toc184313301"/>
      <w:bookmarkEnd w:id="327"/>
      <w:bookmarkStart w:id="328" w:name="_Toc184313260"/>
      <w:bookmarkEnd w:id="328"/>
      <w:bookmarkStart w:id="329" w:name="_Toc184308102"/>
      <w:bookmarkEnd w:id="329"/>
      <w:bookmarkStart w:id="330" w:name="_Toc184310289"/>
      <w:bookmarkEnd w:id="330"/>
      <w:bookmarkStart w:id="331" w:name="_Toc184308084"/>
      <w:bookmarkEnd w:id="331"/>
      <w:bookmarkStart w:id="332" w:name="_Toc184313257"/>
      <w:bookmarkEnd w:id="332"/>
      <w:bookmarkStart w:id="333" w:name="_Toc184312108"/>
      <w:bookmarkEnd w:id="333"/>
      <w:bookmarkStart w:id="334" w:name="_Toc184310312"/>
      <w:bookmarkEnd w:id="334"/>
      <w:bookmarkStart w:id="335" w:name="_Toc184313278"/>
      <w:bookmarkEnd w:id="335"/>
      <w:bookmarkStart w:id="336" w:name="_Toc184308046"/>
      <w:bookmarkEnd w:id="336"/>
      <w:bookmarkStart w:id="337" w:name="_Toc184308048"/>
      <w:bookmarkEnd w:id="337"/>
      <w:bookmarkStart w:id="338" w:name="_Toc184312086"/>
      <w:bookmarkEnd w:id="338"/>
      <w:bookmarkStart w:id="339" w:name="_Toc184310331"/>
      <w:bookmarkEnd w:id="339"/>
      <w:bookmarkStart w:id="340" w:name="_Toc184308107"/>
      <w:bookmarkEnd w:id="340"/>
      <w:bookmarkStart w:id="341" w:name="_Toc184310284"/>
      <w:bookmarkEnd w:id="341"/>
      <w:bookmarkStart w:id="342" w:name="_Toc184314434"/>
      <w:bookmarkEnd w:id="342"/>
      <w:bookmarkStart w:id="343" w:name="_Toc184312128"/>
      <w:bookmarkEnd w:id="343"/>
      <w:bookmarkStart w:id="344" w:name="_Toc184310298"/>
      <w:bookmarkEnd w:id="344"/>
      <w:bookmarkStart w:id="345" w:name="_Toc184312126"/>
      <w:bookmarkEnd w:id="345"/>
      <w:bookmarkStart w:id="346" w:name="_Toc184308050"/>
      <w:bookmarkEnd w:id="346"/>
      <w:bookmarkStart w:id="347" w:name="_Toc184314448"/>
      <w:bookmarkEnd w:id="347"/>
      <w:bookmarkStart w:id="348" w:name="_Toc184314456"/>
      <w:bookmarkEnd w:id="348"/>
      <w:bookmarkStart w:id="349" w:name="_Toc184313286"/>
      <w:bookmarkEnd w:id="349"/>
      <w:bookmarkStart w:id="350" w:name="_Toc184312080"/>
      <w:bookmarkEnd w:id="350"/>
      <w:bookmarkStart w:id="351" w:name="_Toc184314423"/>
      <w:bookmarkEnd w:id="351"/>
      <w:bookmarkStart w:id="352" w:name="_Toc184314460"/>
      <w:bookmarkEnd w:id="352"/>
      <w:bookmarkStart w:id="353" w:name="_Toc184310279"/>
      <w:bookmarkEnd w:id="353"/>
      <w:bookmarkStart w:id="354" w:name="_Toc184310286"/>
      <w:bookmarkEnd w:id="354"/>
      <w:bookmarkStart w:id="355" w:name="_Toc184310275"/>
      <w:bookmarkEnd w:id="355"/>
      <w:bookmarkStart w:id="356" w:name="_Toc184310309"/>
      <w:bookmarkEnd w:id="356"/>
      <w:bookmarkStart w:id="357" w:name="_Toc184312138"/>
      <w:bookmarkEnd w:id="357"/>
      <w:bookmarkStart w:id="358" w:name="_Toc184312105"/>
      <w:bookmarkEnd w:id="358"/>
      <w:bookmarkStart w:id="359" w:name="_Toc184314476"/>
      <w:bookmarkEnd w:id="359"/>
      <w:bookmarkStart w:id="360" w:name="_Toc184314479"/>
      <w:bookmarkEnd w:id="360"/>
      <w:bookmarkStart w:id="361" w:name="_Toc184312091"/>
      <w:bookmarkEnd w:id="361"/>
      <w:bookmarkStart w:id="362" w:name="_Toc184310340"/>
      <w:bookmarkEnd w:id="362"/>
      <w:bookmarkStart w:id="363" w:name="_Toc184310277"/>
      <w:bookmarkEnd w:id="363"/>
      <w:bookmarkStart w:id="364" w:name="_Toc184308075"/>
      <w:bookmarkEnd w:id="364"/>
      <w:bookmarkStart w:id="365" w:name="_Toc184313239"/>
      <w:bookmarkEnd w:id="365"/>
      <w:bookmarkStart w:id="366" w:name="_Toc184314465"/>
      <w:bookmarkEnd w:id="366"/>
      <w:bookmarkStart w:id="367" w:name="_Toc184308090"/>
      <w:bookmarkEnd w:id="367"/>
      <w:bookmarkStart w:id="368" w:name="_Toc184313242"/>
      <w:bookmarkEnd w:id="368"/>
      <w:bookmarkStart w:id="369" w:name="_Toc184314474"/>
      <w:bookmarkEnd w:id="369"/>
      <w:bookmarkStart w:id="370" w:name="_Toc184313241"/>
      <w:bookmarkEnd w:id="370"/>
      <w:bookmarkStart w:id="371" w:name="_Toc184312101"/>
      <w:bookmarkEnd w:id="371"/>
      <w:bookmarkStart w:id="372" w:name="_Toc184312073"/>
      <w:bookmarkEnd w:id="372"/>
      <w:bookmarkStart w:id="373" w:name="_Toc184310327"/>
      <w:bookmarkEnd w:id="373"/>
      <w:bookmarkStart w:id="374" w:name="_Toc184308066"/>
      <w:bookmarkEnd w:id="374"/>
      <w:bookmarkStart w:id="375" w:name="_Toc184312104"/>
      <w:bookmarkEnd w:id="375"/>
      <w:bookmarkStart w:id="376" w:name="_Toc184308098"/>
      <w:bookmarkEnd w:id="376"/>
      <w:bookmarkStart w:id="377" w:name="_Toc184313305"/>
      <w:bookmarkEnd w:id="377"/>
      <w:bookmarkStart w:id="378" w:name="_Toc184312132"/>
      <w:bookmarkEnd w:id="378"/>
      <w:bookmarkStart w:id="379" w:name="_Toc184308108"/>
      <w:bookmarkEnd w:id="379"/>
      <w:bookmarkStart w:id="380" w:name="_Toc184313303"/>
      <w:bookmarkEnd w:id="380"/>
      <w:bookmarkStart w:id="381" w:name="_Toc184308044"/>
      <w:bookmarkEnd w:id="381"/>
      <w:bookmarkStart w:id="382" w:name="_Toc184313271"/>
      <w:bookmarkEnd w:id="382"/>
      <w:bookmarkStart w:id="383" w:name="_Toc184310306"/>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w:t>
      </w:r>
      <w:r>
        <w:rPr>
          <w:rFonts w:hint="eastAsia" w:ascii="宋体" w:hAnsi="宋体" w:cs="宋体"/>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14:paraId="33847B5E">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lang w:val="en-US"/>
        </w:rPr>
        <w:t>1.</w:t>
      </w:r>
      <w:r>
        <w:rPr>
          <w:rFonts w:hint="eastAsia"/>
          <w:color w:val="auto"/>
          <w:lang w:val="en-US" w:eastAsia="zh-CN"/>
        </w:rPr>
        <w:t>2若</w:t>
      </w:r>
      <w:r>
        <w:rPr>
          <w:rFonts w:hint="eastAsia"/>
          <w:color w:val="auto"/>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6C216995">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1DCC54A">
      <w:pPr>
        <w:rPr>
          <w:rFonts w:ascii="宋体" w:hAnsi="宋体" w:cs="宋体"/>
          <w:sz w:val="24"/>
        </w:rPr>
      </w:pPr>
    </w:p>
    <w:p w14:paraId="17761505">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LJGS-2026-          </w:t>
      </w:r>
    </w:p>
    <w:p w14:paraId="7F494546">
      <w:pPr>
        <w:spacing w:line="480" w:lineRule="auto"/>
        <w:jc w:val="center"/>
        <w:rPr>
          <w:rFonts w:ascii="宋体" w:hAnsi="宋体" w:cs="宋体"/>
          <w:b/>
          <w:sz w:val="28"/>
          <w:szCs w:val="28"/>
        </w:rPr>
      </w:pPr>
    </w:p>
    <w:p w14:paraId="76A975B2">
      <w:pPr>
        <w:spacing w:line="480" w:lineRule="auto"/>
        <w:jc w:val="center"/>
        <w:rPr>
          <w:rFonts w:ascii="宋体" w:hAnsi="宋体" w:cs="宋体"/>
          <w:b/>
          <w:sz w:val="24"/>
        </w:rPr>
      </w:pPr>
    </w:p>
    <w:p w14:paraId="26C95035">
      <w:pPr>
        <w:spacing w:line="480" w:lineRule="auto"/>
        <w:jc w:val="center"/>
        <w:rPr>
          <w:rFonts w:ascii="宋体" w:hAnsi="宋体" w:cs="宋体"/>
          <w:b/>
          <w:sz w:val="24"/>
        </w:rPr>
      </w:pPr>
    </w:p>
    <w:p w14:paraId="1D8D0E1A">
      <w:pPr>
        <w:spacing w:line="480" w:lineRule="auto"/>
        <w:jc w:val="center"/>
        <w:rPr>
          <w:rFonts w:ascii="宋体" w:hAnsi="宋体" w:cs="宋体"/>
          <w:b/>
          <w:sz w:val="36"/>
          <w:szCs w:val="36"/>
        </w:rPr>
      </w:pPr>
      <w:r>
        <w:rPr>
          <w:rFonts w:hint="eastAsia" w:ascii="宋体" w:hAnsi="宋体" w:cs="宋体"/>
          <w:b/>
          <w:sz w:val="36"/>
          <w:szCs w:val="36"/>
        </w:rPr>
        <w:t>技术服务与货物采购合同</w:t>
      </w:r>
    </w:p>
    <w:p w14:paraId="2873C9E4">
      <w:pPr>
        <w:spacing w:before="120" w:line="22" w:lineRule="atLeast"/>
        <w:rPr>
          <w:rFonts w:ascii="宋体" w:hAnsi="宋体" w:cs="宋体"/>
          <w:sz w:val="24"/>
        </w:rPr>
      </w:pPr>
    </w:p>
    <w:p w14:paraId="4CB1E17A">
      <w:pPr>
        <w:pStyle w:val="3"/>
        <w:tabs>
          <w:tab w:val="left" w:pos="432"/>
        </w:tabs>
      </w:pPr>
      <w:r>
        <w:rPr>
          <w:rFonts w:hint="eastAsia"/>
        </w:rPr>
        <w:t xml:space="preserve">              </w:t>
      </w:r>
    </w:p>
    <w:p w14:paraId="3A4584A4">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2026年-2027年临江公司水泵维修服务采购项目</w:t>
      </w:r>
    </w:p>
    <w:p w14:paraId="550A79C7">
      <w:pPr>
        <w:rPr>
          <w:rFonts w:ascii="宋体" w:hAnsi="宋体" w:cs="宋体"/>
          <w:sz w:val="24"/>
        </w:rPr>
      </w:pPr>
    </w:p>
    <w:p w14:paraId="786C6F9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23B0B922">
      <w:pPr>
        <w:spacing w:before="120" w:line="22" w:lineRule="atLeast"/>
        <w:rPr>
          <w:rFonts w:ascii="宋体" w:hAnsi="宋体" w:cs="宋体"/>
          <w:sz w:val="24"/>
        </w:rPr>
      </w:pPr>
    </w:p>
    <w:p w14:paraId="6D2B05F4">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***有限公司                      </w:t>
      </w:r>
    </w:p>
    <w:p w14:paraId="60E764FA">
      <w:pPr>
        <w:spacing w:before="120" w:line="22" w:lineRule="atLeast"/>
        <w:rPr>
          <w:rFonts w:ascii="宋体" w:hAnsi="宋体" w:cs="宋体"/>
          <w:sz w:val="24"/>
        </w:rPr>
      </w:pPr>
    </w:p>
    <w:p w14:paraId="1E1FB4F9">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548B4C05">
      <w:pPr>
        <w:spacing w:before="120" w:line="22" w:lineRule="atLeast"/>
        <w:rPr>
          <w:rFonts w:ascii="宋体" w:hAnsi="宋体" w:cs="宋体"/>
          <w:sz w:val="24"/>
        </w:rPr>
      </w:pPr>
    </w:p>
    <w:p w14:paraId="5BA26BEF">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DD8D733">
      <w:pPr>
        <w:pStyle w:val="26"/>
        <w:ind w:left="0" w:leftChars="0" w:firstLine="0" w:firstLineChars="0"/>
        <w:jc w:val="center"/>
        <w:rPr>
          <w:rFonts w:ascii="宋体" w:hAnsi="宋体"/>
          <w:u w:val="single"/>
          <w:lang w:val="zh-CN"/>
        </w:rPr>
      </w:pPr>
      <w:r>
        <w:rPr>
          <w:rFonts w:hint="eastAsia" w:ascii="宋体" w:hAnsi="宋体" w:cs="宋体"/>
          <w:b/>
          <w:szCs w:val="24"/>
        </w:rPr>
        <w:t xml:space="preserve"> 合同书</w:t>
      </w:r>
    </w:p>
    <w:p w14:paraId="728DFB5A">
      <w:pPr>
        <w:spacing w:line="360" w:lineRule="auto"/>
        <w:ind w:firstLine="480" w:firstLineChars="200"/>
        <w:rPr>
          <w:rFonts w:ascii="宋体" w:hAnsi="宋体" w:cs="宋体"/>
          <w:sz w:val="24"/>
        </w:rPr>
      </w:pPr>
      <w:bookmarkStart w:id="384" w:name="_Toc22967"/>
      <w:bookmarkStart w:id="385" w:name="_Toc15367"/>
      <w:bookmarkStart w:id="386" w:name="_Toc28855"/>
      <w:bookmarkStart w:id="387" w:name="_Toc20421"/>
      <w:bookmarkStart w:id="388" w:name="_Toc19273"/>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   杭州临江环境能源有限公司以</w:t>
      </w:r>
      <w:r>
        <w:rPr>
          <w:rFonts w:hint="eastAsia" w:ascii="宋体" w:hAnsi="宋体" w:cs="宋体"/>
          <w:sz w:val="24"/>
          <w:u w:val="single"/>
        </w:rPr>
        <w:t xml:space="preserve"> </w:t>
      </w:r>
      <w:r>
        <w:rPr>
          <w:rFonts w:hint="eastAsia" w:ascii="宋体" w:hAnsi="宋体"/>
          <w:sz w:val="24"/>
          <w:u w:val="single"/>
        </w:rPr>
        <w:t xml:space="preserve">询价采购方式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2026年-2027年临江公司水泵维修服务采购项目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为该项目中标或者成交供应商。现于中标或者成交通知书发出之日起30天内，按照采购文件等确定的事项签订本合同。</w:t>
      </w:r>
    </w:p>
    <w:p w14:paraId="134E886E">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rPr>
        <w:t xml:space="preserve"> </w:t>
      </w:r>
      <w:r>
        <w:rPr>
          <w:rFonts w:hint="eastAsia" w:ascii="宋体" w:hAnsi="宋体" w:cs="宋体"/>
          <w:sz w:val="24"/>
          <w:u w:val="single"/>
        </w:rPr>
        <w:t xml:space="preserve"> ***公司   </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4ADD07EC">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7F70EE18">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4CFAFDAE">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55017206">
      <w:pPr>
        <w:spacing w:line="360" w:lineRule="auto"/>
        <w:ind w:firstLine="480" w:firstLineChars="200"/>
        <w:rPr>
          <w:rFonts w:ascii="宋体" w:hAnsi="宋体"/>
          <w:sz w:val="24"/>
        </w:rPr>
      </w:pPr>
      <w:r>
        <w:rPr>
          <w:rFonts w:hint="eastAsia" w:ascii="宋体" w:hAnsi="宋体"/>
          <w:sz w:val="24"/>
        </w:rPr>
        <w:t>1.本合同及其补充合同、变更协议；</w:t>
      </w:r>
    </w:p>
    <w:p w14:paraId="69CF28B3">
      <w:pPr>
        <w:spacing w:line="360" w:lineRule="auto"/>
        <w:ind w:firstLine="480" w:firstLineChars="200"/>
        <w:rPr>
          <w:rFonts w:ascii="宋体" w:hAnsi="宋体"/>
          <w:sz w:val="24"/>
        </w:rPr>
      </w:pPr>
      <w:r>
        <w:rPr>
          <w:rFonts w:hint="eastAsia" w:ascii="宋体" w:hAnsi="宋体"/>
          <w:sz w:val="24"/>
        </w:rPr>
        <w:t>2.中标或者成交通知书；</w:t>
      </w:r>
    </w:p>
    <w:p w14:paraId="7859128F">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6B41FB14">
      <w:pPr>
        <w:spacing w:line="360" w:lineRule="auto"/>
        <w:ind w:firstLine="480" w:firstLineChars="200"/>
        <w:rPr>
          <w:rFonts w:ascii="宋体" w:hAnsi="宋体"/>
          <w:sz w:val="24"/>
        </w:rPr>
      </w:pPr>
      <w:r>
        <w:rPr>
          <w:rFonts w:hint="eastAsia" w:ascii="宋体" w:hAnsi="宋体"/>
          <w:sz w:val="24"/>
        </w:rPr>
        <w:t>4.采购文件（含澄清或者修改文件）；</w:t>
      </w:r>
    </w:p>
    <w:p w14:paraId="431BDD47">
      <w:pPr>
        <w:spacing w:line="360" w:lineRule="auto"/>
        <w:ind w:firstLine="480" w:firstLineChars="200"/>
        <w:rPr>
          <w:rFonts w:ascii="宋体" w:hAnsi="宋体"/>
          <w:sz w:val="24"/>
        </w:rPr>
      </w:pPr>
      <w:r>
        <w:rPr>
          <w:rFonts w:hint="eastAsia" w:ascii="宋体" w:hAnsi="宋体"/>
          <w:sz w:val="24"/>
        </w:rPr>
        <w:t>5.其他相关采购文件。</w:t>
      </w:r>
    </w:p>
    <w:p w14:paraId="40377B6D">
      <w:pPr>
        <w:spacing w:line="360" w:lineRule="auto"/>
        <w:ind w:firstLine="482" w:firstLineChars="200"/>
        <w:outlineLvl w:val="0"/>
        <w:rPr>
          <w:rFonts w:hint="eastAsia" w:ascii="宋体" w:hAnsi="宋体"/>
          <w:b/>
          <w:sz w:val="24"/>
        </w:rPr>
      </w:pPr>
      <w:bookmarkStart w:id="389" w:name="_Toc6773"/>
      <w:bookmarkStart w:id="390" w:name="_Toc18585"/>
      <w:bookmarkStart w:id="391" w:name="_Toc22185"/>
      <w:bookmarkStart w:id="392" w:name="_Toc2918"/>
      <w:bookmarkStart w:id="393" w:name="_Toc6311"/>
      <w:r>
        <w:rPr>
          <w:rFonts w:hint="eastAsia" w:ascii="宋体" w:hAnsi="宋体"/>
          <w:b/>
          <w:sz w:val="24"/>
        </w:rPr>
        <w:t>二、合同</w:t>
      </w:r>
      <w:bookmarkEnd w:id="389"/>
      <w:bookmarkEnd w:id="390"/>
      <w:bookmarkEnd w:id="391"/>
      <w:bookmarkEnd w:id="392"/>
      <w:bookmarkEnd w:id="393"/>
      <w:r>
        <w:rPr>
          <w:rFonts w:hint="eastAsia" w:ascii="宋体" w:hAnsi="宋体"/>
          <w:b/>
          <w:sz w:val="24"/>
        </w:rPr>
        <w:t>价款</w:t>
      </w:r>
    </w:p>
    <w:p w14:paraId="52B32DFA">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sz w:val="24"/>
          <w:lang w:eastAsia="zh-CN"/>
        </w:rPr>
        <w:t>，</w:t>
      </w:r>
      <w:r>
        <w:rPr>
          <w:rFonts w:hint="eastAsia" w:ascii="宋体" w:hAnsi="宋体"/>
          <w:sz w:val="24"/>
        </w:rPr>
        <w:t xml:space="preserve">其中三固运行中心 </w:t>
      </w:r>
      <w:r>
        <w:rPr>
          <w:rFonts w:hint="eastAsia" w:ascii="宋体" w:hAnsi="宋体"/>
          <w:sz w:val="24"/>
          <w:u w:val="single"/>
        </w:rPr>
        <w:t xml:space="preserve">    </w:t>
      </w:r>
      <w:r>
        <w:rPr>
          <w:rFonts w:hint="eastAsia" w:ascii="宋体" w:hAnsi="宋体"/>
          <w:sz w:val="24"/>
        </w:rPr>
        <w:t xml:space="preserve">元，能源运行中心 </w:t>
      </w:r>
      <w:r>
        <w:rPr>
          <w:rFonts w:hint="eastAsia" w:ascii="宋体" w:hAnsi="宋体"/>
          <w:sz w:val="24"/>
          <w:u w:val="single"/>
        </w:rPr>
        <w:t xml:space="preserve">    </w:t>
      </w:r>
      <w:r>
        <w:rPr>
          <w:rFonts w:hint="eastAsia" w:ascii="宋体" w:hAnsi="宋体"/>
          <w:sz w:val="24"/>
        </w:rPr>
        <w:t>元。</w:t>
      </w:r>
    </w:p>
    <w:p w14:paraId="2F2D29A9">
      <w:pPr>
        <w:numPr>
          <w:ilvl w:val="0"/>
          <w:numId w:val="2"/>
        </w:numPr>
        <w:spacing w:line="360" w:lineRule="auto"/>
        <w:ind w:firstLine="480" w:firstLineChars="200"/>
        <w:rPr>
          <w:rFonts w:hint="eastAsia" w:ascii="宋体" w:hAnsi="宋体" w:cs="宋体"/>
          <w:sz w:val="24"/>
        </w:rPr>
      </w:pPr>
      <w:r>
        <w:rPr>
          <w:rFonts w:hint="eastAsia" w:ascii="宋体" w:hAnsi="宋体" w:cs="宋体"/>
          <w:sz w:val="24"/>
        </w:rPr>
        <w:t>服务费采用以下第</w:t>
      </w:r>
      <w:r>
        <w:rPr>
          <w:rFonts w:hint="eastAsia" w:ascii="宋体" w:hAnsi="宋体" w:cs="宋体"/>
          <w:sz w:val="24"/>
          <w:u w:val="single"/>
          <w:lang w:eastAsia="zh-CN"/>
        </w:rPr>
        <w:t>（</w:t>
      </w:r>
      <w:r>
        <w:rPr>
          <w:rFonts w:hint="eastAsia" w:ascii="宋体" w:hAnsi="宋体" w:cs="宋体"/>
          <w:sz w:val="24"/>
          <w:u w:val="single"/>
          <w:lang w:val="en-US" w:eastAsia="zh-CN"/>
        </w:rPr>
        <w:t>2）</w:t>
      </w:r>
      <w:r>
        <w:rPr>
          <w:rFonts w:hint="eastAsia" w:ascii="宋体" w:hAnsi="宋体" w:cs="宋体"/>
          <w:sz w:val="24"/>
        </w:rPr>
        <w:t>条款规定的计价方式计价。</w:t>
      </w:r>
    </w:p>
    <w:p w14:paraId="021A7143">
      <w:pPr>
        <w:spacing w:line="360" w:lineRule="auto"/>
        <w:ind w:firstLine="480" w:firstLineChars="200"/>
        <w:rPr>
          <w:rFonts w:hint="eastAsia"/>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w:t>
      </w:r>
      <w:r>
        <w:rPr>
          <w:rFonts w:hint="eastAsia" w:ascii="宋体" w:hAnsi="宋体"/>
          <w:color w:val="auto"/>
          <w:sz w:val="24"/>
          <w:lang w:eastAsia="zh-CN"/>
        </w:rPr>
        <w:t>，</w:t>
      </w:r>
      <w:r>
        <w:rPr>
          <w:rFonts w:hint="eastAsia" w:ascii="宋体" w:hAnsi="宋体"/>
          <w:color w:val="auto"/>
          <w:sz w:val="24"/>
          <w:lang w:val="en-US" w:eastAsia="zh-CN"/>
        </w:rPr>
        <w:t>如维修</w:t>
      </w:r>
      <w:r>
        <w:rPr>
          <w:rFonts w:hint="eastAsia" w:ascii="宋体" w:hAnsi="宋体" w:cs="宋体"/>
          <w:color w:val="auto"/>
          <w:sz w:val="24"/>
        </w:rPr>
        <w:t>服务费、材料或者设备费、</w:t>
      </w:r>
      <w:r>
        <w:rPr>
          <w:rFonts w:hint="eastAsia" w:ascii="宋体" w:hAnsi="宋体" w:cs="宋体"/>
          <w:color w:val="auto"/>
          <w:sz w:val="24"/>
          <w:lang w:val="en-US" w:eastAsia="zh-CN"/>
        </w:rPr>
        <w:t>往返</w:t>
      </w:r>
      <w:r>
        <w:rPr>
          <w:rFonts w:hint="eastAsia" w:ascii="宋体" w:hAnsi="宋体" w:cs="宋体"/>
          <w:color w:val="auto"/>
          <w:sz w:val="24"/>
        </w:rPr>
        <w:t>运费、调试费、人工费、税费、杂费等所有费用</w:t>
      </w:r>
      <w:r>
        <w:rPr>
          <w:rFonts w:hint="eastAsia" w:ascii="宋体" w:hAnsi="宋体"/>
          <w:color w:val="auto"/>
          <w:sz w:val="24"/>
        </w:rPr>
        <w:t>，</w:t>
      </w:r>
      <w:r>
        <w:rPr>
          <w:rFonts w:hint="eastAsia" w:ascii="宋体" w:hAnsi="宋体"/>
          <w:sz w:val="24"/>
        </w:rPr>
        <w:t>未列明的分项视为优惠,本合同履行中，合同单价不作调整，甲方不再另行支付任何费用。分项清单如下：</w:t>
      </w:r>
      <w:r>
        <w:rPr>
          <w:rFonts w:hint="eastAsia" w:ascii="宋体" w:hAnsi="宋体" w:cs="宋体"/>
          <w:sz w:val="24"/>
        </w:rPr>
        <w:t xml:space="preserve"> </w:t>
      </w:r>
    </w:p>
    <w:tbl>
      <w:tblPr>
        <w:tblStyle w:val="17"/>
        <w:tblW w:w="92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807"/>
        <w:gridCol w:w="1045"/>
        <w:gridCol w:w="1357"/>
        <w:gridCol w:w="660"/>
        <w:gridCol w:w="840"/>
        <w:gridCol w:w="960"/>
        <w:gridCol w:w="912"/>
        <w:gridCol w:w="804"/>
        <w:gridCol w:w="1044"/>
      </w:tblGrid>
      <w:tr w14:paraId="494BC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5B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序号</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F7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功率（KW）</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57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电压（V）</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5D5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维修服务内容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30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8F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三固暂估数量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1E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能源暂估数量</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6E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合计暂估数量</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15B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含税单价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3C2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含税金额</w:t>
            </w:r>
          </w:p>
        </w:tc>
      </w:tr>
      <w:tr w14:paraId="0A91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7F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E6B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A58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220/380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E3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D7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A5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C3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1C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D9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DE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D98C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C90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98FC6">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13353">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59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93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B9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6D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1E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4A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92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1FC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D55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213B8">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51102">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D9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B0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FD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E4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BF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A1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05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E30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23F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1904">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6C203">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57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01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86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7A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32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A4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D4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DE8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45A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02B9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C80F6">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D9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36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B8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3B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E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FB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B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C09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74B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88E1">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5AC7">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97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DE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F4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3D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0F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9E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A6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4B5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C21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321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38907">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5C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85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22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1F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14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66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EB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DEA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35B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86E6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56EE">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20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80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0F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AD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E1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8D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B6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AE8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D02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FCA1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DE52A">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CE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AE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69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2B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56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43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10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79B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1E7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0ABEB">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8DAD">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79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76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6B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CF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52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6B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47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AFD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DC8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81BB0">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BD4F7">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EB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电容更换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C7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E1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53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C8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62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7F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303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8DA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201A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779A">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9D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61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E2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E8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31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B4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C6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517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636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5F492">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CB70B">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0D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25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FE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20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28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9F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6E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7BB3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85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02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A04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220/380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42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07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32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5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9A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E1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4A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EA9D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311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ABD6">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D820D">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76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6D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3C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E0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33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9F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15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5FB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868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1D9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6EFE">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1B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9F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E5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20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9A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1E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82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D98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740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0EA4">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4387">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A3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FB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4B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38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04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D3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70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5B0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E39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8F35">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ED6FD">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02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94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4A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0B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5A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C9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85B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AAC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CEB0">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7ACC1">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64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B0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83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99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92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0F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7F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CA0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9D1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E316">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DBEA3">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B4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65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87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85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74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20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24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470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7BA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2868">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B98EF">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6C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9C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60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D9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00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9C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76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B2F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EF7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AB6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69E1B">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52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C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B8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DC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77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34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ABE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C92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EE2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91E52">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4D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BD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68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E4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88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3F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09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3E7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B77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D51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520C">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82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电容更换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4B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BC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A2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B2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71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39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DCC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F7E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A90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75A6">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AD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8C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51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C8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BE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AE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8F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677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FFB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8DCB">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83C36">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1F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06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EF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4C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3D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73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08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860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48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96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4A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220/380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DA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04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FE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D2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D6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42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89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67F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FF5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42A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0F44">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AD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06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F9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38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BB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5D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1E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A93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8F3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476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3B5E">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B0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97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94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35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93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51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C5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F2D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3AB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5DA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B365">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2C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3F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46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C3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5F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BA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F8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F53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60C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E45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DDEF">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57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01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F7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8B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AD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73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4D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89C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047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DDE1">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9FA1">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5E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E9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1A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95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65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E4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BE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609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EB0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659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D749">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A4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CE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EA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C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CC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6C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A7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DC2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B52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4F0B">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ED37">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7C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CA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4C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91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11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44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0F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57C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9A5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EE38">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342C">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8B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44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66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0D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8E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FF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3B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17C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E25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858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1DFF">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DF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A2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E7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05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8E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59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DD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AC6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3C6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43D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AB19">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2A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电容更换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C8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37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5C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E3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05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E6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63B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F69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1842">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5DC3">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0F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6E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8A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F9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77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07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F0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F9A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48A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863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1242">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2B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5C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DA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C2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4E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11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B1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ACD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82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1C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24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44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EB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90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80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1B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69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6F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F04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E0A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4152">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24BF">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FE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AC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0C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86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FA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10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FE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F9B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578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878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3258">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70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B2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35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04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25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C4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25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FA8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072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837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8C86">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02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59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74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5C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E8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D5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3A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A7C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D3F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3ED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E91F">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69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C6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50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E7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A0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BF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F9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A1D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756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80A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B64C">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69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6E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C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07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30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50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C8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577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B2A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C46B">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6452">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6C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59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2D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FA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1A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C0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76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99A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746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D4F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4688">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66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75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36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B6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E8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4D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0A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503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C85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0B0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C356">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61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39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8B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02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7B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4E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04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623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7CA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1895">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7321">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6A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36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9F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8C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11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B7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EE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406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981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1CE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844F">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F1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3C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1A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B8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72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27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15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E84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E06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92D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8C7A">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C1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B6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EA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5D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4C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61A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45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749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10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E3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4A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75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D2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D3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4E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AB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F0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CF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AF3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F4A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F38F">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A2FF">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3A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14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6A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D1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FE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68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99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483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2F0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ECC8">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9A5F">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67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10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23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67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D5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41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2E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D8B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DB8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388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D11A">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E2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41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09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93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57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CA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64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B5F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7D1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354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AB31">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F9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36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BF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6D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8F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18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19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C7C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E82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0D24">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7E4F">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A9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FF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71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17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BE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9B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56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CA1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180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33B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5CBA">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90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3C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4C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4E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F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F6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A0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028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FB9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2DD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7289">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47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41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07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F0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DB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AF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3D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FA06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523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4DB0">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096E">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7E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BB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46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4B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0D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E6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92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36F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E81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1150">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C607">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85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水泵电缆线更换(不小于25米)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AE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D4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14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46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DE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EA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097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E80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02F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96BC">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98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32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94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0A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76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8B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42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DBE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0F5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690B">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B9E8">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9B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73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0D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D6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C9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9E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B1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30E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AD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4E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C6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FB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1E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60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83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0D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73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C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382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9F5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8B41">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6339">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17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8B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8A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08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56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F8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E3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273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39F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281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D3C3">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4C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FC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5D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C5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12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4A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0E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328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A32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2766">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C32E">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DF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92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9E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36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E2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27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75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209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A59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8DC1">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663A">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28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90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C2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49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29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82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9D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C92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8F1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ED36">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1FFA">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2B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95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9A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99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4F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10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39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F7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B03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2F4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CDFD">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D1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42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C2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48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9D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B4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45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425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E14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DAC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3B32">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E3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BF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C9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50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DE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C0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DF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727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2CD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76F8">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A6AF">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C7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4C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67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B2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86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C2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19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6B9D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5E9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592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F326">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CC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B2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1C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33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93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85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D7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DE3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47D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2BE4">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DCF4">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C1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9C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94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78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E2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03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EC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968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BF3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5BE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20B2">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C4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54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50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6B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0D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8A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68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16A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61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30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7B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AB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FE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61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02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CC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08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5F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278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254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46AF">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DA5F">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24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F4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2D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81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18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CE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47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B803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5D5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6B09">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1C9A">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6A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43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61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56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65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4D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23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FBB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3FB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AF2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96B3">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E6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C2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6C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7D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18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43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02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D14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B5D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9B2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419B">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5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88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1F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C8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C8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E0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A9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877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150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202B">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3E0C">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43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0D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75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11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A4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2C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B6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100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922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037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E094">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FE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99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EE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2A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5C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67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5C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2DE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5F7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20A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0B8E">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F8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40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83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A0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D7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D0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B7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B86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1B5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0EF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6E18">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3F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32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E4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E6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21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1E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72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602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FBD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9C9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03E9">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72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66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4B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78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49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06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DC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EA4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535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8A01">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A624">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AF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56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E3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65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BF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AB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78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924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E05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4A2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37E3">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95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40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D8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84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78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34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FF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764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C8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66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9F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47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FC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90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75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D2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B7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A9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A74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313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9266">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30A1">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F0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BC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B8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D5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5E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0B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16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F06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F35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71C1">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EE2D">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D2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C5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B5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D3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59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64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DA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1A86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815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B42F">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66FB">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49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C0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67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2B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17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86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73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679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0C7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6D2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D4DD">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38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04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16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87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1C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E9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92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F1F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2B6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2446">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DFC5">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01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99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AA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7C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86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5F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E1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EEC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49F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57E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602D">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A6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5A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31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AC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D3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76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A6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7BF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CE8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5315">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23AA">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41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A5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5D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E5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30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32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30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EAC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597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50E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724B">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22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4E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A3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CC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57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55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6B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B4C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B44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E314">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3064">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32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19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38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73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C9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DE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EB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972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E56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CAF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3C97">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91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4C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FA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16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EA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80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EC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849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CB9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6866">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3388">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43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8D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B1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0E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F9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F1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E9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03E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A8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99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F6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15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90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D6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6E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A4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B3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6F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75C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C5D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40A2">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1D57">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B9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FF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A7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4A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7E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7C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67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0BC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0F5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6A3B">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B328">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3B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BA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13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C7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71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03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B1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4B5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36D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3648">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4C78">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52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88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4C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EB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08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13A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76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411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373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0A6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EAFE">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E0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01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F3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1F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3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2C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63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622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49B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122F">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6F65">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5A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22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AF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64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D6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D8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2D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079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E6B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31D0">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36A5">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2F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B4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55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70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0D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82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83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FFC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83E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ED68">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7885">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C8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FD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90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64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31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F6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49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429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16B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7FE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3A79">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93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A2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65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8C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15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E6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65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79E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9AA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728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D984">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62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FD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BB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F9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F1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73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D6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C71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18B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7A8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F76B">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F5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4C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4F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DE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4B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F4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7F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10A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827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2AD5">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0557">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9E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93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3B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C2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FA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C4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07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883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32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C1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18.5</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11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D6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34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70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F1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DC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00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29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EEB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7ED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61D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DF3A">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1B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8C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CF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AF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19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C5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C8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BB0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171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8498">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999">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C9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51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B9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00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95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77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00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0CD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CEF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C586">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8CBD">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70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B9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84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EB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5B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2A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16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F23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4B5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F32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4146">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23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9B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B3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3F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06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DD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F0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88C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986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01C5">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6934">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59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B2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7A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E2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71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94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65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B4B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60B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D4D">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10B8">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61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DD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D9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D8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F2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7D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09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179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BE6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C7FF">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EC3C">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54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00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24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39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C6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EC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AC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3B9D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1F9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508C">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1500">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B6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D1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BA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BB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BD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8CA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58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8F5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80A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D417">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4F60">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76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0A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29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CE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04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E1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60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888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127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58AB">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4240">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E3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1F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1B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66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48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8D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94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F93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1F6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89B1">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FBDE">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FC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74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7E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9F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D5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A8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55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D85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42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C2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F6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BE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A2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08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90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33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93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50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5039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17D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7731">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8B5D">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3B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5D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57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31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07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2E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D4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E39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C0D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23D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4459">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01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33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A8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66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45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89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89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CCD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A32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2844">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DCEA">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DE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A9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C2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0D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94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E8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F3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CD8B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9CA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3358">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00B9">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B3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8F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A0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BC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F0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C3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22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779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15F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4128">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4A78">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85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C0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CC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0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56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9C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B9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15E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422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4466">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B0C6">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B4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FE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60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A3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68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B3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29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76E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65C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9E7E">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FE9B">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19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EC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DB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75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DE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52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ED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35F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2D9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CC2A">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54D0">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1C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F8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CD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05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7C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19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CF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CC4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82D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1D0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33BE">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6F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75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72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C5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4B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98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9E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B91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244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9AD3">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7BB3">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17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6F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6E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AF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E1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3F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88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563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B6A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5990">
            <w:pPr>
              <w:jc w:val="center"/>
              <w:rPr>
                <w:rFonts w:hint="eastAsia" w:ascii="宋体" w:hAnsi="宋体" w:eastAsia="宋体" w:cs="宋体"/>
                <w:i w:val="0"/>
                <w:iCs w:val="0"/>
                <w:color w:val="auto"/>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6E3F">
            <w:pPr>
              <w:jc w:val="center"/>
              <w:rPr>
                <w:rFonts w:hint="eastAsia" w:ascii="宋体" w:hAnsi="宋体" w:eastAsia="宋体" w:cs="宋体"/>
                <w:i w:val="0"/>
                <w:iCs w:val="0"/>
                <w:color w:val="auto"/>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ED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AE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06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E5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1D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26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25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6AA162B8">
      <w:pPr>
        <w:pStyle w:val="27"/>
        <w:spacing w:before="0" w:beforeAutospacing="0" w:after="0" w:afterAutospacing="0" w:line="360" w:lineRule="auto"/>
        <w:rPr>
          <w:rFonts w:hint="eastAsia"/>
        </w:rPr>
      </w:pPr>
    </w:p>
    <w:p w14:paraId="49C340AF">
      <w:pPr>
        <w:pStyle w:val="27"/>
        <w:spacing w:before="0" w:beforeAutospacing="0" w:after="0" w:afterAutospacing="0" w:line="360" w:lineRule="auto"/>
        <w:ind w:firstLine="480" w:firstLineChars="200"/>
        <w:rPr>
          <w:rFonts w:hint="eastAsia"/>
          <w:color w:val="auto"/>
        </w:rPr>
      </w:pPr>
      <w:r>
        <w:rPr>
          <w:rFonts w:hint="eastAsia"/>
          <w:color w:val="auto"/>
        </w:rPr>
        <w:t>2.合同涉及货物</w:t>
      </w:r>
      <w:r>
        <w:rPr>
          <w:rFonts w:hint="eastAsia" w:cs="Times New Roman"/>
          <w:color w:val="auto"/>
          <w:kern w:val="2"/>
        </w:rPr>
        <w:t xml:space="preserve">采用以下第 </w:t>
      </w:r>
      <w:r>
        <w:rPr>
          <w:rFonts w:hint="eastAsia" w:cs="Times New Roman"/>
          <w:color w:val="auto"/>
          <w:kern w:val="2"/>
          <w:u w:val="single"/>
        </w:rPr>
        <w:t xml:space="preserve"> </w:t>
      </w:r>
      <w:r>
        <w:rPr>
          <w:rFonts w:hint="eastAsia" w:cs="Times New Roman"/>
          <w:color w:val="auto"/>
          <w:kern w:val="2"/>
          <w:u w:val="single"/>
          <w:lang w:eastAsia="zh-CN"/>
        </w:rPr>
        <w:t>（</w:t>
      </w:r>
      <w:r>
        <w:rPr>
          <w:rFonts w:hint="eastAsia" w:cs="Times New Roman"/>
          <w:color w:val="auto"/>
          <w:kern w:val="2"/>
          <w:u w:val="single"/>
          <w:lang w:val="en-US" w:eastAsia="zh-CN"/>
        </w:rPr>
        <w:t>1</w:t>
      </w:r>
      <w:r>
        <w:rPr>
          <w:rFonts w:hint="eastAsia" w:cs="Times New Roman"/>
          <w:color w:val="auto"/>
          <w:kern w:val="2"/>
          <w:u w:val="single"/>
          <w:lang w:eastAsia="zh-CN"/>
        </w:rPr>
        <w:t>）</w:t>
      </w:r>
      <w:r>
        <w:rPr>
          <w:rFonts w:hint="eastAsia" w:cs="Times New Roman"/>
          <w:color w:val="auto"/>
          <w:kern w:val="2"/>
          <w:u w:val="single"/>
        </w:rPr>
        <w:t xml:space="preserve"> </w:t>
      </w:r>
      <w:r>
        <w:rPr>
          <w:rFonts w:hint="eastAsia" w:cs="Times New Roman"/>
          <w:color w:val="auto"/>
          <w:kern w:val="2"/>
        </w:rPr>
        <w:t>条款规定的计价方式计价。</w:t>
      </w:r>
    </w:p>
    <w:p w14:paraId="6BB0841E">
      <w:pPr>
        <w:spacing w:line="360" w:lineRule="auto"/>
        <w:ind w:firstLine="480" w:firstLineChars="200"/>
        <w:rPr>
          <w:rFonts w:hint="eastAsia" w:ascii="宋体" w:hAnsi="宋体"/>
          <w:b/>
          <w:color w:val="auto"/>
          <w:sz w:val="24"/>
        </w:rPr>
      </w:pPr>
      <w:r>
        <w:rPr>
          <w:rFonts w:hint="eastAsia" w:ascii="宋体" w:hAnsi="宋体" w:cs="宋体"/>
          <w:color w:val="auto"/>
          <w:sz w:val="24"/>
        </w:rPr>
        <w:t>（1）总价合同，单价和总价中均包括了设备费、材料费、运费、调试费、人工费、服务费、税金、杂费等所有费用，该价格已包含甲方为履行本合同所需的全部费用，未列明的分项视为优惠,本合同履行中，甲方不再另行支付货物的任何费用。</w:t>
      </w:r>
    </w:p>
    <w:p w14:paraId="0F388AD1">
      <w:pPr>
        <w:spacing w:line="360" w:lineRule="auto"/>
        <w:ind w:firstLine="482" w:firstLineChars="200"/>
        <w:outlineLvl w:val="0"/>
        <w:rPr>
          <w:rFonts w:ascii="宋体" w:hAnsi="宋体"/>
          <w:b/>
          <w:color w:val="auto"/>
          <w:sz w:val="24"/>
        </w:rPr>
      </w:pPr>
      <w:r>
        <w:rPr>
          <w:rFonts w:hint="eastAsia" w:ascii="宋体" w:hAnsi="宋体"/>
          <w:b/>
          <w:color w:val="auto"/>
          <w:sz w:val="24"/>
        </w:rPr>
        <w:t>三、合同</w:t>
      </w:r>
      <w:r>
        <w:rPr>
          <w:rFonts w:ascii="宋体" w:hAnsi="宋体"/>
          <w:b/>
          <w:color w:val="auto"/>
          <w:sz w:val="24"/>
        </w:rPr>
        <w:t>期限</w:t>
      </w:r>
      <w:r>
        <w:rPr>
          <w:rFonts w:hint="eastAsia" w:ascii="宋体" w:hAnsi="宋体"/>
          <w:b/>
          <w:color w:val="auto"/>
          <w:sz w:val="24"/>
        </w:rPr>
        <w:t>、地点、联系方式、交付方式</w:t>
      </w:r>
    </w:p>
    <w:p w14:paraId="0C6FE85A">
      <w:pPr>
        <w:spacing w:line="360" w:lineRule="auto"/>
        <w:ind w:firstLine="480" w:firstLineChars="200"/>
        <w:rPr>
          <w:rFonts w:ascii="宋体" w:hAnsi="宋体"/>
          <w:color w:val="auto"/>
          <w:sz w:val="24"/>
        </w:rPr>
      </w:pPr>
      <w:r>
        <w:rPr>
          <w:rFonts w:hint="eastAsia" w:ascii="宋体" w:hAnsi="宋体"/>
          <w:color w:val="auto"/>
          <w:sz w:val="24"/>
        </w:rPr>
        <w:t>1.合同期限</w:t>
      </w:r>
      <w:r>
        <w:rPr>
          <w:rFonts w:ascii="宋体" w:hAnsi="宋体"/>
          <w:color w:val="auto"/>
          <w:sz w:val="24"/>
        </w:rPr>
        <w:t>：</w:t>
      </w:r>
    </w:p>
    <w:p w14:paraId="68D792F2">
      <w:pPr>
        <w:spacing w:line="360" w:lineRule="auto"/>
        <w:ind w:firstLine="480" w:firstLineChars="200"/>
        <w:rPr>
          <w:rFonts w:hint="eastAsia" w:ascii="宋体" w:hAnsi="宋体" w:cs="宋体"/>
          <w:sz w:val="24"/>
          <w:u w:val="single"/>
        </w:rPr>
      </w:pPr>
      <w:r>
        <w:rPr>
          <w:rFonts w:hint="eastAsia" w:ascii="宋体" w:hAnsi="宋体" w:cs="宋体"/>
          <w:sz w:val="24"/>
          <w:u w:val="single"/>
          <w:lang w:eastAsia="zh-CN"/>
        </w:rPr>
        <w:t>☑</w:t>
      </w:r>
      <w:r>
        <w:rPr>
          <w:rFonts w:hint="eastAsia" w:ascii="宋体" w:hAnsi="宋体" w:cs="宋体"/>
          <w:sz w:val="24"/>
          <w:u w:val="single"/>
        </w:rPr>
        <w:t>自合同签订后12个</w:t>
      </w:r>
      <w:r>
        <w:rPr>
          <w:rFonts w:hint="eastAsia" w:ascii="宋体" w:hAnsi="宋体" w:cs="宋体"/>
          <w:color w:val="auto"/>
          <w:sz w:val="24"/>
          <w:u w:val="single"/>
        </w:rPr>
        <w:t>月自动结束。若甲方下达的维修工单在合同有效期内，到货时间超出了合同有效期，视为满足合同期限要求；</w:t>
      </w:r>
    </w:p>
    <w:p w14:paraId="62627504">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2CD16DE9">
      <w:pPr>
        <w:pStyle w:val="7"/>
        <w:numPr>
          <w:ilvl w:val="0"/>
          <w:numId w:val="0"/>
        </w:numPr>
        <w:ind w:firstLine="480" w:firstLineChars="200"/>
        <w:rPr>
          <w:rFonts w:ascii="宋体" w:hAnsi="宋体"/>
          <w:sz w:val="24"/>
        </w:rPr>
      </w:pPr>
      <w:r>
        <w:rPr>
          <w:rFonts w:hint="eastAsia" w:ascii="宋体" w:hAnsi="宋体"/>
          <w:sz w:val="24"/>
        </w:rPr>
        <w:t>3.服务交付（实施）的方式：</w:t>
      </w:r>
      <w:r>
        <w:rPr>
          <w:rFonts w:hint="eastAsia" w:ascii="宋体" w:hAnsi="宋体" w:cs="宋体"/>
          <w:sz w:val="24"/>
          <w:u w:val="single"/>
        </w:rPr>
        <w:t>维修工期要求：18.5KW及以下</w:t>
      </w:r>
      <w:r>
        <w:rPr>
          <w:rFonts w:hint="eastAsia" w:ascii="宋体" w:hAnsi="宋体" w:cs="宋体"/>
          <w:sz w:val="24"/>
          <w:u w:val="single"/>
          <w:lang w:val="en-US" w:eastAsia="zh-CN"/>
        </w:rPr>
        <w:t>水泵</w:t>
      </w:r>
      <w:r>
        <w:rPr>
          <w:rFonts w:hint="eastAsia" w:ascii="宋体" w:hAnsi="宋体" w:cs="宋体"/>
          <w:sz w:val="24"/>
          <w:u w:val="single"/>
        </w:rPr>
        <w:t>，</w:t>
      </w:r>
      <w:r>
        <w:rPr>
          <w:rFonts w:hint="eastAsia" w:ascii="宋体" w:hAnsi="宋体" w:cs="宋体"/>
          <w:sz w:val="24"/>
          <w:u w:val="single"/>
          <w:lang w:eastAsia="zh-CN"/>
        </w:rPr>
        <w:t>自</w:t>
      </w:r>
      <w:r>
        <w:rPr>
          <w:rFonts w:hint="eastAsia" w:ascii="宋体" w:hAnsi="宋体" w:cs="宋体"/>
          <w:sz w:val="24"/>
          <w:u w:val="single"/>
          <w:lang w:val="en-US" w:eastAsia="zh-CN"/>
        </w:rPr>
        <w:t>供应商</w:t>
      </w:r>
      <w:r>
        <w:rPr>
          <w:rFonts w:hint="eastAsia" w:ascii="宋体" w:hAnsi="宋体" w:cs="宋体"/>
          <w:sz w:val="24"/>
          <w:u w:val="single"/>
          <w:lang w:eastAsia="zh-CN"/>
        </w:rPr>
        <w:t>取走待维修水泵之日起</w:t>
      </w:r>
      <w:r>
        <w:rPr>
          <w:rFonts w:hint="eastAsia" w:ascii="宋体" w:hAnsi="宋体" w:cs="宋体"/>
          <w:sz w:val="24"/>
          <w:u w:val="single"/>
        </w:rPr>
        <w:t>起5天内维修完成；22KW至55KW的电机（含特种电机），</w:t>
      </w:r>
      <w:r>
        <w:rPr>
          <w:rFonts w:hint="eastAsia" w:ascii="宋体" w:hAnsi="宋体" w:cs="宋体"/>
          <w:sz w:val="24"/>
          <w:u w:val="single"/>
          <w:lang w:eastAsia="zh-CN"/>
        </w:rPr>
        <w:t>自</w:t>
      </w:r>
      <w:r>
        <w:rPr>
          <w:rFonts w:hint="eastAsia" w:ascii="宋体" w:hAnsi="宋体" w:cs="宋体"/>
          <w:sz w:val="24"/>
          <w:u w:val="single"/>
          <w:lang w:val="en-US" w:eastAsia="zh-CN"/>
        </w:rPr>
        <w:t>供应商</w:t>
      </w:r>
      <w:r>
        <w:rPr>
          <w:rFonts w:hint="eastAsia" w:ascii="宋体" w:hAnsi="宋体" w:cs="宋体"/>
          <w:sz w:val="24"/>
          <w:u w:val="single"/>
          <w:lang w:eastAsia="zh-CN"/>
        </w:rPr>
        <w:t>取走待维修水泵之日起</w:t>
      </w:r>
      <w:r>
        <w:rPr>
          <w:rFonts w:hint="eastAsia" w:ascii="宋体" w:hAnsi="宋体" w:cs="宋体"/>
          <w:sz w:val="24"/>
          <w:u w:val="single"/>
        </w:rPr>
        <w:t>起7天内维修完成；75KW以上电机（含特种电机），</w:t>
      </w:r>
      <w:r>
        <w:rPr>
          <w:rFonts w:hint="eastAsia" w:ascii="宋体" w:hAnsi="宋体" w:cs="宋体"/>
          <w:sz w:val="24"/>
          <w:u w:val="single"/>
          <w:lang w:eastAsia="zh-CN"/>
        </w:rPr>
        <w:t>自</w:t>
      </w:r>
      <w:r>
        <w:rPr>
          <w:rFonts w:hint="eastAsia" w:ascii="宋体" w:hAnsi="宋体" w:cs="宋体"/>
          <w:sz w:val="24"/>
          <w:u w:val="single"/>
          <w:lang w:val="en-US" w:eastAsia="zh-CN"/>
        </w:rPr>
        <w:t>供应商</w:t>
      </w:r>
      <w:r>
        <w:rPr>
          <w:rFonts w:hint="eastAsia" w:ascii="宋体" w:hAnsi="宋体" w:cs="宋体"/>
          <w:sz w:val="24"/>
          <w:u w:val="single"/>
          <w:lang w:eastAsia="zh-CN"/>
        </w:rPr>
        <w:t>取走待维修水泵之日起</w:t>
      </w:r>
      <w:r>
        <w:rPr>
          <w:rFonts w:hint="eastAsia" w:ascii="宋体" w:hAnsi="宋体" w:cs="宋体"/>
          <w:sz w:val="24"/>
          <w:u w:val="single"/>
        </w:rPr>
        <w:t>起10天内维修完成。</w:t>
      </w:r>
    </w:p>
    <w:p w14:paraId="2B3C9328">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p>
    <w:p w14:paraId="143D1DC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50A03F01">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四、质量和技术要求</w:t>
      </w:r>
    </w:p>
    <w:p w14:paraId="1AB1794E">
      <w:pPr>
        <w:spacing w:line="360" w:lineRule="auto"/>
        <w:ind w:firstLine="480" w:firstLineChars="200"/>
        <w:outlineLvl w:val="0"/>
        <w:rPr>
          <w:rFonts w:hint="eastAsia" w:ascii="宋体" w:hAnsi="宋体" w:cs="宋体" w:eastAsiaTheme="minorEastAsia"/>
          <w:sz w:val="24"/>
          <w:lang w:eastAsia="zh-CN"/>
        </w:rPr>
      </w:pPr>
      <w:r>
        <w:rPr>
          <w:rFonts w:hint="eastAsia" w:ascii="宋体" w:hAnsi="宋体" w:cs="宋体"/>
          <w:sz w:val="24"/>
        </w:rPr>
        <w:t>1.乙方所供货物或者服务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sz w:val="24"/>
          <w:lang w:eastAsia="zh-CN"/>
        </w:rPr>
        <w:t>。</w:t>
      </w:r>
    </w:p>
    <w:p w14:paraId="4C381525">
      <w:pPr>
        <w:pStyle w:val="7"/>
        <w:numPr>
          <w:ilvl w:val="0"/>
          <w:numId w:val="0"/>
        </w:numPr>
        <w:ind w:firstLine="480" w:firstLineChars="200"/>
        <w:rPr>
          <w:rFonts w:hint="default" w:ascii="宋体"/>
          <w:color w:val="auto"/>
          <w:lang w:val="en-US" w:eastAsia="zh-CN"/>
        </w:rPr>
      </w:pPr>
      <w:r>
        <w:rPr>
          <w:rFonts w:hint="eastAsia"/>
          <w:color w:val="auto"/>
          <w:lang w:val="en-US" w:eastAsia="zh-CN"/>
        </w:rPr>
        <w:t>2.</w:t>
      </w:r>
      <w:r>
        <w:rPr>
          <w:rFonts w:hint="eastAsia" w:hAnsi="宋体" w:eastAsia="宋体" w:cs="宋体"/>
          <w:color w:val="auto"/>
          <w:sz w:val="24"/>
          <w:highlight w:val="none"/>
          <w:lang w:eastAsia="zh-CN"/>
        </w:rPr>
        <w:t>按照</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工艺规范标准，保证</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质量的前提下，</w:t>
      </w:r>
      <w:r>
        <w:rPr>
          <w:rFonts w:hint="eastAsia" w:hAnsi="宋体" w:eastAsia="宋体" w:cs="宋体"/>
          <w:color w:val="auto"/>
          <w:sz w:val="24"/>
          <w:highlight w:val="none"/>
          <w:lang w:eastAsia="zh-CN"/>
        </w:rPr>
        <w:t>乙方</w:t>
      </w:r>
      <w:r>
        <w:rPr>
          <w:rFonts w:hint="eastAsia" w:ascii="宋体" w:hAnsi="宋体" w:eastAsia="宋体" w:cs="宋体"/>
          <w:color w:val="auto"/>
          <w:sz w:val="24"/>
          <w:highlight w:val="none"/>
        </w:rPr>
        <w:t>根据</w:t>
      </w:r>
      <w:r>
        <w:rPr>
          <w:rFonts w:hint="eastAsia" w:hAnsi="宋体" w:eastAsia="宋体" w:cs="宋体"/>
          <w:color w:val="auto"/>
          <w:sz w:val="24"/>
          <w:highlight w:val="none"/>
          <w:lang w:eastAsia="zh-CN"/>
        </w:rPr>
        <w:t>甲方</w:t>
      </w:r>
      <w:r>
        <w:rPr>
          <w:rFonts w:hint="eastAsia" w:ascii="宋体" w:hAnsi="宋体" w:eastAsia="宋体" w:cs="宋体"/>
          <w:color w:val="auto"/>
          <w:sz w:val="24"/>
          <w:highlight w:val="none"/>
        </w:rPr>
        <w:t>要求完成</w:t>
      </w:r>
      <w:r>
        <w:rPr>
          <w:rFonts w:hint="eastAsia" w:hAnsi="宋体" w:eastAsia="宋体" w:cs="宋体"/>
          <w:color w:val="auto"/>
          <w:sz w:val="24"/>
          <w:highlight w:val="none"/>
          <w:lang w:eastAsia="zh-CN"/>
        </w:rPr>
        <w:t>甲方</w:t>
      </w:r>
      <w:r>
        <w:rPr>
          <w:rFonts w:hint="eastAsia" w:ascii="宋体" w:hAnsi="宋体" w:eastAsia="宋体" w:cs="宋体"/>
          <w:color w:val="auto"/>
          <w:sz w:val="24"/>
          <w:highlight w:val="none"/>
        </w:rPr>
        <w:t>委托的</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维修。</w:t>
      </w:r>
    </w:p>
    <w:p w14:paraId="6016079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3.乙方所供的配件必须为合格全新产品，不得为假冒伪劣产品。</w:t>
      </w:r>
    </w:p>
    <w:p w14:paraId="7E1D694B">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4.甲方提供的资料为初步资料仅供参考，乙方必要时需前往甲方现场核对具体参数和要求。</w:t>
      </w:r>
      <w:r>
        <w:rPr>
          <w:rFonts w:hint="eastAsia" w:ascii="宋体"/>
          <w:color w:val="auto"/>
          <w:highlight w:val="none"/>
          <w:lang w:val="en-US" w:eastAsia="zh-CN"/>
        </w:rPr>
        <w:t>乙方</w:t>
      </w:r>
      <w:r>
        <w:rPr>
          <w:rFonts w:hint="eastAsia"/>
          <w:color w:val="auto"/>
          <w:highlight w:val="none"/>
          <w:lang w:val="en-US" w:eastAsia="zh-CN"/>
        </w:rPr>
        <w:t>提供配件须与甲方现场空调设备配套</w:t>
      </w:r>
      <w:r>
        <w:rPr>
          <w:rFonts w:hint="eastAsia" w:ascii="宋体"/>
          <w:color w:val="auto"/>
          <w:highlight w:val="none"/>
          <w:lang w:val="en-US" w:eastAsia="zh-CN"/>
        </w:rPr>
        <w:t>；若乙方提供</w:t>
      </w:r>
      <w:r>
        <w:rPr>
          <w:rFonts w:hint="eastAsia"/>
          <w:color w:val="auto"/>
          <w:highlight w:val="none"/>
          <w:lang w:val="en-US" w:eastAsia="zh-CN"/>
        </w:rPr>
        <w:t>配件与甲方</w:t>
      </w:r>
      <w:r>
        <w:rPr>
          <w:rFonts w:hint="eastAsia" w:ascii="宋体"/>
          <w:color w:val="auto"/>
          <w:highlight w:val="none"/>
          <w:lang w:val="en-US" w:eastAsia="zh-CN"/>
        </w:rPr>
        <w:t>现场空调设备不</w:t>
      </w:r>
      <w:r>
        <w:rPr>
          <w:rFonts w:hint="eastAsia"/>
          <w:color w:val="auto"/>
          <w:highlight w:val="none"/>
          <w:lang w:val="en-US" w:eastAsia="zh-CN"/>
        </w:rPr>
        <w:t>匹配</w:t>
      </w:r>
      <w:r>
        <w:rPr>
          <w:rFonts w:hint="eastAsia" w:ascii="宋体"/>
          <w:color w:val="auto"/>
          <w:highlight w:val="none"/>
          <w:lang w:val="en-US" w:eastAsia="zh-CN"/>
        </w:rPr>
        <w:t>，乙方</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现场空调原设备为止</w:t>
      </w:r>
      <w:r>
        <w:rPr>
          <w:rFonts w:hint="eastAsia"/>
          <w:color w:val="auto"/>
          <w:highlight w:val="none"/>
          <w:lang w:val="en-US" w:eastAsia="zh-CN"/>
        </w:rPr>
        <w:t>。</w:t>
      </w:r>
    </w:p>
    <w:p w14:paraId="129FA128">
      <w:pPr>
        <w:spacing w:line="360" w:lineRule="auto"/>
        <w:ind w:firstLine="480" w:firstLineChars="200"/>
        <w:rPr>
          <w:rFonts w:hint="eastAsia" w:ascii="宋体" w:hAnsi="宋体" w:eastAsia="宋体" w:cs="宋体"/>
          <w:color w:val="auto"/>
          <w:sz w:val="24"/>
          <w:highlight w:val="none"/>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本合同质保期限为至自维修完成验收合格后</w:t>
      </w:r>
      <w:r>
        <w:rPr>
          <w:rFonts w:hint="eastAsia" w:ascii="宋体" w:hAnsi="宋体" w:cs="宋体"/>
          <w:sz w:val="24"/>
          <w:u w:val="single"/>
          <w:lang w:val="en-US" w:eastAsia="zh-CN"/>
        </w:rPr>
        <w:t xml:space="preserve"> 6 </w:t>
      </w:r>
      <w:r>
        <w:rPr>
          <w:rFonts w:hint="eastAsia" w:ascii="宋体" w:hAnsi="宋体" w:cs="宋体"/>
          <w:sz w:val="24"/>
          <w:lang w:val="en-US" w:eastAsia="zh-CN"/>
        </w:rPr>
        <w:t>个月，若质保期限内出现问题（非质量问题除外），乙方必须在接到甲方通知后48小时内无条件赶到现场，免费维修或更换。在质保期限未出现任何质量问题，视为质保合格。</w:t>
      </w:r>
      <w:r>
        <w:rPr>
          <w:rFonts w:hint="eastAsia" w:ascii="宋体" w:hAnsi="宋体" w:eastAsia="宋体" w:cs="宋体"/>
          <w:color w:val="auto"/>
          <w:sz w:val="24"/>
          <w:highlight w:val="none"/>
        </w:rPr>
        <w:t>缺相，过载，过热及轴承缺润滑脂导致</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损坏不在保修范围内。</w:t>
      </w:r>
    </w:p>
    <w:p w14:paraId="6D69E656">
      <w:pPr>
        <w:pStyle w:val="27"/>
        <w:spacing w:before="0" w:beforeAutospacing="0" w:after="0" w:afterAutospacing="0" w:line="360" w:lineRule="auto"/>
        <w:ind w:firstLine="480" w:firstLineChars="200"/>
        <w:rPr>
          <w:rFonts w:hint="eastAsia" w:eastAsia="宋体" w:cs="宋体"/>
          <w:color w:val="auto"/>
          <w:lang w:val="en-US" w:eastAsia="zh-CN"/>
        </w:rPr>
      </w:pPr>
      <w:bookmarkStart w:id="394" w:name="_Toc14563"/>
      <w:bookmarkStart w:id="395" w:name="_Toc6596"/>
      <w:bookmarkStart w:id="396" w:name="_Toc1125"/>
      <w:r>
        <w:rPr>
          <w:rFonts w:hint="eastAsia" w:ascii="宋体" w:hAnsi="宋体" w:eastAsia="宋体" w:cs="宋体"/>
          <w:color w:val="auto"/>
          <w:lang w:val="en-US" w:eastAsia="zh-CN"/>
        </w:rPr>
        <w:t>本</w:t>
      </w:r>
      <w:r>
        <w:rPr>
          <w:rFonts w:hint="eastAsia" w:eastAsia="宋体" w:cs="宋体"/>
          <w:color w:val="auto"/>
          <w:lang w:val="en-US" w:eastAsia="zh-CN"/>
        </w:rPr>
        <w:t>采购</w:t>
      </w:r>
      <w:r>
        <w:rPr>
          <w:rFonts w:hint="eastAsia" w:eastAsia="宋体" w:cs="宋体"/>
          <w:color w:val="auto"/>
          <w:highlight w:val="none"/>
          <w:lang w:val="en-US" w:eastAsia="zh-CN"/>
        </w:rPr>
        <w:t>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w:t>
      </w:r>
      <w:r>
        <w:rPr>
          <w:rFonts w:hint="eastAsia" w:eastAsia="宋体" w:cs="宋体"/>
          <w:color w:val="auto"/>
          <w:lang w:val="en-US" w:eastAsia="zh-CN"/>
        </w:rPr>
        <w:t>式执行：</w:t>
      </w:r>
    </w:p>
    <w:p w14:paraId="1DD58A1B">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lang w:val="en-US" w:eastAsia="zh-CN"/>
        </w:rPr>
        <w:t>第（1）形式：合同履约保证金已包含质保金，甲方不再另外收取质保金。</w:t>
      </w:r>
    </w:p>
    <w:p w14:paraId="1C31D621">
      <w:pPr>
        <w:spacing w:line="360" w:lineRule="auto"/>
        <w:ind w:firstLine="482" w:firstLineChars="200"/>
        <w:outlineLvl w:val="0"/>
        <w:rPr>
          <w:rFonts w:hint="eastAsia" w:ascii="宋体" w:hAnsi="宋体" w:cs="宋体"/>
          <w:b/>
          <w:sz w:val="24"/>
        </w:rPr>
      </w:pPr>
      <w:r>
        <w:rPr>
          <w:rFonts w:hint="eastAsia" w:ascii="宋体" w:hAnsi="宋体" w:cs="宋体"/>
          <w:b/>
          <w:sz w:val="24"/>
        </w:rPr>
        <w:t>五、服务要求</w:t>
      </w:r>
    </w:p>
    <w:p w14:paraId="091D0302">
      <w:pPr>
        <w:spacing w:line="360" w:lineRule="auto"/>
        <w:ind w:firstLine="480" w:firstLineChars="200"/>
        <w:outlineLvl w:val="0"/>
        <w:rPr>
          <w:rFonts w:hint="eastAsia" w:ascii="宋体" w:hAnsi="宋体" w:cs="宋体"/>
          <w:color w:val="0000FF"/>
          <w:sz w:val="24"/>
        </w:rPr>
      </w:pPr>
      <w:r>
        <w:rPr>
          <w:rFonts w:hint="eastAsia" w:ascii="宋体" w:hAnsi="宋体" w:cs="宋体"/>
          <w:sz w:val="24"/>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7CE2D976">
      <w:pPr>
        <w:spacing w:line="360" w:lineRule="auto"/>
        <w:ind w:firstLine="480" w:firstLineChars="200"/>
        <w:outlineLvl w:val="0"/>
        <w:rPr>
          <w:rFonts w:hint="eastAsia"/>
          <w:color w:val="auto"/>
        </w:rPr>
      </w:pPr>
      <w:r>
        <w:rPr>
          <w:rFonts w:hint="eastAsia" w:ascii="宋体" w:hAnsi="宋体" w:cs="宋体"/>
          <w:color w:val="auto"/>
          <w:sz w:val="24"/>
        </w:rPr>
        <w:t>2.甲乙双方需要遵守合同约定要求，按时、按质、按量完成合同要求，履行合同义务。</w:t>
      </w:r>
    </w:p>
    <w:p w14:paraId="3E6475DC">
      <w:pPr>
        <w:pStyle w:val="7"/>
        <w:ind w:firstLine="480" w:firstLineChars="200"/>
        <w:rPr>
          <w:u w:val="single"/>
          <w:lang w:val="en-US"/>
        </w:rPr>
      </w:pPr>
      <w:r>
        <w:rPr>
          <w:rFonts w:hint="eastAsia"/>
          <w:lang w:val="en-US"/>
        </w:rPr>
        <w:t>3.服务批次：乙方</w:t>
      </w:r>
      <w:r>
        <w:rPr>
          <w:rFonts w:hint="eastAsia" w:hAnsi="宋体" w:cs="宋体"/>
        </w:rPr>
        <w:t>按采购订单</w:t>
      </w:r>
      <w:r>
        <w:rPr>
          <w:rFonts w:hint="eastAsia" w:hAnsi="宋体" w:cs="宋体"/>
          <w:lang w:val="en-US"/>
        </w:rPr>
        <w:t>或维修工单</w:t>
      </w:r>
      <w:r>
        <w:rPr>
          <w:rFonts w:hint="eastAsia" w:hAnsi="宋体" w:cs="宋体"/>
        </w:rPr>
        <w:t>要求执行。</w:t>
      </w:r>
      <w:r>
        <w:rPr>
          <w:rFonts w:hint="eastAsia"/>
          <w:lang w:val="en-US"/>
        </w:rPr>
        <w:t xml:space="preserve"> </w:t>
      </w:r>
    </w:p>
    <w:p w14:paraId="5E5BCFD8">
      <w:pPr>
        <w:pStyle w:val="7"/>
        <w:numPr>
          <w:ilvl w:val="0"/>
          <w:numId w:val="0"/>
        </w:numPr>
        <w:ind w:firstLine="480" w:firstLineChars="200"/>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hAnsi="宋体" w:eastAsia="宋体" w:cs="宋体"/>
          <w:color w:val="auto"/>
          <w:sz w:val="24"/>
          <w:highlight w:val="none"/>
          <w:lang w:eastAsia="zh-CN"/>
        </w:rPr>
        <w:t>乙方</w:t>
      </w:r>
      <w:r>
        <w:rPr>
          <w:rFonts w:hint="eastAsia" w:ascii="宋体" w:hAnsi="宋体" w:eastAsia="宋体" w:cs="宋体"/>
          <w:color w:val="auto"/>
          <w:sz w:val="24"/>
          <w:highlight w:val="none"/>
        </w:rPr>
        <w:t>不得将维修业务转包或分包给其他任何单位或个人。</w:t>
      </w:r>
    </w:p>
    <w:p w14:paraId="03664767">
      <w:pPr>
        <w:pStyle w:val="7"/>
        <w:numPr>
          <w:ilvl w:val="0"/>
          <w:numId w:val="0"/>
        </w:numPr>
        <w:ind w:firstLine="480" w:firstLineChars="200"/>
        <w:rPr>
          <w:rFonts w:hint="default"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5.乙方自收到甲方下达的服务订单后需3天内完成水泵取件，如需延迟取件的需经甲方同意。乙方负责水泵取件及送件，往返运费由乙方承担。甲方在不影响生产情况下，可集中由乙方取件。但紧急情况下，乙方不得以量小拒绝区间。</w:t>
      </w:r>
    </w:p>
    <w:p w14:paraId="4E38DF75">
      <w:pPr>
        <w:pStyle w:val="7"/>
        <w:numPr>
          <w:ilvl w:val="0"/>
          <w:numId w:val="0"/>
        </w:numPr>
        <w:ind w:firstLine="480" w:firstLineChars="200"/>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hAnsi="宋体" w:eastAsia="宋体" w:cs="宋体"/>
          <w:color w:val="auto"/>
          <w:sz w:val="24"/>
          <w:highlight w:val="none"/>
          <w:lang w:eastAsia="zh-CN"/>
        </w:rPr>
        <w:t>乙方</w:t>
      </w:r>
      <w:r>
        <w:rPr>
          <w:rFonts w:hint="eastAsia" w:ascii="宋体" w:hAnsi="宋体" w:eastAsia="宋体" w:cs="宋体"/>
          <w:color w:val="auto"/>
          <w:sz w:val="24"/>
          <w:highlight w:val="none"/>
        </w:rPr>
        <w:t>所提供的</w:t>
      </w:r>
      <w:r>
        <w:rPr>
          <w:rFonts w:hint="eastAsia" w:hAnsi="宋体" w:eastAsia="宋体" w:cs="宋体"/>
          <w:color w:val="auto"/>
          <w:sz w:val="24"/>
          <w:highlight w:val="none"/>
          <w:lang w:eastAsia="zh-CN"/>
        </w:rPr>
        <w:t>备件</w:t>
      </w:r>
      <w:r>
        <w:rPr>
          <w:rFonts w:hint="eastAsia" w:ascii="宋体" w:hAnsi="宋体" w:eastAsia="宋体" w:cs="宋体"/>
          <w:color w:val="auto"/>
          <w:sz w:val="24"/>
          <w:highlight w:val="none"/>
        </w:rPr>
        <w:t>必须正品，</w:t>
      </w:r>
      <w:r>
        <w:rPr>
          <w:rFonts w:hint="eastAsia" w:hAnsi="宋体" w:eastAsia="宋体" w:cs="宋体"/>
          <w:color w:val="auto"/>
          <w:sz w:val="24"/>
          <w:highlight w:val="none"/>
          <w:lang w:eastAsia="zh-CN"/>
        </w:rPr>
        <w:t>满足水泵的各项性能参数及使用环境</w:t>
      </w:r>
      <w:r>
        <w:rPr>
          <w:rFonts w:hint="eastAsia" w:ascii="宋体" w:hAnsi="宋体" w:eastAsia="宋体" w:cs="宋体"/>
          <w:color w:val="auto"/>
          <w:sz w:val="24"/>
          <w:highlight w:val="none"/>
        </w:rPr>
        <w:t>，否则，</w:t>
      </w:r>
      <w:r>
        <w:rPr>
          <w:rFonts w:hint="eastAsia" w:hAnsi="宋体" w:eastAsia="宋体" w:cs="宋体"/>
          <w:color w:val="auto"/>
          <w:sz w:val="24"/>
          <w:highlight w:val="none"/>
          <w:lang w:eastAsia="zh-CN"/>
        </w:rPr>
        <w:t>甲方</w:t>
      </w:r>
      <w:r>
        <w:rPr>
          <w:rFonts w:hint="eastAsia" w:ascii="宋体" w:hAnsi="宋体" w:eastAsia="宋体" w:cs="宋体"/>
          <w:color w:val="auto"/>
          <w:sz w:val="24"/>
          <w:highlight w:val="none"/>
        </w:rPr>
        <w:t>有权不予支付所更换的相应</w:t>
      </w:r>
      <w:r>
        <w:rPr>
          <w:rFonts w:hint="eastAsia" w:hAnsi="宋体" w:eastAsia="宋体" w:cs="宋体"/>
          <w:color w:val="auto"/>
          <w:sz w:val="24"/>
          <w:highlight w:val="none"/>
          <w:lang w:eastAsia="zh-CN"/>
        </w:rPr>
        <w:t>备件</w:t>
      </w:r>
      <w:r>
        <w:rPr>
          <w:rFonts w:hint="eastAsia" w:ascii="宋体" w:hAnsi="宋体" w:eastAsia="宋体" w:cs="宋体"/>
          <w:color w:val="auto"/>
          <w:sz w:val="24"/>
          <w:highlight w:val="none"/>
        </w:rPr>
        <w:t>的费用，更换的工期不予顺延。</w:t>
      </w:r>
    </w:p>
    <w:p w14:paraId="2470E949">
      <w:pPr>
        <w:pStyle w:val="7"/>
        <w:numPr>
          <w:ilvl w:val="0"/>
          <w:numId w:val="0"/>
        </w:numPr>
        <w:ind w:firstLine="480" w:firstLineChars="200"/>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修理完成后，</w:t>
      </w:r>
      <w:r>
        <w:rPr>
          <w:rFonts w:hint="eastAsia" w:hAnsi="宋体" w:eastAsia="宋体" w:cs="宋体"/>
          <w:color w:val="auto"/>
          <w:sz w:val="24"/>
          <w:highlight w:val="none"/>
          <w:lang w:eastAsia="zh-CN"/>
        </w:rPr>
        <w:t>乙方</w:t>
      </w:r>
      <w:r>
        <w:rPr>
          <w:rFonts w:hint="eastAsia" w:ascii="宋体" w:hAnsi="宋体" w:eastAsia="宋体" w:cs="宋体"/>
          <w:color w:val="auto"/>
          <w:sz w:val="24"/>
          <w:highlight w:val="none"/>
        </w:rPr>
        <w:t>应当按</w:t>
      </w:r>
      <w:r>
        <w:rPr>
          <w:rFonts w:hint="eastAsia" w:hAnsi="宋体" w:eastAsia="宋体" w:cs="宋体"/>
          <w:color w:val="auto"/>
          <w:sz w:val="24"/>
          <w:highlight w:val="none"/>
          <w:lang w:val="en-US" w:eastAsia="zh-CN"/>
        </w:rPr>
        <w:t>水泵</w:t>
      </w:r>
      <w:r>
        <w:rPr>
          <w:rFonts w:hint="eastAsia" w:ascii="宋体" w:hAnsi="宋体" w:eastAsia="宋体" w:cs="宋体"/>
          <w:color w:val="auto"/>
          <w:sz w:val="24"/>
          <w:highlight w:val="none"/>
        </w:rPr>
        <w:t>维修技术规范要求进行通电试验，各参数须符合规范标准的要求。</w:t>
      </w:r>
    </w:p>
    <w:p w14:paraId="249A3BDD">
      <w:pPr>
        <w:pStyle w:val="7"/>
        <w:numPr>
          <w:ilvl w:val="0"/>
          <w:numId w:val="0"/>
        </w:numPr>
        <w:ind w:firstLine="480" w:firstLineChars="200"/>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8</w:t>
      </w:r>
      <w:r>
        <w:rPr>
          <w:rFonts w:hint="eastAsia" w:ascii="宋体" w:hAnsi="宋体" w:eastAsia="宋体" w:cs="宋体"/>
          <w:color w:val="auto"/>
          <w:sz w:val="24"/>
          <w:highlight w:val="none"/>
        </w:rPr>
        <w:t>.维修工期要求：</w:t>
      </w:r>
      <w:r>
        <w:rPr>
          <w:rFonts w:hint="eastAsia" w:hAnsi="宋体" w:eastAsia="宋体" w:cs="宋体"/>
          <w:color w:val="auto"/>
          <w:sz w:val="24"/>
          <w:highlight w:val="none"/>
          <w:lang w:val="en-US" w:eastAsia="zh-CN"/>
        </w:rPr>
        <w:t>水泵</w:t>
      </w:r>
      <w:r>
        <w:rPr>
          <w:rFonts w:hint="eastAsia" w:hAnsi="宋体" w:eastAsia="宋体" w:cs="宋体"/>
          <w:color w:val="auto"/>
          <w:sz w:val="24"/>
          <w:highlight w:val="none"/>
          <w:lang w:eastAsia="zh-CN"/>
        </w:rPr>
        <w:t>自乙方取走待维修水泵之日起</w:t>
      </w:r>
      <w:r>
        <w:rPr>
          <w:rFonts w:hint="eastAsia" w:ascii="宋体" w:hAnsi="宋体" w:eastAsia="宋体" w:cs="宋体"/>
          <w:color w:val="auto"/>
          <w:sz w:val="24"/>
          <w:highlight w:val="none"/>
        </w:rPr>
        <w:t>起</w:t>
      </w:r>
      <w:r>
        <w:rPr>
          <w:rFonts w:hint="eastAsia" w:hAnsi="宋体" w:eastAsia="宋体" w:cs="宋体"/>
          <w:color w:val="auto"/>
          <w:sz w:val="24"/>
          <w:highlight w:val="none"/>
          <w:lang w:val="en-US" w:eastAsia="zh-CN"/>
        </w:rPr>
        <w:t>7</w:t>
      </w:r>
      <w:r>
        <w:rPr>
          <w:rFonts w:hint="eastAsia" w:ascii="宋体" w:hAnsi="宋体" w:eastAsia="宋体" w:cs="宋体"/>
          <w:color w:val="auto"/>
          <w:sz w:val="24"/>
          <w:highlight w:val="none"/>
        </w:rPr>
        <w:t>天内维修完成。</w:t>
      </w:r>
    </w:p>
    <w:p w14:paraId="42DD784F">
      <w:pPr>
        <w:pStyle w:val="7"/>
        <w:ind w:firstLine="480" w:firstLineChars="200"/>
        <w:rPr>
          <w:rFonts w:hint="eastAsia"/>
          <w:lang w:val="en-US"/>
        </w:rPr>
      </w:pPr>
      <w:r>
        <w:rPr>
          <w:rFonts w:hint="eastAsia"/>
          <w:lang w:val="en-US" w:eastAsia="zh-CN"/>
        </w:rPr>
        <w:t>9</w:t>
      </w:r>
      <w:r>
        <w:rPr>
          <w:rFonts w:hint="eastAsia"/>
          <w:lang w:val="en-US"/>
        </w:rPr>
        <w:t>.乙方必须满足甲方</w:t>
      </w:r>
      <w:r>
        <w:rPr>
          <w:rFonts w:hint="eastAsia"/>
          <w:highlight w:val="none"/>
          <w:lang w:val="en-US"/>
        </w:rPr>
        <w:t>售后服务要求。若乙方提供的货物或者服务在使用过</w:t>
      </w:r>
      <w:r>
        <w:rPr>
          <w:rFonts w:hint="eastAsia"/>
          <w:highlight w:val="none"/>
          <w:lang w:val="en-US" w:eastAsia="zh-CN"/>
        </w:rPr>
        <w:t>程中</w:t>
      </w:r>
      <w:r>
        <w:rPr>
          <w:rFonts w:hint="eastAsia"/>
          <w:highlight w:val="none"/>
          <w:lang w:val="en-US"/>
        </w:rPr>
        <w:t>发生质量问题，乙方承担质量责任（免费维修或更换），供乙</w:t>
      </w:r>
      <w:r>
        <w:rPr>
          <w:rFonts w:hint="eastAsia"/>
          <w:lang w:val="en-US"/>
        </w:rPr>
        <w:t>方须在接到甲方通知后必须24小时内做出书面答复并提供解决方案。若需要派遣技术人员，则应在接到甲方通知后,48小时内派人员到达现场进行免费指导解决问题。</w:t>
      </w:r>
    </w:p>
    <w:p w14:paraId="584174D2">
      <w:pPr>
        <w:pStyle w:val="7"/>
        <w:ind w:firstLine="480" w:firstLineChars="200"/>
        <w:rPr>
          <w:rFonts w:hint="eastAsia"/>
          <w:color w:val="auto"/>
          <w:lang w:val="en-US"/>
        </w:rPr>
      </w:pPr>
      <w:r>
        <w:rPr>
          <w:rFonts w:hint="eastAsia"/>
          <w:color w:val="auto"/>
          <w:lang w:val="en-US" w:eastAsia="zh-CN"/>
        </w:rPr>
        <w:t>10</w:t>
      </w:r>
      <w:r>
        <w:rPr>
          <w:rFonts w:hint="eastAsia"/>
          <w:color w:val="auto"/>
          <w:lang w:val="en-US"/>
        </w:rPr>
        <w:t>.甲方不再对任何售后服务进行付费，乙方的派遣人员产生的一切费用由乙方承担。</w:t>
      </w:r>
    </w:p>
    <w:p w14:paraId="5A37D39D">
      <w:pPr>
        <w:spacing w:line="360" w:lineRule="auto"/>
        <w:ind w:firstLine="482" w:firstLineChars="200"/>
        <w:outlineLvl w:val="0"/>
        <w:rPr>
          <w:rFonts w:ascii="宋体" w:hAnsi="宋体" w:cs="宋体"/>
          <w:b/>
          <w:sz w:val="24"/>
        </w:rPr>
      </w:pPr>
      <w:r>
        <w:rPr>
          <w:rFonts w:hint="eastAsia" w:ascii="宋体" w:hAnsi="宋体" w:cs="宋体"/>
          <w:b/>
          <w:sz w:val="24"/>
        </w:rPr>
        <w:t>七、检验和验收</w:t>
      </w:r>
      <w:bookmarkEnd w:id="394"/>
      <w:bookmarkEnd w:id="395"/>
      <w:bookmarkEnd w:id="396"/>
    </w:p>
    <w:p w14:paraId="79265560">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p>
    <w:p w14:paraId="65B6F01B">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甲方与乙方双方共同组织各自技术人员参与现场验收，所有单元安装完成后，通电调试成功并连续运行168小时正常即为验收合格。</w:t>
      </w:r>
    </w:p>
    <w:p w14:paraId="58B6CB8A">
      <w:pPr>
        <w:tabs>
          <w:tab w:val="left" w:pos="360"/>
          <w:tab w:val="left" w:pos="540"/>
          <w:tab w:val="left" w:pos="1080"/>
        </w:tabs>
        <w:spacing w:line="360" w:lineRule="auto"/>
        <w:ind w:firstLine="480" w:firstLineChars="200"/>
        <w:rPr>
          <w:rFonts w:hint="eastAsia"/>
          <w:color w:val="auto"/>
        </w:rPr>
      </w:pPr>
      <w:r>
        <w:rPr>
          <w:rFonts w:hint="eastAsia" w:ascii="宋体" w:hAnsi="宋体" w:cs="宋体"/>
          <w:sz w:val="24"/>
          <w:lang w:val="en-US" w:eastAsia="zh-CN"/>
        </w:rPr>
        <w:t>3.乙方提供完整的维修报告，包括但不限于具体的维修、保养项目，修前修后的照片，</w:t>
      </w:r>
      <w:r>
        <w:rPr>
          <w:rFonts w:hint="eastAsia" w:ascii="宋体" w:hAnsi="宋体" w:cs="宋体"/>
          <w:color w:val="auto"/>
          <w:sz w:val="24"/>
          <w:lang w:val="en-US" w:eastAsia="zh-CN"/>
        </w:rPr>
        <w:t>所有更换零部件的详细清单。</w:t>
      </w:r>
    </w:p>
    <w:p w14:paraId="719214A4">
      <w:pPr>
        <w:pStyle w:val="7"/>
        <w:numPr>
          <w:ilvl w:val="0"/>
          <w:numId w:val="0"/>
        </w:numPr>
        <w:ind w:firstLine="480" w:firstLineChars="200"/>
        <w:rPr>
          <w:rFonts w:hint="eastAsia" w:ascii="宋体" w:hAnsi="宋体"/>
          <w:color w:val="auto"/>
          <w:sz w:val="24"/>
        </w:rPr>
      </w:pPr>
      <w:r>
        <w:rPr>
          <w:rFonts w:hint="eastAsia" w:hAnsi="宋体"/>
          <w:color w:val="auto"/>
          <w:sz w:val="24"/>
          <w:lang w:val="en-US" w:eastAsia="zh-CN"/>
        </w:rPr>
        <w:t>4</w:t>
      </w:r>
      <w:r>
        <w:rPr>
          <w:rFonts w:hint="eastAsia" w:ascii="宋体" w:hAnsi="宋体"/>
          <w:color w:val="auto"/>
          <w:sz w:val="24"/>
          <w:lang w:val="en-US" w:eastAsia="zh-CN"/>
        </w:rPr>
        <w:t>.</w:t>
      </w:r>
      <w:r>
        <w:rPr>
          <w:rFonts w:hint="eastAsia" w:ascii="宋体" w:hAnsi="宋体"/>
          <w:color w:val="auto"/>
          <w:sz w:val="24"/>
        </w:rPr>
        <w:t>数量验收：按合同清单中的计量单位验收。</w:t>
      </w:r>
    </w:p>
    <w:p w14:paraId="751D63A8">
      <w:pPr>
        <w:tabs>
          <w:tab w:val="left" w:pos="360"/>
          <w:tab w:val="left" w:pos="540"/>
          <w:tab w:val="left" w:pos="1080"/>
        </w:tabs>
        <w:spacing w:line="360" w:lineRule="auto"/>
        <w:ind w:firstLine="480" w:firstLineChars="200"/>
        <w:rPr>
          <w:rFonts w:hint="eastAsia" w:ascii="宋体" w:hAnsi="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44026D1A">
      <w:pPr>
        <w:pStyle w:val="7"/>
        <w:ind w:firstLine="482" w:firstLineChars="200"/>
        <w:rPr>
          <w:b/>
        </w:rPr>
      </w:pPr>
      <w:r>
        <w:rPr>
          <w:rFonts w:hint="eastAsia" w:hAnsi="宋体"/>
          <w:b/>
          <w:lang w:val="en-US" w:eastAsia="zh-CN"/>
        </w:rPr>
        <w:t>八</w:t>
      </w:r>
      <w:r>
        <w:rPr>
          <w:rFonts w:hint="eastAsia" w:hAnsi="宋体"/>
          <w:b/>
          <w:lang w:val="en-US"/>
        </w:rPr>
        <w:t>、</w:t>
      </w:r>
      <w:r>
        <w:rPr>
          <w:rFonts w:hint="eastAsia"/>
          <w:b/>
        </w:rPr>
        <w:t>履约保证金</w:t>
      </w:r>
    </w:p>
    <w:p w14:paraId="7E377583">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4075972">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0411EE5F">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2B5A987A">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7E9AC79C">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7BED2A02">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26C67FD5">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4E03167E">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75B3BF29">
      <w:pPr>
        <w:spacing w:line="360" w:lineRule="auto"/>
        <w:ind w:left="479" w:leftChars="228"/>
        <w:outlineLvl w:val="0"/>
        <w:rPr>
          <w:rFonts w:hint="eastAsia" w:ascii="宋体" w:hAnsi="宋体" w:cs="宋体"/>
          <w:kern w:val="0"/>
          <w:sz w:val="24"/>
        </w:rPr>
      </w:pPr>
      <w:r>
        <w:rPr>
          <w:rFonts w:hint="eastAsia" w:ascii="宋体" w:hAnsi="宋体" w:cs="宋体"/>
          <w:kern w:val="0"/>
          <w:sz w:val="24"/>
        </w:rPr>
        <w:t>4.如果乙方完全不履行合同或未全面履行合同义务，履约保证金不予退还。</w:t>
      </w:r>
    </w:p>
    <w:p w14:paraId="18DC2247">
      <w:pPr>
        <w:spacing w:line="360" w:lineRule="auto"/>
        <w:ind w:firstLine="480" w:firstLineChars="200"/>
        <w:outlineLvl w:val="0"/>
        <w:rPr>
          <w:rFonts w:ascii="宋体" w:hAnsi="宋体" w:cs="宋体"/>
          <w:kern w:val="0"/>
          <w:sz w:val="24"/>
        </w:rPr>
      </w:pPr>
      <w:r>
        <w:rPr>
          <w:rFonts w:hint="eastAsia" w:ascii="宋体" w:hAnsi="宋体" w:cs="宋体"/>
          <w:kern w:val="0"/>
          <w:sz w:val="24"/>
        </w:rPr>
        <w:t>5.本</w:t>
      </w:r>
      <w:r>
        <w:rPr>
          <w:rFonts w:hint="eastAsia" w:ascii="宋体" w:hAnsi="宋体" w:cs="宋体"/>
          <w:kern w:val="0"/>
          <w:sz w:val="24"/>
          <w:highlight w:val="none"/>
        </w:rPr>
        <w:t>合同</w:t>
      </w:r>
      <w:r>
        <w:rPr>
          <w:rFonts w:hint="eastAsia" w:ascii="宋体" w:hAnsi="宋体" w:cs="宋体"/>
          <w:kern w:val="0"/>
          <w:sz w:val="24"/>
          <w:highlight w:val="none"/>
          <w:u w:val="single"/>
        </w:rPr>
        <w:t>服务质保期限结束且无遗留问题，</w:t>
      </w:r>
      <w:r>
        <w:rPr>
          <w:rFonts w:hint="eastAsia" w:ascii="宋体" w:hAnsi="宋体" w:cs="宋体"/>
          <w:kern w:val="0"/>
          <w:sz w:val="24"/>
          <w:highlight w:val="none"/>
        </w:rPr>
        <w:t>甲方</w:t>
      </w:r>
      <w:r>
        <w:rPr>
          <w:rFonts w:hint="eastAsia" w:ascii="宋体" w:hAnsi="宋体" w:cs="宋体"/>
          <w:kern w:val="0"/>
          <w:sz w:val="24"/>
        </w:rPr>
        <w:t>收到乙方履约保证金退还申请书原件后 30个工作日内将履约保证金余额无息退还乙方。</w:t>
      </w:r>
    </w:p>
    <w:p w14:paraId="7741CE7E">
      <w:pPr>
        <w:spacing w:line="360" w:lineRule="auto"/>
        <w:ind w:firstLine="482" w:firstLineChars="200"/>
        <w:outlineLvl w:val="0"/>
        <w:rPr>
          <w:rFonts w:ascii="宋体" w:hAnsi="宋体" w:cs="宋体"/>
          <w:b/>
          <w:sz w:val="24"/>
        </w:rPr>
      </w:pPr>
      <w:r>
        <w:rPr>
          <w:rFonts w:hint="eastAsia" w:ascii="宋体" w:hAnsi="宋体" w:cs="宋体"/>
          <w:b/>
          <w:sz w:val="24"/>
        </w:rPr>
        <w:t>十、预付款</w:t>
      </w:r>
    </w:p>
    <w:p w14:paraId="71D1C8B0">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04B4D073">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0262AD07">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12FCE18">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CF420BD">
      <w:pPr>
        <w:pStyle w:val="27"/>
        <w:spacing w:before="0" w:beforeAutospacing="0" w:after="0" w:afterAutospacing="0" w:line="360" w:lineRule="auto"/>
        <w:ind w:firstLine="480"/>
        <w:rPr>
          <w:b/>
          <w:bCs/>
        </w:rPr>
      </w:pPr>
      <w:r>
        <w:rPr>
          <w:rFonts w:hint="eastAsia"/>
          <w:b/>
          <w:bCs/>
        </w:rPr>
        <w:t>十一、资金支付</w:t>
      </w:r>
    </w:p>
    <w:p w14:paraId="78B50BBF">
      <w:pPr>
        <w:pStyle w:val="27"/>
        <w:spacing w:before="0" w:beforeAutospacing="0" w:after="0" w:afterAutospacing="0" w:line="360" w:lineRule="auto"/>
        <w:ind w:firstLine="480"/>
        <w:rPr>
          <w:rFonts w:hint="eastAsia"/>
          <w:color w:val="auto"/>
        </w:rPr>
      </w:pPr>
      <w:bookmarkStart w:id="397" w:name="_Toc32071"/>
      <w:bookmarkStart w:id="398" w:name="_Toc2846"/>
      <w:bookmarkStart w:id="399" w:name="_Toc19304"/>
      <w:r>
        <w:rPr>
          <w:rFonts w:hint="eastAsia"/>
          <w:color w:val="auto"/>
        </w:rPr>
        <w:t>1.甲乙双方对合同的结算金额核对，核对数量、单价、金额等信息。</w:t>
      </w:r>
      <w:r>
        <w:rPr>
          <w:rFonts w:hint="eastAsia"/>
          <w:b/>
          <w:bCs/>
          <w:color w:val="auto"/>
        </w:rPr>
        <w:t>若应结算金额中需要扣除违约金的，乙方需开具全额发票。甲方支付扣除违约金后的金额，甲方向乙方提供违约金收据。</w:t>
      </w:r>
      <w:r>
        <w:rPr>
          <w:rFonts w:hint="eastAsia"/>
          <w:color w:val="auto"/>
        </w:rPr>
        <w:t>如乙方提供的发票存在问题，甲方有权延迟付款且不承担任何责任。</w:t>
      </w:r>
    </w:p>
    <w:p w14:paraId="504FA96E">
      <w:pPr>
        <w:pStyle w:val="27"/>
        <w:spacing w:before="0" w:beforeAutospacing="0" w:after="0" w:afterAutospacing="0" w:line="360" w:lineRule="auto"/>
        <w:ind w:firstLine="480"/>
        <w:rPr>
          <w:rFonts w:hint="eastAsia"/>
          <w:color w:val="auto"/>
        </w:rPr>
      </w:pPr>
      <w:r>
        <w:rPr>
          <w:rFonts w:hint="eastAsia"/>
          <w:color w:val="auto"/>
        </w:rPr>
        <w:t>2.甲方自收到合格发票后</w:t>
      </w:r>
      <w:r>
        <w:rPr>
          <w:rFonts w:hint="eastAsia"/>
          <w:b/>
          <w:bCs/>
          <w:color w:val="auto"/>
          <w:u w:val="single"/>
        </w:rPr>
        <w:t>30</w:t>
      </w:r>
      <w:r>
        <w:rPr>
          <w:rFonts w:hint="eastAsia"/>
        </w:rPr>
        <w:t>个工作日内将资金支付到合同约定的乙方账户（但本</w:t>
      </w:r>
      <w:r>
        <w:rPr>
          <w:rFonts w:hint="eastAsia"/>
          <w:color w:val="auto"/>
        </w:rPr>
        <w:t>条第3款另有约定的除外）。</w:t>
      </w:r>
    </w:p>
    <w:p w14:paraId="5A3A2C9C">
      <w:pPr>
        <w:pStyle w:val="27"/>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1</w:t>
      </w:r>
      <w:r>
        <w:rPr>
          <w:rFonts w:hint="eastAsia"/>
          <w:color w:val="auto"/>
          <w:highlight w:val="none"/>
          <w:u w:val="single"/>
          <w:lang w:eastAsia="zh-CN"/>
        </w:rPr>
        <w:t>）</w:t>
      </w:r>
      <w:r>
        <w:rPr>
          <w:rFonts w:hint="eastAsia"/>
          <w:color w:val="auto"/>
          <w:highlight w:val="none"/>
          <w:u w:val="single"/>
        </w:rPr>
        <w:t xml:space="preserve">  </w:t>
      </w:r>
      <w:r>
        <w:rPr>
          <w:rFonts w:hint="eastAsia"/>
          <w:color w:val="auto"/>
          <w:highlight w:val="none"/>
        </w:rPr>
        <w:t>条款规定：</w:t>
      </w:r>
    </w:p>
    <w:bookmarkEnd w:id="397"/>
    <w:bookmarkEnd w:id="398"/>
    <w:bookmarkEnd w:id="399"/>
    <w:p w14:paraId="2B66ADAD">
      <w:pPr>
        <w:pStyle w:val="27"/>
        <w:spacing w:before="0" w:beforeAutospacing="0" w:after="0" w:afterAutospacing="0" w:line="360" w:lineRule="auto"/>
        <w:ind w:firstLine="480"/>
        <w:rPr>
          <w:rFonts w:hint="eastAsia"/>
          <w:color w:val="auto"/>
          <w:highlight w:val="none"/>
          <w:u w:val="single"/>
        </w:rPr>
      </w:pPr>
      <w:bookmarkStart w:id="400" w:name="_Toc27250"/>
      <w:bookmarkStart w:id="401" w:name="_Toc21423"/>
      <w:bookmarkStart w:id="402" w:name="_Toc19554"/>
      <w:r>
        <w:rPr>
          <w:rFonts w:hint="eastAsia"/>
          <w:color w:val="auto"/>
          <w:highlight w:val="none"/>
          <w:u w:val="single"/>
        </w:rPr>
        <w:t>（1） 按月支付，甲方根据乙方上个月交付合同成果、验收结果进行结算和支付，甲方收到乙方提供应结算总金额的全额增值税专用发票后，甲方在本合同约定时间内完成支付应结算总金额的</w:t>
      </w:r>
      <w:r>
        <w:rPr>
          <w:rFonts w:hint="eastAsia"/>
          <w:color w:val="auto"/>
          <w:highlight w:val="none"/>
          <w:u w:val="single"/>
          <w:lang w:val="en-US" w:eastAsia="zh-CN"/>
        </w:rPr>
        <w:t>100</w:t>
      </w:r>
      <w:r>
        <w:rPr>
          <w:rFonts w:hint="eastAsia"/>
          <w:color w:val="auto"/>
          <w:highlight w:val="none"/>
          <w:u w:val="single"/>
        </w:rPr>
        <w:t>%</w:t>
      </w:r>
    </w:p>
    <w:p w14:paraId="6C18695D">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十二、违约责任</w:t>
      </w:r>
      <w:bookmarkEnd w:id="400"/>
      <w:bookmarkEnd w:id="401"/>
      <w:bookmarkEnd w:id="402"/>
    </w:p>
    <w:p w14:paraId="635DB340">
      <w:pPr>
        <w:spacing w:line="360" w:lineRule="auto"/>
        <w:ind w:firstLine="480" w:firstLineChars="200"/>
        <w:rPr>
          <w:rFonts w:hint="eastAsia" w:ascii="宋体" w:hAnsi="宋体" w:cs="宋体"/>
          <w:color w:val="auto"/>
          <w:sz w:val="24"/>
        </w:rPr>
      </w:pPr>
      <w:r>
        <w:rPr>
          <w:rFonts w:hint="eastAsia" w:ascii="宋体" w:hAnsi="宋体" w:cs="宋体"/>
          <w:color w:val="auto"/>
          <w:sz w:val="24"/>
        </w:rPr>
        <w:t>1.违约金支付方式：若乙方在合同履行中有违约行为或</w:t>
      </w:r>
      <w:r>
        <w:rPr>
          <w:rFonts w:hint="eastAsia" w:ascii="宋体" w:hAnsi="宋体" w:cs="宋体"/>
          <w:color w:val="auto"/>
          <w:sz w:val="24"/>
          <w:lang w:val="en-US" w:eastAsia="zh-CN"/>
        </w:rPr>
        <w:t>行为考核</w:t>
      </w:r>
      <w:r>
        <w:rPr>
          <w:rFonts w:hint="eastAsia" w:ascii="宋体" w:hAnsi="宋体" w:cs="宋体"/>
          <w:color w:val="auto"/>
          <w:sz w:val="24"/>
        </w:rPr>
        <w:t>，乙方应向甲方账户电汇或者转账相应金额的违约金或</w:t>
      </w:r>
      <w:r>
        <w:rPr>
          <w:rFonts w:hint="eastAsia" w:ascii="宋体" w:hAnsi="宋体" w:cs="宋体"/>
          <w:color w:val="auto"/>
          <w:sz w:val="24"/>
          <w:lang w:eastAsia="zh-CN"/>
        </w:rPr>
        <w:t>行为考核扣款</w:t>
      </w:r>
      <w:r>
        <w:rPr>
          <w:rFonts w:hint="eastAsia" w:ascii="宋体" w:hAnsi="宋体" w:cs="宋体"/>
          <w:color w:val="auto"/>
          <w:sz w:val="24"/>
        </w:rPr>
        <w:t>金额，甲方向乙方开具财务收据，若乙方未按要求缴纳违约金或</w:t>
      </w:r>
      <w:r>
        <w:rPr>
          <w:rFonts w:hint="eastAsia" w:ascii="宋体" w:hAnsi="宋体" w:cs="宋体"/>
          <w:color w:val="auto"/>
          <w:sz w:val="24"/>
          <w:lang w:eastAsia="zh-CN"/>
        </w:rPr>
        <w:t>行为考核扣款</w:t>
      </w:r>
      <w:r>
        <w:rPr>
          <w:rFonts w:hint="eastAsia" w:ascii="宋体" w:hAnsi="宋体" w:cs="宋体"/>
          <w:color w:val="auto"/>
          <w:sz w:val="24"/>
        </w:rPr>
        <w:t>金额的，甲方无责暂停支付乙方应结算金额款项直至乙方全额缴纳。中止或解除合同的，乙方未按要求缴纳的违约金</w:t>
      </w:r>
      <w:r>
        <w:rPr>
          <w:rFonts w:hint="eastAsia" w:ascii="宋体" w:hAnsi="宋体" w:cs="宋体"/>
          <w:color w:val="auto"/>
          <w:sz w:val="24"/>
          <w:lang w:eastAsia="zh-CN"/>
        </w:rPr>
        <w:t>或行为考核扣款</w:t>
      </w:r>
      <w:r>
        <w:rPr>
          <w:rFonts w:hint="eastAsia" w:ascii="宋体" w:hAnsi="宋体" w:cs="宋体"/>
          <w:color w:val="auto"/>
          <w:sz w:val="24"/>
        </w:rPr>
        <w:t>金额，甲方有权优先从履约保证金扣除，不足部分从乙方应结算金额款项中扣除；若无履约保证金的，甲方有权直接从乙方应结算</w:t>
      </w:r>
      <w:r>
        <w:rPr>
          <w:rFonts w:hint="eastAsia" w:ascii="宋体" w:hAnsi="宋体" w:cs="宋体"/>
          <w:color w:val="auto"/>
          <w:sz w:val="24"/>
          <w:lang w:eastAsia="zh-CN"/>
        </w:rPr>
        <w:t>金额</w:t>
      </w:r>
      <w:r>
        <w:rPr>
          <w:rFonts w:hint="eastAsia" w:ascii="宋体" w:hAnsi="宋体" w:cs="宋体"/>
          <w:color w:val="auto"/>
          <w:sz w:val="24"/>
        </w:rPr>
        <w:t>中扣除。</w:t>
      </w:r>
    </w:p>
    <w:p w14:paraId="2F1BBD23">
      <w:pPr>
        <w:spacing w:line="360" w:lineRule="auto"/>
        <w:ind w:firstLine="480" w:firstLineChars="200"/>
        <w:rPr>
          <w:rFonts w:hint="eastAsia" w:ascii="宋体" w:hAnsi="宋体" w:cs="宋体"/>
          <w:sz w:val="24"/>
        </w:rPr>
      </w:pPr>
      <w:r>
        <w:rPr>
          <w:rFonts w:hint="eastAsia" w:ascii="宋体" w:hAnsi="宋体" w:cs="宋体"/>
          <w:color w:val="auto"/>
          <w:sz w:val="24"/>
        </w:rPr>
        <w:t>2.除不可抗力外，如果乙方无故没有按照本合同约定的期限、地点和方式交付合同成果，甲方有权要求乙方支付违约金，违约金每迟延交</w:t>
      </w:r>
      <w:r>
        <w:rPr>
          <w:rFonts w:hint="eastAsia" w:ascii="宋体" w:hAnsi="宋体" w:cs="宋体"/>
          <w:sz w:val="24"/>
        </w:rPr>
        <w:t>付合同成果一日按应交付而未交付合同成果的含税总金额的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15 </w:t>
      </w:r>
      <w:r>
        <w:rPr>
          <w:rFonts w:hint="eastAsia" w:ascii="宋体" w:hAnsi="宋体" w:cs="宋体"/>
          <w:sz w:val="24"/>
        </w:rPr>
        <w:t>天的，甲方有权单方解除本合同，并要求乙方一次性承担（</w:t>
      </w:r>
      <w:r>
        <w:rPr>
          <w:rFonts w:hint="eastAsia" w:ascii="宋体" w:hAnsi="宋体" w:cs="宋体"/>
          <w:sz w:val="24"/>
          <w:u w:val="single"/>
        </w:rPr>
        <w:t>□本合同累计已发生金额/□合同约定总金额/☑应交付而未交付</w:t>
      </w:r>
      <w:r>
        <w:rPr>
          <w:rFonts w:hint="eastAsia" w:ascii="宋体" w:hAnsi="宋体" w:cs="宋体"/>
          <w:sz w:val="24"/>
        </w:rPr>
        <w:t>合同成果</w:t>
      </w:r>
      <w:r>
        <w:rPr>
          <w:rFonts w:hint="eastAsia" w:ascii="宋体" w:hAnsi="宋体" w:cs="宋体"/>
          <w:sz w:val="24"/>
          <w:u w:val="single"/>
        </w:rPr>
        <w:t>的含税总金额</w:t>
      </w:r>
      <w:r>
        <w:rPr>
          <w:rFonts w:hint="eastAsia" w:ascii="宋体" w:hAnsi="宋体" w:cs="宋体"/>
          <w:sz w:val="24"/>
        </w:rPr>
        <w:t>）</w:t>
      </w:r>
      <w:r>
        <w:rPr>
          <w:rFonts w:hint="eastAsia" w:ascii="宋体" w:hAnsi="宋体" w:cs="宋体"/>
          <w:sz w:val="24"/>
          <w:u w:val="single"/>
        </w:rPr>
        <w:t>30%</w:t>
      </w:r>
      <w:r>
        <w:rPr>
          <w:rFonts w:hint="eastAsia" w:ascii="宋体" w:hAnsi="宋体" w:cs="宋体"/>
          <w:sz w:val="24"/>
        </w:rPr>
        <w:t>的违约金。经双方同意延期的情形不在此列</w:t>
      </w:r>
      <w:bookmarkStart w:id="403" w:name="_Hlk218409580"/>
      <w:r>
        <w:rPr>
          <w:rFonts w:hint="eastAsia" w:ascii="宋体" w:hAnsi="宋体" w:cs="宋体"/>
          <w:sz w:val="24"/>
        </w:rPr>
        <w:t>，乙方交付成果不满足合同约定，按照合同要求重做、更换的，仍应按照本条款支付违约金，按照重做、更换后交付时间与首次交付时间差额计算违约金</w:t>
      </w:r>
      <w:bookmarkEnd w:id="403"/>
      <w:r>
        <w:rPr>
          <w:rFonts w:hint="eastAsia" w:ascii="宋体" w:hAnsi="宋体" w:cs="宋体"/>
          <w:sz w:val="24"/>
        </w:rPr>
        <w:t>。</w:t>
      </w:r>
    </w:p>
    <w:p w14:paraId="6A880516">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3.除不可抗力外，如果甲方无故没有按照本合同约定的付款方式付款，那么乙方可要求甲方支付违约金，违约金按每迟延付款一日的应付而未付款的</w:t>
      </w:r>
      <w:r>
        <w:rPr>
          <w:rFonts w:hint="eastAsia" w:ascii="宋体" w:hAnsi="宋体" w:cs="宋体"/>
          <w:b/>
          <w:bCs/>
          <w:sz w:val="24"/>
          <w:u w:val="single"/>
        </w:rPr>
        <w:t xml:space="preserve"> 0.01</w:t>
      </w:r>
      <w:r>
        <w:rPr>
          <w:rFonts w:hint="eastAsia" w:ascii="宋体" w:hAnsi="宋体" w:cs="宋体"/>
          <w:sz w:val="24"/>
          <w:u w:val="single"/>
        </w:rPr>
        <w:t xml:space="preserve">  </w:t>
      </w:r>
      <w:r>
        <w:rPr>
          <w:rFonts w:hint="eastAsia" w:ascii="宋体" w:hAnsi="宋体" w:cs="宋体"/>
          <w:sz w:val="24"/>
        </w:rPr>
        <w:t>%计算；</w:t>
      </w:r>
    </w:p>
    <w:p w14:paraId="76036E0D">
      <w:pPr>
        <w:spacing w:line="360" w:lineRule="auto"/>
        <w:ind w:firstLine="480" w:firstLineChars="200"/>
        <w:rPr>
          <w:rFonts w:ascii="宋体" w:hAnsi="宋体" w:cs="宋体"/>
          <w:sz w:val="24"/>
        </w:rPr>
      </w:pPr>
      <w:r>
        <w:rPr>
          <w:rFonts w:hint="eastAsia" w:ascii="宋体" w:hAnsi="宋体" w:cs="宋体"/>
          <w:sz w:val="24"/>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甲方可以书面通知违约方解除本合同</w:t>
      </w:r>
      <w:bookmarkStart w:id="404" w:name="_Hlk218409664"/>
      <w:r>
        <w:rPr>
          <w:rFonts w:hint="eastAsia" w:ascii="宋体" w:hAnsi="宋体" w:cs="宋体"/>
          <w:sz w:val="24"/>
        </w:rPr>
        <w:t>并要求乙方赔偿本合同总额30%的违约金</w:t>
      </w:r>
      <w:bookmarkEnd w:id="404"/>
      <w:r>
        <w:rPr>
          <w:rFonts w:hint="eastAsia" w:ascii="宋体" w:hAnsi="宋体" w:cs="宋体"/>
          <w:sz w:val="24"/>
        </w:rPr>
        <w:t>；</w:t>
      </w:r>
    </w:p>
    <w:p w14:paraId="280203AE">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BEEDF80">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43157F2">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2B83F3F5">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（1）乙方交付的货物或者服务不符合合同约定/验收不合格，经甲方催告后仍未</w:t>
      </w:r>
      <w:r>
        <w:rPr>
          <w:rFonts w:hint="eastAsia" w:ascii="宋体" w:hAnsi="宋体" w:cs="宋体"/>
          <w:sz w:val="24"/>
          <w:u w:val="single"/>
          <w:lang w:val="en-US" w:eastAsia="zh-CN"/>
        </w:rPr>
        <w:t>整改</w:t>
      </w:r>
      <w:r>
        <w:rPr>
          <w:rFonts w:hint="eastAsia" w:ascii="宋体" w:hAnsi="宋体" w:cs="宋体"/>
          <w:sz w:val="24"/>
          <w:u w:val="single"/>
        </w:rPr>
        <w:t>的，甲方有权解除本合同，并</w:t>
      </w:r>
      <w:r>
        <w:rPr>
          <w:rFonts w:hint="eastAsia" w:ascii="宋体" w:hAnsi="宋体" w:cs="宋体"/>
          <w:sz w:val="24"/>
          <w:u w:val="single"/>
          <w:lang w:val="en-US" w:eastAsia="zh-CN"/>
        </w:rPr>
        <w:t>有权</w:t>
      </w:r>
      <w:r>
        <w:rPr>
          <w:rFonts w:hint="eastAsia" w:ascii="宋体" w:hAnsi="宋体" w:cs="宋体"/>
          <w:sz w:val="24"/>
          <w:u w:val="single"/>
        </w:rPr>
        <w:t>要求乙方承担本合同总金额30%的违约金；</w:t>
      </w:r>
    </w:p>
    <w:p w14:paraId="7F0B2598">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（2）乙方不履行售后服务义务的，每次应向甲方缴纳1000元的违约金，且仍应履行售后服务义务；</w:t>
      </w:r>
    </w:p>
    <w:p w14:paraId="213E9A55">
      <w:pPr>
        <w:pStyle w:val="7"/>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若质保期内出现质量问题，由乙方负责根据甲方要求无条件进行维修、更换或退货，产生的费用全部由乙方承担。乙方未及时进行维修、更换或退货的，甲方有权委托第三方进行维修处理，全部费用</w:t>
      </w:r>
      <w:r>
        <w:rPr>
          <w:rFonts w:hint="eastAsia"/>
          <w:color w:val="auto"/>
          <w:u w:val="single"/>
          <w:lang w:val="en-US"/>
        </w:rPr>
        <w:t>由乙方承担并向甲方另行缴纳。乙</w:t>
      </w:r>
      <w:r>
        <w:rPr>
          <w:rFonts w:hint="eastAsia"/>
          <w:u w:val="single"/>
          <w:lang w:val="en-US"/>
        </w:rPr>
        <w:t>方拒不缴纳的，甲方有权在质保金或履约保证金中扣除第三方维修费用、违约金以及</w:t>
      </w:r>
      <w:r>
        <w:rPr>
          <w:rFonts w:hint="eastAsia"/>
          <w:u w:val="single"/>
          <w:lang w:val="en-US" w:eastAsia="zh-CN"/>
        </w:rPr>
        <w:t>因</w:t>
      </w:r>
      <w:r>
        <w:rPr>
          <w:rFonts w:hint="eastAsia"/>
          <w:u w:val="single"/>
          <w:lang w:val="en-US"/>
        </w:rPr>
        <w:t>质量问题导致甲方产生的其他损失（不足扣除的，乙方应当另行承担）。</w:t>
      </w:r>
    </w:p>
    <w:p w14:paraId="21AC787F">
      <w:pPr>
        <w:pStyle w:val="7"/>
        <w:ind w:firstLine="480" w:firstLineChars="200"/>
        <w:rPr>
          <w:rFonts w:hint="eastAsia"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76A75FE4">
      <w:pPr>
        <w:pStyle w:val="8"/>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D2E375F">
      <w:pPr>
        <w:spacing w:line="360" w:lineRule="auto"/>
        <w:ind w:firstLine="482" w:firstLineChars="200"/>
        <w:rPr>
          <w:rFonts w:hint="eastAsia" w:ascii="宋体" w:hAnsi="宋体" w:cs="宋体"/>
          <w:b/>
          <w:bCs/>
          <w:sz w:val="24"/>
        </w:rPr>
      </w:pPr>
      <w:r>
        <w:rPr>
          <w:rFonts w:hint="eastAsia" w:ascii="宋体" w:hAnsi="宋体" w:cs="宋体"/>
          <w:b/>
          <w:bCs/>
          <w:sz w:val="24"/>
        </w:rPr>
        <w:t>十三、知识产权</w:t>
      </w:r>
    </w:p>
    <w:p w14:paraId="3D3DCDBE">
      <w:pPr>
        <w:spacing w:line="360" w:lineRule="auto"/>
        <w:ind w:firstLine="480" w:firstLineChars="200"/>
        <w:rPr>
          <w:rFonts w:hint="eastAsia" w:ascii="宋体" w:hAnsi="宋体" w:cs="宋体"/>
          <w:sz w:val="24"/>
        </w:rPr>
      </w:pPr>
      <w:r>
        <w:rPr>
          <w:rFonts w:hint="eastAsia" w:ascii="宋体" w:hAnsi="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0D80C3F7">
      <w:pPr>
        <w:spacing w:line="360" w:lineRule="auto"/>
        <w:ind w:firstLine="482" w:firstLineChars="200"/>
        <w:rPr>
          <w:rFonts w:hint="eastAsia" w:ascii="宋体" w:hAnsi="宋体" w:cs="宋体"/>
          <w:b/>
          <w:bCs/>
          <w:sz w:val="24"/>
        </w:rPr>
      </w:pPr>
      <w:r>
        <w:rPr>
          <w:rFonts w:hint="eastAsia" w:ascii="宋体" w:hAnsi="宋体" w:cs="宋体"/>
          <w:b/>
          <w:bCs/>
          <w:sz w:val="24"/>
        </w:rPr>
        <w:t>十四、技术资料和保密义务</w:t>
      </w:r>
    </w:p>
    <w:p w14:paraId="4ACF9141">
      <w:pPr>
        <w:spacing w:line="360" w:lineRule="auto"/>
        <w:ind w:firstLine="480" w:firstLineChars="200"/>
        <w:rPr>
          <w:rFonts w:hint="eastAsia"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0FD0A579">
      <w:pPr>
        <w:spacing w:line="360" w:lineRule="auto"/>
        <w:ind w:firstLine="480" w:firstLineChars="200"/>
        <w:rPr>
          <w:rFonts w:hint="eastAsia" w:ascii="宋体" w:hAnsi="宋体" w:cs="宋体"/>
          <w:sz w:val="24"/>
        </w:rPr>
      </w:pPr>
      <w:r>
        <w:rPr>
          <w:rFonts w:hint="eastAsia" w:ascii="宋体" w:hAnsi="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35D5D52A">
      <w:pPr>
        <w:spacing w:line="360" w:lineRule="auto"/>
        <w:ind w:firstLine="480" w:firstLineChars="200"/>
        <w:rPr>
          <w:rFonts w:hint="eastAsia"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CD148D">
      <w:pPr>
        <w:spacing w:line="360" w:lineRule="auto"/>
        <w:ind w:firstLine="482" w:firstLineChars="200"/>
        <w:rPr>
          <w:rFonts w:hint="eastAsia" w:ascii="宋体" w:hAnsi="宋体" w:cs="宋体"/>
          <w:b/>
          <w:bCs/>
          <w:sz w:val="24"/>
        </w:rPr>
      </w:pPr>
      <w:r>
        <w:rPr>
          <w:rFonts w:hint="eastAsia" w:ascii="宋体" w:hAnsi="宋体" w:cs="宋体"/>
          <w:b/>
          <w:bCs/>
          <w:sz w:val="24"/>
        </w:rPr>
        <w:t>十五、合同变更或补充</w:t>
      </w:r>
    </w:p>
    <w:p w14:paraId="1856578C">
      <w:pPr>
        <w:spacing w:line="360" w:lineRule="auto"/>
        <w:ind w:firstLine="480" w:firstLineChars="200"/>
        <w:rPr>
          <w:rFonts w:hint="eastAsia" w:ascii="宋体" w:hAnsi="宋体" w:cs="宋体"/>
          <w:sz w:val="24"/>
        </w:rPr>
      </w:pPr>
      <w:r>
        <w:rPr>
          <w:rFonts w:hint="eastAsia" w:ascii="宋体" w:hAnsi="宋体" w:cs="宋体"/>
          <w:sz w:val="24"/>
        </w:rPr>
        <w:t>1.合同继续履行将损害国家利益和社会公共利益的，双方当事人应当以书面形式变更合同。有过错的一方应当承担赔偿责任，双方当事人都有过错的，各自承担相应的责任。</w:t>
      </w:r>
    </w:p>
    <w:p w14:paraId="20EEC4EB">
      <w:pPr>
        <w:spacing w:line="360" w:lineRule="auto"/>
        <w:ind w:firstLine="480" w:firstLineChars="200"/>
        <w:rPr>
          <w:rFonts w:hint="eastAsia" w:ascii="宋体" w:hAnsi="宋体" w:cs="宋体"/>
          <w:sz w:val="24"/>
        </w:rPr>
      </w:pPr>
      <w:r>
        <w:rPr>
          <w:rFonts w:hint="eastAsia" w:ascii="宋体" w:hAnsi="宋体" w:cs="宋体"/>
          <w:sz w:val="24"/>
        </w:rPr>
        <w:t>2.本合同如有未尽事宜，双方协商解决。经双方协商后以补充协议形式书面确认，并作为本合同不可分割部分。如补充协议与本合同有不同之处，以补充协议为准。</w:t>
      </w:r>
    </w:p>
    <w:p w14:paraId="2E86522F">
      <w:pPr>
        <w:spacing w:line="360" w:lineRule="auto"/>
        <w:ind w:firstLine="480" w:firstLineChars="200"/>
        <w:rPr>
          <w:rFonts w:hint="eastAsia" w:ascii="宋体" w:hAnsi="宋体" w:cs="宋体"/>
          <w:sz w:val="24"/>
        </w:rPr>
      </w:pPr>
      <w:r>
        <w:rPr>
          <w:rFonts w:hint="eastAsia" w:ascii="宋体" w:hAnsi="宋体" w:cs="宋体"/>
          <w:sz w:val="24"/>
        </w:rPr>
        <w:t>3.本合同生效后，双方就质量、价款或者报酬、履行地点等内容没有约定或者约定不明确的，或者存在明显错误的，可以协议补充；不能达成补充协议的，按照合同相关条款确定。</w:t>
      </w:r>
    </w:p>
    <w:p w14:paraId="72249004">
      <w:pPr>
        <w:spacing w:line="360" w:lineRule="auto"/>
        <w:ind w:firstLine="482" w:firstLineChars="200"/>
        <w:rPr>
          <w:rFonts w:hint="eastAsia" w:ascii="宋体" w:hAnsi="宋体" w:cs="宋体"/>
          <w:b/>
          <w:bCs/>
          <w:sz w:val="24"/>
        </w:rPr>
      </w:pPr>
      <w:r>
        <w:rPr>
          <w:rFonts w:hint="eastAsia" w:ascii="宋体" w:hAnsi="宋体" w:cs="宋体"/>
          <w:b/>
          <w:bCs/>
          <w:sz w:val="24"/>
        </w:rPr>
        <w:t>十六、 合同转让和分包</w:t>
      </w:r>
    </w:p>
    <w:p w14:paraId="2DE9EA5A">
      <w:pPr>
        <w:spacing w:line="360" w:lineRule="auto"/>
        <w:ind w:firstLine="480" w:firstLineChars="200"/>
        <w:rPr>
          <w:rFonts w:hint="eastAsia" w:ascii="宋体" w:hAnsi="宋体" w:cs="宋体"/>
          <w:sz w:val="24"/>
          <w:highlight w:val="yellow"/>
        </w:rPr>
      </w:pPr>
      <w:r>
        <w:rPr>
          <w:rFonts w:hint="eastAsia" w:ascii="宋体" w:hAnsi="宋体" w:cs="宋体"/>
          <w:sz w:val="24"/>
        </w:rPr>
        <w:t>合同的权利和义务不得转让。</w:t>
      </w:r>
    </w:p>
    <w:p w14:paraId="07070177">
      <w:pPr>
        <w:spacing w:line="360" w:lineRule="auto"/>
        <w:ind w:firstLine="482" w:firstLineChars="200"/>
        <w:rPr>
          <w:rFonts w:hint="eastAsia" w:ascii="宋体" w:hAnsi="宋体" w:cs="宋体"/>
          <w:b/>
          <w:bCs/>
          <w:sz w:val="24"/>
        </w:rPr>
      </w:pPr>
      <w:r>
        <w:rPr>
          <w:rFonts w:hint="eastAsia" w:ascii="宋体" w:hAnsi="宋体" w:cs="宋体"/>
          <w:b/>
          <w:bCs/>
          <w:sz w:val="24"/>
        </w:rPr>
        <w:t>十七、不可抗力</w:t>
      </w:r>
    </w:p>
    <w:p w14:paraId="24A21754">
      <w:pPr>
        <w:spacing w:line="360" w:lineRule="auto"/>
        <w:ind w:firstLine="480" w:firstLineChars="200"/>
        <w:rPr>
          <w:rFonts w:hint="eastAsia" w:ascii="宋体" w:hAnsi="宋体" w:cs="宋体"/>
          <w:sz w:val="24"/>
        </w:rPr>
      </w:pPr>
      <w:r>
        <w:rPr>
          <w:rFonts w:hint="eastAsia" w:ascii="宋体" w:hAnsi="宋体" w:cs="宋体"/>
          <w:sz w:val="24"/>
        </w:rPr>
        <w:t>1.如果任何一方遭遇法律规定的不可抗力，致使合同履行受阻时，履行合同的期限应予延长，延长的期限应相当于不可抗力所影响的时间；</w:t>
      </w:r>
    </w:p>
    <w:p w14:paraId="5EE16B4A">
      <w:pPr>
        <w:spacing w:line="360" w:lineRule="auto"/>
        <w:ind w:firstLine="480" w:firstLineChars="200"/>
        <w:rPr>
          <w:rFonts w:hint="eastAsia" w:ascii="宋体" w:hAnsi="宋体" w:cs="宋体"/>
          <w:sz w:val="24"/>
        </w:rPr>
      </w:pPr>
      <w:r>
        <w:rPr>
          <w:rFonts w:hint="eastAsia" w:ascii="宋体" w:hAnsi="宋体" w:cs="宋体"/>
          <w:sz w:val="24"/>
        </w:rPr>
        <w:t>2. 因不可抗力致使不能实现合同目的的，当事人可以解除合同；</w:t>
      </w:r>
    </w:p>
    <w:p w14:paraId="3AA4A4C3">
      <w:pPr>
        <w:spacing w:line="360" w:lineRule="auto"/>
        <w:ind w:firstLine="480" w:firstLineChars="200"/>
        <w:rPr>
          <w:rFonts w:hint="eastAsia" w:ascii="宋体" w:hAnsi="宋体" w:cs="宋体"/>
          <w:sz w:val="24"/>
        </w:rPr>
      </w:pPr>
      <w:r>
        <w:rPr>
          <w:rFonts w:hint="eastAsia" w:ascii="宋体" w:hAnsi="宋体" w:cs="宋体"/>
          <w:sz w:val="24"/>
        </w:rPr>
        <w:t>3.因不可抗力致使合同有变更必要的，双方当事人应在5个工作日内以书面形式变更合同；</w:t>
      </w:r>
    </w:p>
    <w:p w14:paraId="67543B66">
      <w:pPr>
        <w:spacing w:line="360" w:lineRule="auto"/>
        <w:ind w:firstLine="480" w:firstLineChars="200"/>
        <w:rPr>
          <w:rFonts w:hint="eastAsia" w:ascii="宋体" w:hAnsi="宋体" w:cs="宋体"/>
          <w:sz w:val="24"/>
        </w:rPr>
      </w:pPr>
      <w:r>
        <w:rPr>
          <w:rFonts w:hint="eastAsia" w:ascii="宋体" w:hAnsi="宋体" w:cs="宋体"/>
          <w:sz w:val="24"/>
        </w:rPr>
        <w:t>4.受不可抗力影响的一方在不可抗力发生后，应在3个工作日内以书面形式通知对方当事人，并在3个工作日内，将有关部门出具的证明文件送达对方当事人。</w:t>
      </w:r>
    </w:p>
    <w:p w14:paraId="0D40B331">
      <w:pPr>
        <w:spacing w:line="360" w:lineRule="auto"/>
        <w:ind w:firstLine="482" w:firstLineChars="200"/>
        <w:rPr>
          <w:rFonts w:hint="eastAsia" w:ascii="宋体" w:hAnsi="宋体" w:cs="宋体"/>
          <w:b/>
          <w:bCs/>
          <w:sz w:val="24"/>
        </w:rPr>
      </w:pPr>
      <w:r>
        <w:rPr>
          <w:rFonts w:hint="eastAsia" w:ascii="宋体" w:hAnsi="宋体" w:cs="宋体"/>
          <w:b/>
          <w:bCs/>
          <w:sz w:val="24"/>
        </w:rPr>
        <w:t>十八、 税费</w:t>
      </w:r>
    </w:p>
    <w:p w14:paraId="5F47F3C5">
      <w:pPr>
        <w:spacing w:line="360" w:lineRule="auto"/>
        <w:ind w:firstLine="480" w:firstLineChars="200"/>
        <w:rPr>
          <w:rFonts w:hint="eastAsia" w:ascii="宋体" w:hAnsi="宋体" w:cs="宋体"/>
          <w:sz w:val="24"/>
        </w:rPr>
      </w:pPr>
      <w:r>
        <w:rPr>
          <w:rFonts w:hint="eastAsia" w:ascii="宋体" w:hAnsi="宋体" w:cs="宋体"/>
          <w:sz w:val="24"/>
        </w:rPr>
        <w:t>与合同有关的一切税费，均按照中华人民共和国法律的相关规定。</w:t>
      </w:r>
    </w:p>
    <w:p w14:paraId="54CF195A">
      <w:pPr>
        <w:spacing w:line="360" w:lineRule="auto"/>
        <w:ind w:firstLine="482" w:firstLineChars="200"/>
        <w:rPr>
          <w:rFonts w:hint="eastAsia" w:ascii="宋体" w:hAnsi="宋体" w:cs="宋体"/>
          <w:b/>
          <w:bCs/>
          <w:sz w:val="24"/>
        </w:rPr>
      </w:pPr>
      <w:r>
        <w:rPr>
          <w:rFonts w:hint="eastAsia" w:ascii="宋体" w:hAnsi="宋体" w:cs="宋体"/>
          <w:b/>
          <w:bCs/>
          <w:sz w:val="24"/>
        </w:rPr>
        <w:t>十九、乙方破产</w:t>
      </w:r>
    </w:p>
    <w:p w14:paraId="41F28E8C">
      <w:pPr>
        <w:spacing w:line="360" w:lineRule="auto"/>
        <w:ind w:firstLine="480" w:firstLineChars="200"/>
        <w:rPr>
          <w:rFonts w:hint="eastAsia"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24990F2">
      <w:pPr>
        <w:spacing w:line="360" w:lineRule="auto"/>
        <w:ind w:firstLine="482" w:firstLineChars="200"/>
        <w:rPr>
          <w:rFonts w:hint="eastAsia" w:ascii="宋体" w:hAnsi="宋体" w:cs="宋体"/>
          <w:b/>
          <w:bCs/>
          <w:sz w:val="24"/>
        </w:rPr>
      </w:pPr>
      <w:r>
        <w:rPr>
          <w:rFonts w:hint="eastAsia" w:ascii="宋体" w:hAnsi="宋体" w:cs="宋体"/>
          <w:b/>
          <w:bCs/>
          <w:sz w:val="24"/>
        </w:rPr>
        <w:t>二十、合同中止、终止</w:t>
      </w:r>
    </w:p>
    <w:p w14:paraId="23C5898C">
      <w:pPr>
        <w:spacing w:line="360" w:lineRule="auto"/>
        <w:ind w:firstLine="480" w:firstLineChars="200"/>
        <w:rPr>
          <w:rFonts w:hint="eastAsia" w:ascii="宋体" w:hAnsi="宋体" w:cs="宋体"/>
          <w:sz w:val="24"/>
        </w:rPr>
      </w:pPr>
      <w:r>
        <w:rPr>
          <w:rFonts w:hint="eastAsia" w:ascii="宋体" w:hAnsi="宋体" w:cs="宋体"/>
          <w:sz w:val="24"/>
        </w:rPr>
        <w:t>1.双方当事人不得擅自中止或者终止合同；</w:t>
      </w:r>
    </w:p>
    <w:p w14:paraId="0509B058">
      <w:pPr>
        <w:spacing w:line="360" w:lineRule="auto"/>
        <w:ind w:firstLine="480" w:firstLineChars="200"/>
        <w:rPr>
          <w:rFonts w:hint="eastAsia"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1FEAC404">
      <w:pPr>
        <w:spacing w:line="360" w:lineRule="auto"/>
        <w:ind w:firstLine="480" w:firstLineChars="200"/>
        <w:rPr>
          <w:rFonts w:hint="eastAsia" w:ascii="宋体" w:hAnsi="宋体" w:cs="宋体"/>
          <w:sz w:val="24"/>
        </w:rPr>
      </w:pPr>
      <w:r>
        <w:rPr>
          <w:rFonts w:hint="eastAsia" w:ascii="宋体" w:hAnsi="宋体" w:cs="宋体"/>
          <w:sz w:val="24"/>
        </w:rPr>
        <w:t>3.双方完成合同所有约定内容（含质保要求</w:t>
      </w:r>
      <w:r>
        <w:rPr>
          <w:rFonts w:hint="eastAsia" w:ascii="宋体" w:hAnsi="宋体" w:cs="宋体"/>
          <w:color w:val="auto"/>
          <w:sz w:val="24"/>
        </w:rPr>
        <w:t>）视为合同终止；若</w:t>
      </w:r>
      <w:r>
        <w:rPr>
          <w:rFonts w:hint="eastAsia" w:ascii="宋体" w:hAnsi="宋体" w:cs="宋体"/>
          <w:sz w:val="24"/>
        </w:rPr>
        <w:t>在合同有效期之前完成的，提前终止合同，无须再另行签订终止补充协议，甲方按合同约定要求及时退还乙方履约保证金。</w:t>
      </w:r>
    </w:p>
    <w:p w14:paraId="5E09B9AF">
      <w:pPr>
        <w:spacing w:line="360" w:lineRule="auto"/>
        <w:ind w:firstLine="480" w:firstLineChars="200"/>
        <w:rPr>
          <w:rFonts w:hint="eastAsia" w:ascii="宋体" w:hAnsi="宋体" w:cs="宋体"/>
          <w:sz w:val="24"/>
        </w:rPr>
      </w:pPr>
      <w:r>
        <w:rPr>
          <w:rFonts w:hint="eastAsia" w:ascii="宋体" w:hAnsi="宋体" w:cs="宋体"/>
          <w:sz w:val="24"/>
        </w:rPr>
        <w:t>4.出现违约行为的，甲方有权终止或解除合同。</w:t>
      </w:r>
    </w:p>
    <w:p w14:paraId="02C1AD0E">
      <w:pPr>
        <w:spacing w:line="360" w:lineRule="auto"/>
        <w:ind w:firstLine="482" w:firstLineChars="200"/>
        <w:rPr>
          <w:rFonts w:hint="eastAsia" w:ascii="宋体" w:hAnsi="宋体" w:cs="宋体"/>
          <w:b/>
          <w:bCs/>
          <w:sz w:val="24"/>
        </w:rPr>
      </w:pPr>
      <w:r>
        <w:rPr>
          <w:rFonts w:hint="eastAsia" w:ascii="宋体" w:hAnsi="宋体" w:cs="宋体"/>
          <w:b/>
          <w:bCs/>
          <w:sz w:val="24"/>
        </w:rPr>
        <w:t>二十一、 通知和送达</w:t>
      </w:r>
    </w:p>
    <w:p w14:paraId="53509B12">
      <w:pPr>
        <w:spacing w:line="360" w:lineRule="auto"/>
        <w:ind w:firstLine="480" w:firstLineChars="200"/>
        <w:rPr>
          <w:rFonts w:hint="eastAsia" w:ascii="宋体" w:hAnsi="宋体" w:cs="宋体"/>
          <w:color w:val="auto"/>
          <w:sz w:val="24"/>
        </w:rPr>
      </w:pPr>
      <w:r>
        <w:rPr>
          <w:rFonts w:hint="eastAsia" w:ascii="宋体" w:hAnsi="宋体" w:cs="宋体"/>
          <w:sz w:val="24"/>
        </w:rPr>
        <w:t>1.任何一方与履行合同等相关事宜通过</w:t>
      </w:r>
      <w:r>
        <w:rPr>
          <w:rFonts w:hint="eastAsia" w:ascii="宋体" w:hAnsi="宋体" w:cs="宋体"/>
          <w:color w:val="auto"/>
          <w:sz w:val="24"/>
        </w:rPr>
        <w:t>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1D16D784">
      <w:pPr>
        <w:spacing w:line="360" w:lineRule="auto"/>
        <w:ind w:firstLine="480" w:firstLineChars="200"/>
        <w:rPr>
          <w:rFonts w:hint="eastAsia" w:ascii="宋体" w:hAnsi="宋体" w:cs="宋体"/>
          <w:sz w:val="24"/>
        </w:rPr>
      </w:pPr>
      <w:r>
        <w:rPr>
          <w:rFonts w:hint="eastAsia" w:ascii="宋体" w:hAnsi="宋体" w:cs="宋体"/>
          <w:color w:val="auto"/>
          <w:sz w:val="24"/>
        </w:rPr>
        <w:t>2.以当面交付方式送达的，交付之时视为送达；以电子邮件方式送达的，发出电子邮件之时视为送达；以甲方采购平台推送的，推送成功之时视为送达；以</w:t>
      </w:r>
      <w:r>
        <w:rPr>
          <w:rFonts w:hint="eastAsia" w:ascii="宋体" w:hAnsi="宋体" w:cs="宋体"/>
          <w:sz w:val="24"/>
        </w:rPr>
        <w:t>邮寄方式送达的，邮件挂号寄出或者交邮之日之次日视为送达。</w:t>
      </w:r>
    </w:p>
    <w:p w14:paraId="66F39BA2">
      <w:pPr>
        <w:spacing w:line="360" w:lineRule="auto"/>
        <w:ind w:firstLine="482" w:firstLineChars="200"/>
        <w:rPr>
          <w:rFonts w:hint="eastAsia" w:ascii="宋体" w:hAnsi="宋体" w:cs="宋体"/>
          <w:b/>
          <w:bCs/>
          <w:sz w:val="24"/>
        </w:rPr>
      </w:pPr>
      <w:r>
        <w:rPr>
          <w:rFonts w:hint="eastAsia" w:ascii="宋体" w:hAnsi="宋体" w:cs="宋体"/>
          <w:b/>
          <w:bCs/>
          <w:sz w:val="24"/>
        </w:rPr>
        <w:t>二十二、合同争议的解决</w:t>
      </w:r>
    </w:p>
    <w:p w14:paraId="314BE29F">
      <w:pPr>
        <w:spacing w:line="360" w:lineRule="auto"/>
        <w:ind w:firstLine="480" w:firstLineChars="200"/>
        <w:rPr>
          <w:rFonts w:hint="eastAsia"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本合同履行过程中发生的任何争议，双方当事人均可通过和解或者调解解决；不愿和解、调解或者和解、调解不成的，向甲方所在地人民法院起诉。</w:t>
      </w:r>
    </w:p>
    <w:p w14:paraId="56D74D96">
      <w:pPr>
        <w:spacing w:line="360" w:lineRule="auto"/>
        <w:ind w:firstLine="482" w:firstLineChars="200"/>
        <w:rPr>
          <w:rFonts w:hint="eastAsia" w:ascii="宋体" w:hAnsi="宋体" w:cs="宋体"/>
          <w:b/>
          <w:bCs/>
          <w:sz w:val="24"/>
        </w:rPr>
      </w:pPr>
      <w:r>
        <w:rPr>
          <w:rFonts w:hint="eastAsia" w:ascii="宋体" w:hAnsi="宋体" w:cs="宋体"/>
          <w:b/>
          <w:bCs/>
          <w:sz w:val="24"/>
        </w:rPr>
        <w:t>二十三、合同生效</w:t>
      </w:r>
    </w:p>
    <w:p w14:paraId="0DEE6B42">
      <w:pPr>
        <w:spacing w:line="360" w:lineRule="auto"/>
        <w:ind w:firstLine="480" w:firstLineChars="200"/>
        <w:rPr>
          <w:rFonts w:hint="eastAsia" w:ascii="宋体" w:hAnsi="宋体" w:cs="宋体"/>
          <w:sz w:val="24"/>
        </w:rPr>
      </w:pPr>
      <w:r>
        <w:rPr>
          <w:rFonts w:hint="eastAsia" w:ascii="宋体" w:hAnsi="宋体" w:cs="宋体"/>
          <w:sz w:val="24"/>
        </w:rPr>
        <w:t>本合同自双方盖章、签字时生效。合同份数按一式四份规定，甲方三份，乙方一份，附件1安全协议、附件2廉洁协议为本合同不可分割的一部分，均具有同等法律效力。</w:t>
      </w:r>
    </w:p>
    <w:p w14:paraId="03E5015E">
      <w:pPr>
        <w:spacing w:line="360" w:lineRule="auto"/>
        <w:ind w:firstLine="482" w:firstLineChars="200"/>
        <w:rPr>
          <w:rFonts w:hint="eastAsia" w:ascii="宋体" w:hAnsi="宋体" w:cs="宋体"/>
          <w:b/>
          <w:sz w:val="24"/>
        </w:rPr>
      </w:pPr>
      <w:r>
        <w:rPr>
          <w:rFonts w:hint="eastAsia" w:ascii="宋体" w:hAnsi="宋体" w:cs="宋体"/>
          <w:b/>
          <w:bCs/>
          <w:sz w:val="24"/>
        </w:rPr>
        <w:t>以下无正文，为签字页。</w:t>
      </w: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09497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9EF704B">
            <w:pPr>
              <w:spacing w:line="400" w:lineRule="exact"/>
              <w:jc w:val="left"/>
              <w:rPr>
                <w:rFonts w:hint="eastAsia" w:ascii="宋体" w:hAnsi="宋体" w:cs="宋体"/>
                <w:sz w:val="24"/>
                <w:lang w:val="zh-CN"/>
              </w:rPr>
            </w:pPr>
            <w:r>
              <w:rPr>
                <w:rFonts w:hint="eastAsia" w:ascii="宋体" w:hAnsi="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E145C1D">
            <w:pPr>
              <w:spacing w:line="400" w:lineRule="exact"/>
              <w:jc w:val="left"/>
              <w:rPr>
                <w:rFonts w:hint="eastAsia" w:ascii="宋体" w:hAnsi="宋体" w:cs="宋体"/>
                <w:sz w:val="24"/>
                <w:lang w:val="zh-CN"/>
              </w:rPr>
            </w:pPr>
            <w:r>
              <w:rPr>
                <w:rFonts w:hint="eastAsia" w:ascii="宋体" w:hAnsi="宋体" w:cs="宋体"/>
                <w:sz w:val="24"/>
                <w:lang w:val="zh-CN"/>
              </w:rPr>
              <w:t>乙方：</w:t>
            </w:r>
            <w:r>
              <w:rPr>
                <w:rFonts w:hint="eastAsia" w:ascii="宋体" w:hAnsi="宋体" w:cs="宋体"/>
                <w:sz w:val="24"/>
              </w:rPr>
              <w:t xml:space="preserve"> ***公司 </w:t>
            </w:r>
          </w:p>
        </w:tc>
      </w:tr>
      <w:tr w14:paraId="35486E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0421226">
            <w:pPr>
              <w:spacing w:line="400" w:lineRule="exact"/>
              <w:rPr>
                <w:rFonts w:hint="eastAsia" w:ascii="宋体" w:hAnsi="宋体" w:cs="宋体"/>
                <w:sz w:val="24"/>
                <w:lang w:val="zh-CN"/>
              </w:rPr>
            </w:pPr>
            <w:r>
              <w:rPr>
                <w:rFonts w:hint="eastAsia" w:ascii="宋体" w:hAnsi="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873504E">
            <w:pPr>
              <w:spacing w:line="400" w:lineRule="exact"/>
              <w:rPr>
                <w:rFonts w:hint="eastAsia" w:ascii="宋体" w:hAnsi="宋体" w:cs="宋体"/>
                <w:sz w:val="24"/>
                <w:lang w:val="zh-CN"/>
              </w:rPr>
            </w:pPr>
            <w:r>
              <w:rPr>
                <w:rFonts w:hint="eastAsia" w:ascii="宋体" w:hAnsi="宋体" w:cs="宋体"/>
                <w:sz w:val="24"/>
                <w:lang w:val="zh-CN"/>
              </w:rPr>
              <w:t>统一社会信用代码：</w:t>
            </w:r>
          </w:p>
        </w:tc>
      </w:tr>
      <w:tr w14:paraId="7C3209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D6D3811">
            <w:pPr>
              <w:spacing w:line="400" w:lineRule="exact"/>
              <w:rPr>
                <w:rFonts w:hint="eastAsia" w:ascii="宋体" w:hAnsi="宋体" w:cs="宋体"/>
                <w:sz w:val="24"/>
                <w:lang w:val="zh-CN"/>
              </w:rPr>
            </w:pPr>
            <w:r>
              <w:rPr>
                <w:rFonts w:hint="eastAsia" w:ascii="宋体" w:hAnsi="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D2A6B17">
            <w:pPr>
              <w:spacing w:line="400" w:lineRule="exact"/>
              <w:rPr>
                <w:rFonts w:hint="eastAsia" w:ascii="宋体" w:hAnsi="宋体" w:cs="宋体"/>
                <w:sz w:val="24"/>
                <w:lang w:val="zh-CN"/>
              </w:rPr>
            </w:pPr>
            <w:r>
              <w:rPr>
                <w:rFonts w:hint="eastAsia" w:ascii="宋体" w:hAnsi="宋体" w:cs="宋体"/>
                <w:sz w:val="24"/>
                <w:lang w:val="zh-CN"/>
              </w:rPr>
              <w:t>地址：</w:t>
            </w:r>
          </w:p>
        </w:tc>
      </w:tr>
      <w:tr w14:paraId="309491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F370896">
            <w:pPr>
              <w:spacing w:line="400" w:lineRule="exact"/>
              <w:rPr>
                <w:rFonts w:hint="eastAsia" w:ascii="宋体" w:hAnsi="宋体" w:cs="宋体"/>
                <w:sz w:val="24"/>
              </w:rPr>
            </w:pPr>
            <w:r>
              <w:rPr>
                <w:rFonts w:hint="eastAsia" w:ascii="宋体" w:hAnsi="宋体" w:cs="宋体"/>
                <w:sz w:val="24"/>
                <w:lang w:val="zh-CN"/>
              </w:rPr>
              <w:t>电子邮箱</w:t>
            </w:r>
            <w:r>
              <w:rPr>
                <w:rFonts w:hint="eastAsia" w:ascii="宋体" w:hAnsi="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13D529C">
            <w:pPr>
              <w:spacing w:line="400" w:lineRule="exact"/>
              <w:rPr>
                <w:rFonts w:hint="eastAsia" w:ascii="宋体" w:hAnsi="宋体" w:cs="宋体"/>
                <w:sz w:val="24"/>
              </w:rPr>
            </w:pPr>
            <w:r>
              <w:rPr>
                <w:rFonts w:hint="eastAsia" w:ascii="宋体" w:hAnsi="宋体" w:cs="宋体"/>
                <w:sz w:val="24"/>
                <w:lang w:val="zh-CN"/>
              </w:rPr>
              <w:t>电子邮箱：</w:t>
            </w:r>
          </w:p>
        </w:tc>
      </w:tr>
      <w:tr w14:paraId="1CE0A6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CA6E7DB">
            <w:pPr>
              <w:spacing w:line="400" w:lineRule="exact"/>
              <w:rPr>
                <w:rFonts w:hint="eastAsia" w:ascii="宋体" w:hAnsi="宋体" w:cs="宋体"/>
                <w:sz w:val="24"/>
                <w:lang w:val="zh-CN"/>
              </w:rPr>
            </w:pPr>
            <w:r>
              <w:rPr>
                <w:rFonts w:hint="eastAsia" w:ascii="宋体" w:hAnsi="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783BBC2">
            <w:pPr>
              <w:spacing w:line="400" w:lineRule="exact"/>
              <w:rPr>
                <w:rFonts w:hint="eastAsia" w:ascii="宋体" w:hAnsi="宋体" w:cs="宋体"/>
                <w:sz w:val="24"/>
                <w:lang w:val="zh-CN"/>
              </w:rPr>
            </w:pPr>
            <w:r>
              <w:rPr>
                <w:rFonts w:hint="eastAsia" w:ascii="宋体" w:hAnsi="宋体" w:cs="宋体"/>
                <w:sz w:val="24"/>
                <w:lang w:val="zh-CN"/>
              </w:rPr>
              <w:t>法定代表人或授权代表（签字）：</w:t>
            </w:r>
          </w:p>
        </w:tc>
      </w:tr>
      <w:tr w14:paraId="5359C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96B5DA1">
            <w:pPr>
              <w:spacing w:line="400" w:lineRule="exact"/>
              <w:rPr>
                <w:rFonts w:hint="eastAsia" w:ascii="宋体" w:hAnsi="宋体" w:cs="宋体"/>
                <w:sz w:val="24"/>
                <w:lang w:val="zh-CN"/>
              </w:rPr>
            </w:pPr>
            <w:r>
              <w:rPr>
                <w:rFonts w:hint="eastAsia" w:ascii="宋体" w:hAnsi="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598DBB4">
            <w:pPr>
              <w:spacing w:line="400" w:lineRule="exact"/>
              <w:rPr>
                <w:rFonts w:hint="eastAsia" w:ascii="宋体" w:hAnsi="宋体" w:cs="宋体"/>
                <w:sz w:val="24"/>
              </w:rPr>
            </w:pPr>
            <w:r>
              <w:rPr>
                <w:rFonts w:hint="eastAsia" w:ascii="宋体" w:hAnsi="宋体" w:cs="宋体"/>
                <w:sz w:val="24"/>
                <w:lang w:val="zh-CN"/>
              </w:rPr>
              <w:t>开户银行：</w:t>
            </w:r>
          </w:p>
        </w:tc>
      </w:tr>
      <w:tr w14:paraId="1F22B8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D9725C5">
            <w:pPr>
              <w:spacing w:line="400" w:lineRule="exact"/>
              <w:rPr>
                <w:rFonts w:hint="eastAsia" w:ascii="宋体" w:hAnsi="宋体" w:cs="宋体"/>
                <w:sz w:val="24"/>
                <w:lang w:val="zh-CN"/>
              </w:rPr>
            </w:pPr>
            <w:r>
              <w:rPr>
                <w:rFonts w:hint="eastAsia" w:ascii="宋体" w:hAnsi="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7230E29">
            <w:pPr>
              <w:spacing w:line="400" w:lineRule="exact"/>
              <w:rPr>
                <w:rFonts w:hint="eastAsia" w:ascii="宋体" w:hAnsi="宋体" w:cs="宋体"/>
                <w:sz w:val="24"/>
              </w:rPr>
            </w:pPr>
            <w:r>
              <w:rPr>
                <w:rFonts w:hint="eastAsia" w:ascii="宋体" w:hAnsi="宋体" w:cs="宋体"/>
                <w:sz w:val="24"/>
                <w:lang w:val="zh-CN"/>
              </w:rPr>
              <w:t>开户账号：</w:t>
            </w:r>
          </w:p>
        </w:tc>
      </w:tr>
    </w:tbl>
    <w:p w14:paraId="5B541A64">
      <w:pPr>
        <w:pStyle w:val="10"/>
        <w:ind w:left="0" w:leftChars="0" w:firstLine="0" w:firstLineChars="0"/>
        <w:rPr>
          <w:rFonts w:cs="宋体"/>
          <w:b/>
        </w:rPr>
      </w:pPr>
      <w:r>
        <w:rPr>
          <w:rFonts w:cs="宋体"/>
          <w:b/>
        </w:rPr>
        <w:br w:type="page"/>
      </w:r>
    </w:p>
    <w:p w14:paraId="40C43030">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14:paraId="45E9A61F">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14:paraId="33CCC14A">
      <w:pPr>
        <w:widowControl/>
        <w:adjustRightInd w:val="0"/>
        <w:spacing w:line="400" w:lineRule="exact"/>
        <w:jc w:val="left"/>
        <w:rPr>
          <w:rFonts w:hint="eastAsia" w:ascii="宋体" w:hAnsi="宋体" w:cs="宋体"/>
          <w:sz w:val="24"/>
        </w:rPr>
      </w:pPr>
      <w:r>
        <w:rPr>
          <w:rFonts w:hint="eastAsia" w:ascii="宋体" w:hAnsi="宋体" w:cs="宋体"/>
          <w:sz w:val="24"/>
          <w:lang w:bidi="ar"/>
        </w:rPr>
        <w:t>甲方：</w:t>
      </w:r>
      <w:r>
        <w:rPr>
          <w:rFonts w:hint="eastAsia" w:ascii="宋体" w:hAnsi="宋体" w:cs="宋体"/>
          <w:sz w:val="24"/>
          <w:u w:val="single"/>
          <w:lang w:bidi="ar"/>
        </w:rPr>
        <w:t>杭州临江环境能源有限公司</w:t>
      </w:r>
    </w:p>
    <w:p w14:paraId="0E8E110D">
      <w:pPr>
        <w:widowControl/>
        <w:adjustRightInd w:val="0"/>
        <w:spacing w:line="400" w:lineRule="exact"/>
        <w:jc w:val="left"/>
        <w:rPr>
          <w:rFonts w:hint="eastAsia" w:ascii="宋体" w:hAnsi="宋体" w:cs="宋体"/>
          <w:sz w:val="24"/>
        </w:rPr>
      </w:pPr>
      <w:r>
        <w:rPr>
          <w:rFonts w:hint="eastAsia" w:ascii="宋体" w:hAnsi="宋体" w:cs="宋体"/>
          <w:sz w:val="24"/>
          <w:lang w:bidi="ar"/>
        </w:rPr>
        <w:t>乙方：</w:t>
      </w:r>
      <w:r>
        <w:rPr>
          <w:rFonts w:hint="eastAsia" w:ascii="宋体" w:hAnsi="宋体" w:cs="宋体"/>
          <w:sz w:val="24"/>
          <w:u w:val="single"/>
          <w:lang w:bidi="ar"/>
        </w:rPr>
        <w:t xml:space="preserve">    ***公司          </w:t>
      </w:r>
      <w:r>
        <w:rPr>
          <w:rFonts w:hint="eastAsia" w:ascii="宋体" w:hAnsi="宋体" w:cs="宋体"/>
          <w:sz w:val="24"/>
          <w:lang w:bidi="ar"/>
        </w:rPr>
        <w:t xml:space="preserve"> </w:t>
      </w:r>
    </w:p>
    <w:p w14:paraId="0DA4EDBD">
      <w:pPr>
        <w:widowControl/>
        <w:adjustRightInd w:val="0"/>
        <w:spacing w:line="400" w:lineRule="exact"/>
        <w:ind w:firstLine="480" w:firstLineChars="200"/>
        <w:jc w:val="left"/>
        <w:rPr>
          <w:rFonts w:hint="eastAsia" w:ascii="宋体" w:hAnsi="宋体" w:cs="宋体"/>
          <w:sz w:val="24"/>
        </w:rPr>
      </w:pPr>
      <w:r>
        <w:rPr>
          <w:rFonts w:hint="eastAsia" w:ascii="宋体" w:hAnsi="宋体" w:cs="宋体"/>
          <w:sz w:val="24"/>
          <w:lang w:bidi="ar"/>
        </w:rPr>
        <w:t>甲方将</w:t>
      </w:r>
      <w:r>
        <w:rPr>
          <w:rFonts w:hint="eastAsia" w:ascii="宋体" w:hAnsi="宋体" w:cs="宋体"/>
          <w:sz w:val="24"/>
          <w:u w:val="single"/>
          <w:lang w:bidi="ar"/>
        </w:rPr>
        <w:t xml:space="preserve"> </w:t>
      </w:r>
      <w:r>
        <w:rPr>
          <w:rFonts w:hint="eastAsia" w:ascii="宋体" w:hAnsi="宋体" w:cs="宋体"/>
          <w:sz w:val="24"/>
          <w:u w:val="single"/>
          <w:lang w:eastAsia="zh-CN" w:bidi="ar"/>
        </w:rPr>
        <w:t>2026年-2027年临江公司水泵维修服务采购项目</w:t>
      </w:r>
      <w:r>
        <w:rPr>
          <w:rFonts w:hint="eastAsia" w:ascii="宋体" w:hAnsi="宋体" w:cs="宋体"/>
          <w:sz w:val="24"/>
          <w:u w:val="single"/>
          <w:lang w:bidi="ar"/>
        </w:rPr>
        <w:t xml:space="preserve"> </w:t>
      </w:r>
      <w:r>
        <w:rPr>
          <w:rFonts w:hint="eastAsia" w:ascii="宋体" w:hAnsi="宋体" w:cs="宋体"/>
          <w:sz w:val="24"/>
          <w:lang w:bidi="ar"/>
        </w:rPr>
        <w:t xml:space="preserve">委托给乙方实施，为全面落实安全生产管理工作，贯彻“安全第一，预防为主，综合治理”的方针，根据国家有关法规、地方政府有关规定，明确双方的安全环保责任，加强安全管理，维护生产区域正常的生产和工作秩序，保证安全生产，经双方协商达成一致特签订如下条款，双方必须共同遵守执行。 </w:t>
      </w:r>
    </w:p>
    <w:p w14:paraId="1B930DBA">
      <w:pPr>
        <w:adjustRightInd w:val="0"/>
        <w:spacing w:line="400" w:lineRule="exact"/>
        <w:ind w:firstLine="602" w:firstLineChars="250"/>
        <w:rPr>
          <w:rFonts w:hint="eastAsia" w:ascii="宋体" w:hAnsi="宋体" w:cs="宋体"/>
          <w:b/>
          <w:sz w:val="24"/>
        </w:rPr>
      </w:pPr>
      <w:r>
        <w:rPr>
          <w:rFonts w:hint="eastAsia" w:ascii="宋体" w:hAnsi="宋体" w:cs="宋体"/>
          <w:b/>
          <w:sz w:val="24"/>
        </w:rPr>
        <w:t>一、甲方职责</w:t>
      </w:r>
    </w:p>
    <w:p w14:paraId="2EE8FD11">
      <w:pPr>
        <w:adjustRightInd w:val="0"/>
        <w:spacing w:line="400" w:lineRule="exact"/>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14:paraId="1B35E74F">
      <w:pPr>
        <w:adjustRightInd w:val="0"/>
        <w:spacing w:line="400" w:lineRule="exact"/>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4F6C214B">
      <w:pPr>
        <w:adjustRightInd w:val="0"/>
        <w:spacing w:line="400" w:lineRule="exact"/>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292AA419">
      <w:pPr>
        <w:adjustRightInd w:val="0"/>
        <w:spacing w:line="400" w:lineRule="exact"/>
        <w:ind w:firstLine="482" w:firstLineChars="200"/>
        <w:rPr>
          <w:rFonts w:hint="eastAsia" w:ascii="宋体" w:hAnsi="宋体" w:cs="宋体"/>
          <w:b/>
          <w:sz w:val="24"/>
        </w:rPr>
      </w:pPr>
      <w:r>
        <w:rPr>
          <w:rFonts w:hint="eastAsia" w:ascii="宋体" w:hAnsi="宋体" w:cs="宋体"/>
          <w:b/>
          <w:sz w:val="24"/>
        </w:rPr>
        <w:t>二、乙方职责</w:t>
      </w:r>
    </w:p>
    <w:p w14:paraId="29495AF5">
      <w:pPr>
        <w:adjustRightInd w:val="0"/>
        <w:spacing w:line="400" w:lineRule="exact"/>
        <w:ind w:firstLine="480" w:firstLineChars="200"/>
        <w:rPr>
          <w:rFonts w:hint="eastAsia" w:ascii="宋体" w:hAnsi="宋体" w:cs="宋体"/>
          <w:sz w:val="24"/>
        </w:rPr>
      </w:pPr>
      <w:r>
        <w:rPr>
          <w:rFonts w:hint="eastAsia" w:ascii="宋体" w:hAnsi="宋体" w:cs="宋体"/>
          <w:sz w:val="24"/>
        </w:rPr>
        <w:t>1.乙方应落实安全管理人员和安全管理措施。</w:t>
      </w:r>
    </w:p>
    <w:p w14:paraId="2E65AAA3">
      <w:pPr>
        <w:adjustRightInd w:val="0"/>
        <w:spacing w:line="400" w:lineRule="exact"/>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008219F">
      <w:pPr>
        <w:adjustRightInd w:val="0"/>
        <w:spacing w:line="400" w:lineRule="exact"/>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30C5D763">
      <w:pPr>
        <w:adjustRightInd w:val="0"/>
        <w:spacing w:line="400" w:lineRule="exact"/>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07C8420E">
      <w:pPr>
        <w:adjustRightInd w:val="0"/>
        <w:spacing w:line="400" w:lineRule="exact"/>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0E86C78F">
      <w:pPr>
        <w:adjustRightInd w:val="0"/>
        <w:spacing w:line="400" w:lineRule="exact"/>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2E964CE">
      <w:pPr>
        <w:adjustRightInd w:val="0"/>
        <w:spacing w:line="400" w:lineRule="exact"/>
        <w:ind w:firstLine="480" w:firstLineChars="200"/>
        <w:rPr>
          <w:rFonts w:hint="eastAsia" w:ascii="宋体" w:hAnsi="宋体" w:cs="宋体"/>
          <w:sz w:val="24"/>
        </w:rPr>
      </w:pPr>
      <w:r>
        <w:rPr>
          <w:rFonts w:hint="eastAsia" w:ascii="宋体" w:hAnsi="宋体" w:cs="宋体"/>
          <w:sz w:val="24"/>
        </w:rPr>
        <w:t>7.接受甲方的监督检查。</w:t>
      </w:r>
    </w:p>
    <w:p w14:paraId="60977AEC">
      <w:pPr>
        <w:adjustRightInd w:val="0"/>
        <w:spacing w:line="400" w:lineRule="exact"/>
        <w:ind w:firstLine="482" w:firstLineChars="200"/>
        <w:rPr>
          <w:rFonts w:hint="eastAsia" w:ascii="宋体" w:hAnsi="宋体" w:cs="宋体"/>
          <w:sz w:val="24"/>
        </w:rPr>
      </w:pPr>
      <w:r>
        <w:rPr>
          <w:rFonts w:hint="eastAsia" w:ascii="宋体" w:hAnsi="宋体" w:cs="宋体"/>
          <w:b/>
          <w:sz w:val="24"/>
        </w:rPr>
        <w:t>三、违约责任</w:t>
      </w:r>
    </w:p>
    <w:p w14:paraId="3FBE8B17">
      <w:pPr>
        <w:adjustRightInd w:val="0"/>
        <w:spacing w:line="400" w:lineRule="exact"/>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1.在项目服务过程中，乙方必须做到安全生产，并服从甲方管理人员的调度指挥，有下列行为的，考核扣罚乙方500-1000元/次：</w:t>
      </w:r>
    </w:p>
    <w:p w14:paraId="37326008">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0E195C8E">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525430D2">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3195A982">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47CEF732">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7FE53BC2">
      <w:pPr>
        <w:adjustRightInd w:val="0"/>
        <w:spacing w:line="400" w:lineRule="exact"/>
        <w:ind w:firstLine="480" w:firstLineChars="200"/>
        <w:rPr>
          <w:rFonts w:hint="eastAsia" w:ascii="宋体" w:hAnsi="宋体" w:cs="宋体"/>
          <w:sz w:val="24"/>
        </w:rPr>
      </w:pPr>
      <w:r>
        <w:rPr>
          <w:rFonts w:hint="eastAsia" w:ascii="宋体" w:hAnsi="宋体" w:cs="宋体"/>
          <w:sz w:val="24"/>
        </w:rPr>
        <w:t>2.乙方在项目服务过程中有下列行为的，考核扣罚乙方5000元/次，同时甲方有权立即解除与乙方之间的所有服务合同：</w:t>
      </w:r>
    </w:p>
    <w:p w14:paraId="4543B67C">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23914AC">
      <w:pPr>
        <w:adjustRightInd w:val="0"/>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32837269">
      <w:pPr>
        <w:spacing w:line="40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乙方或者乙方工作人员发生重大安全事故的。</w:t>
      </w:r>
    </w:p>
    <w:p w14:paraId="45A602CD">
      <w:pPr>
        <w:adjustRightInd w:val="0"/>
        <w:spacing w:line="400" w:lineRule="exact"/>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3.乙方项目服务人员无证驾驶车辆（设备）、特殊工种无证上岗、消防器材配置缺损已提醒二十四小时无改进措施等现象，考核扣罚乙方2000元/人·次。</w:t>
      </w:r>
    </w:p>
    <w:p w14:paraId="06DA7E00">
      <w:pPr>
        <w:adjustRightInd w:val="0"/>
        <w:spacing w:line="400" w:lineRule="exact"/>
        <w:ind w:firstLine="480" w:firstLineChars="200"/>
        <w:rPr>
          <w:rFonts w:hint="eastAsia" w:ascii="宋体" w:hAnsi="宋体" w:cs="宋体"/>
          <w:sz w:val="24"/>
        </w:rPr>
      </w:pPr>
      <w:r>
        <w:rPr>
          <w:rFonts w:hint="eastAsia" w:ascii="宋体" w:hAnsi="宋体" w:cs="宋体"/>
          <w:sz w:val="24"/>
        </w:rPr>
        <w:t>4.乙方在项</w:t>
      </w:r>
      <w:r>
        <w:rPr>
          <w:rFonts w:hint="eastAsia" w:ascii="宋体" w:hAnsi="宋体" w:cs="宋体"/>
          <w:color w:val="auto"/>
          <w:sz w:val="24"/>
        </w:rPr>
        <w:t>目服务过程中，对甲方的设施、绿化道路造成影响，乙方应按甲方要求及时进行原貌恢复或清理，如乙方未能及时进行处理的，甲方有权委托相关部门执行，费用由乙方承担。</w:t>
      </w:r>
    </w:p>
    <w:p w14:paraId="6E7D941E">
      <w:pPr>
        <w:adjustRightInd w:val="0"/>
        <w:spacing w:line="400" w:lineRule="exact"/>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8BB3AA">
      <w:pPr>
        <w:adjustRightInd w:val="0"/>
        <w:spacing w:line="400" w:lineRule="exact"/>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6.发生紧急情况，乙方应及时向上级主管和甲方报告，同时向相关领导或值班人员汇报。如发生人员伤亡应迅速抢救伤员，并在第一时间送往就近医院。</w:t>
      </w:r>
    </w:p>
    <w:p w14:paraId="74B6089D">
      <w:pPr>
        <w:adjustRightInd w:val="0"/>
        <w:spacing w:line="400" w:lineRule="exact"/>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023B5066">
      <w:pPr>
        <w:adjustRightInd w:val="0"/>
        <w:spacing w:line="400" w:lineRule="exact"/>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8.其他违反甲方相关安全规章制度的现象，根据违规情况每次酌情考核扣罚乙方200—1000元。</w:t>
      </w:r>
    </w:p>
    <w:p w14:paraId="0781E60F">
      <w:pPr>
        <w:adjustRightInd w:val="0"/>
        <w:spacing w:line="400" w:lineRule="exact"/>
        <w:ind w:firstLine="482" w:firstLineChars="200"/>
        <w:rPr>
          <w:rFonts w:hint="eastAsia" w:ascii="宋体" w:hAnsi="宋体" w:cs="宋体"/>
          <w:b/>
          <w:sz w:val="24"/>
        </w:rPr>
      </w:pPr>
      <w:r>
        <w:rPr>
          <w:rFonts w:hint="eastAsia" w:ascii="宋体" w:hAnsi="宋体" w:cs="宋体"/>
          <w:b/>
          <w:sz w:val="24"/>
        </w:rPr>
        <w:t>四、其他</w:t>
      </w:r>
    </w:p>
    <w:p w14:paraId="5BE9B1A7">
      <w:pPr>
        <w:widowControl/>
        <w:adjustRightInd w:val="0"/>
        <w:spacing w:line="400" w:lineRule="exact"/>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414C316E">
      <w:pPr>
        <w:pStyle w:val="26"/>
        <w:spacing w:line="400" w:lineRule="exact"/>
        <w:ind w:left="0" w:leftChars="0" w:firstLine="0" w:firstLineChars="0"/>
        <w:jc w:val="center"/>
        <w:rPr>
          <w:rFonts w:hint="eastAsia" w:ascii="宋体" w:hAnsi="宋体" w:cs="宋体"/>
          <w:b/>
          <w:szCs w:val="24"/>
        </w:rPr>
      </w:pPr>
    </w:p>
    <w:p w14:paraId="1B1A9750">
      <w:pPr>
        <w:pStyle w:val="26"/>
        <w:spacing w:line="400" w:lineRule="exact"/>
        <w:ind w:left="0" w:leftChars="0" w:firstLine="0" w:firstLineChars="0"/>
        <w:rPr>
          <w:rFonts w:hint="eastAsia" w:ascii="宋体" w:hAnsi="宋体" w:cs="宋体"/>
          <w:b/>
          <w:szCs w:val="24"/>
        </w:rPr>
      </w:pPr>
    </w:p>
    <w:p w14:paraId="64C26CD1">
      <w:pPr>
        <w:pStyle w:val="26"/>
        <w:spacing w:line="400" w:lineRule="exact"/>
        <w:ind w:left="0" w:leftChars="0" w:firstLine="0" w:firstLineChars="0"/>
        <w:jc w:val="center"/>
        <w:rPr>
          <w:rFonts w:hint="eastAsia" w:ascii="宋体" w:hAnsi="宋体" w:cs="宋体"/>
          <w:b/>
          <w:szCs w:val="24"/>
        </w:rPr>
      </w:pPr>
    </w:p>
    <w:p w14:paraId="67F06C51">
      <w:pPr>
        <w:pStyle w:val="10"/>
        <w:spacing w:line="400" w:lineRule="exact"/>
        <w:rPr>
          <w:rFonts w:cs="宋体"/>
        </w:rPr>
      </w:pPr>
    </w:p>
    <w:p w14:paraId="4A1CD912">
      <w:pPr>
        <w:pStyle w:val="10"/>
        <w:spacing w:line="400" w:lineRule="exact"/>
        <w:rPr>
          <w:rFonts w:cs="宋体"/>
        </w:rPr>
      </w:pPr>
    </w:p>
    <w:p w14:paraId="7E8EC902">
      <w:pPr>
        <w:pStyle w:val="10"/>
        <w:spacing w:line="400" w:lineRule="exact"/>
        <w:rPr>
          <w:rFonts w:cs="宋体"/>
        </w:rPr>
      </w:pPr>
    </w:p>
    <w:p w14:paraId="7C96CC37">
      <w:pPr>
        <w:pStyle w:val="10"/>
        <w:spacing w:line="400" w:lineRule="exact"/>
        <w:rPr>
          <w:rFonts w:cs="宋体"/>
        </w:rPr>
      </w:pPr>
    </w:p>
    <w:p w14:paraId="26E671F4">
      <w:pPr>
        <w:pStyle w:val="10"/>
        <w:spacing w:line="400" w:lineRule="exact"/>
        <w:rPr>
          <w:rFonts w:cs="宋体"/>
        </w:rPr>
      </w:pPr>
    </w:p>
    <w:p w14:paraId="2775A260">
      <w:pPr>
        <w:pStyle w:val="10"/>
        <w:spacing w:line="400" w:lineRule="exact"/>
        <w:ind w:left="0" w:leftChars="0" w:firstLine="0" w:firstLineChars="0"/>
        <w:rPr>
          <w:rFonts w:cs="宋体"/>
        </w:rPr>
      </w:pPr>
    </w:p>
    <w:p w14:paraId="12597F00">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14:paraId="37766E25">
      <w:pPr>
        <w:pStyle w:val="10"/>
        <w:ind w:firstLine="482"/>
        <w:jc w:val="center"/>
      </w:pPr>
      <w:r>
        <w:rPr>
          <w:rFonts w:cs="宋体"/>
          <w:b/>
        </w:rPr>
        <w:t>廉洁协议</w:t>
      </w:r>
    </w:p>
    <w:p w14:paraId="70F36043">
      <w:pPr>
        <w:adjustRightInd w:val="0"/>
        <w:spacing w:line="400" w:lineRule="exact"/>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3B3EBB2B">
      <w:pPr>
        <w:adjustRightInd w:val="0"/>
        <w:spacing w:line="400" w:lineRule="exact"/>
        <w:ind w:left="1" w:right="77" w:firstLine="426"/>
        <w:rPr>
          <w:rFonts w:hint="eastAsia"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***公司            </w:t>
      </w:r>
    </w:p>
    <w:p w14:paraId="5956DE6C">
      <w:pPr>
        <w:adjustRightInd w:val="0"/>
        <w:spacing w:line="400" w:lineRule="exact"/>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2887738">
      <w:pPr>
        <w:adjustRightInd w:val="0"/>
        <w:spacing w:line="400" w:lineRule="exact"/>
        <w:ind w:firstLine="489" w:firstLineChars="203"/>
        <w:rPr>
          <w:rFonts w:hint="eastAsia" w:ascii="宋体" w:hAnsi="宋体" w:cs="宋体"/>
          <w:b/>
          <w:bCs/>
          <w:sz w:val="24"/>
        </w:rPr>
      </w:pPr>
      <w:r>
        <w:rPr>
          <w:rFonts w:hint="eastAsia" w:ascii="宋体" w:hAnsi="宋体" w:cs="宋体"/>
          <w:b/>
          <w:bCs/>
          <w:sz w:val="24"/>
        </w:rPr>
        <w:t>一、甲、乙双方约定</w:t>
      </w:r>
    </w:p>
    <w:p w14:paraId="61E12671">
      <w:pPr>
        <w:adjustRightInd w:val="0"/>
        <w:spacing w:line="400" w:lineRule="exact"/>
        <w:ind w:right="115" w:firstLine="480" w:firstLineChars="200"/>
        <w:rPr>
          <w:rFonts w:hint="eastAsia" w:ascii="宋体" w:hAnsi="宋体" w:cs="宋体"/>
          <w:sz w:val="24"/>
        </w:rPr>
      </w:pPr>
      <w:r>
        <w:rPr>
          <w:rFonts w:hint="eastAsia" w:ascii="宋体" w:hAnsi="宋体" w:cs="宋体"/>
          <w:sz w:val="24"/>
        </w:rPr>
        <w:t>1.甲、乙双方应共同严格遵守国家和省市以及采购人主管部门关于市场准入、项目招标投标、市场经济活动等有关法律法规和相关政策，以及项目廉政建设的各项规定。</w:t>
      </w:r>
    </w:p>
    <w:p w14:paraId="0F3FE688">
      <w:pPr>
        <w:adjustRightInd w:val="0"/>
        <w:spacing w:line="400" w:lineRule="exact"/>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7E8C2667">
      <w:pPr>
        <w:adjustRightInd w:val="0"/>
        <w:spacing w:line="400" w:lineRule="exact"/>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095E222">
      <w:pPr>
        <w:adjustRightInd w:val="0"/>
        <w:spacing w:line="400" w:lineRule="exact"/>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475250F1">
      <w:pPr>
        <w:adjustRightInd w:val="0"/>
        <w:spacing w:line="400" w:lineRule="exact"/>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3C40D482">
      <w:pPr>
        <w:adjustRightInd w:val="0"/>
        <w:spacing w:line="400" w:lineRule="exact"/>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6.甲、乙双方如发现对方人员在业务活动中有违规、违纪、违法行为的，应及时提醒对方并督促其纠正，或直接向对方法定代表人、纪检监察部门及检察机关如实反映情况。</w:t>
      </w:r>
    </w:p>
    <w:p w14:paraId="5CAFBE21">
      <w:pPr>
        <w:adjustRightInd w:val="0"/>
        <w:spacing w:line="400" w:lineRule="exact"/>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35D3E87F">
      <w:pPr>
        <w:adjustRightInd w:val="0"/>
        <w:spacing w:line="400" w:lineRule="exact"/>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0BAF70B9">
      <w:pPr>
        <w:adjustRightInd w:val="0"/>
        <w:spacing w:line="400" w:lineRule="exact"/>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5B894E43">
      <w:pPr>
        <w:adjustRightInd w:val="0"/>
        <w:spacing w:line="400" w:lineRule="exact"/>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w:t>
      </w:r>
      <w:r>
        <w:rPr>
          <w:rFonts w:hint="eastAsia" w:ascii="宋体" w:hAnsi="宋体" w:cs="宋体"/>
          <w:sz w:val="24"/>
          <w:lang w:eastAsia="zh-CN"/>
        </w:rPr>
        <w:t>不得</w:t>
      </w:r>
      <w:r>
        <w:rPr>
          <w:rFonts w:hint="eastAsia" w:ascii="宋体" w:hAnsi="宋体" w:cs="宋体"/>
          <w:sz w:val="24"/>
        </w:rPr>
        <w:t>邀请乙方人员参加；不得接受乙方提供装修住房、配偶子女的工作安排等方面的便利。</w:t>
      </w:r>
    </w:p>
    <w:p w14:paraId="5ABBA746">
      <w:pPr>
        <w:adjustRightInd w:val="0"/>
        <w:spacing w:line="400" w:lineRule="exact"/>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1A3FD05D">
      <w:pPr>
        <w:adjustRightInd w:val="0"/>
        <w:spacing w:line="400" w:lineRule="exact"/>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614D86A7">
      <w:pPr>
        <w:adjustRightInd w:val="0"/>
        <w:spacing w:line="400" w:lineRule="exact"/>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283EA71B">
      <w:pPr>
        <w:adjustRightInd w:val="0"/>
        <w:spacing w:line="400" w:lineRule="exact"/>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2DB96133">
      <w:pPr>
        <w:adjustRightInd w:val="0"/>
        <w:spacing w:line="400" w:lineRule="exact"/>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006A3EEE">
      <w:pPr>
        <w:adjustRightInd w:val="0"/>
        <w:spacing w:line="400" w:lineRule="exact"/>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7E15851">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102CF6D0">
      <w:pPr>
        <w:adjustRightInd w:val="0"/>
        <w:spacing w:line="400" w:lineRule="exact"/>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154025F1">
      <w:pPr>
        <w:adjustRightInd w:val="0"/>
        <w:spacing w:line="400" w:lineRule="exact"/>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0D2BD427">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3135E3DC">
      <w:pPr>
        <w:adjustRightInd w:val="0"/>
        <w:spacing w:line="400" w:lineRule="exact"/>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341FD227">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69645EA5">
      <w:pPr>
        <w:adjustRightInd w:val="0"/>
        <w:spacing w:line="400" w:lineRule="exact"/>
        <w:ind w:right="90" w:firstLine="480" w:firstLineChars="200"/>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487D2607">
      <w:pPr>
        <w:adjustRightInd w:val="0"/>
        <w:spacing w:line="400" w:lineRule="exact"/>
        <w:ind w:right="90" w:firstLine="482" w:firstLineChars="200"/>
        <w:rPr>
          <w:rFonts w:hint="eastAsia" w:ascii="宋体" w:hAnsi="宋体" w:cs="宋体"/>
          <w:b/>
          <w:bCs/>
          <w:sz w:val="24"/>
        </w:rPr>
      </w:pPr>
      <w:r>
        <w:rPr>
          <w:rFonts w:hint="eastAsia" w:ascii="宋体" w:hAnsi="宋体" w:cs="宋体"/>
          <w:b/>
          <w:bCs/>
          <w:sz w:val="24"/>
        </w:rPr>
        <w:t>四、违约责任</w:t>
      </w:r>
    </w:p>
    <w:p w14:paraId="6422178A">
      <w:pPr>
        <w:adjustRightInd w:val="0"/>
        <w:spacing w:line="400" w:lineRule="exact"/>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2288E7B6">
      <w:pPr>
        <w:adjustRightInd w:val="0"/>
        <w:spacing w:line="400" w:lineRule="exact"/>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5F5DC3B8">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2.乙方贿赂甲方人员的，被纪检监察部门或检察机关立案查处的，甲方有权终止项目合同，由此造成甲方的损失以及一切费用均由乙方承担。</w:t>
      </w:r>
    </w:p>
    <w:p w14:paraId="0BC974DC">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3.</w:t>
      </w:r>
      <w:r>
        <w:rPr>
          <w:rFonts w:hint="eastAsia" w:ascii="宋体" w:hAnsi="宋体" w:eastAsia="宋体" w:cs="宋体"/>
          <w:sz w:val="24"/>
        </w:rPr>
        <w:t>甲乙</w:t>
      </w:r>
      <w:r>
        <w:rPr>
          <w:rFonts w:hint="eastAsia" w:ascii="宋体" w:hAnsi="宋体" w:cs="宋体"/>
          <w:sz w:val="24"/>
        </w:rPr>
        <w:t>双方不履行协议约定义务的，应将责任人调离本项目并按规定予以处理，且双方有义务将有关责任人的责任追究情况通报对方。</w:t>
      </w:r>
    </w:p>
    <w:p w14:paraId="1D5A115E">
      <w:pPr>
        <w:adjustRightInd w:val="0"/>
        <w:spacing w:line="400" w:lineRule="exact"/>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10B955C">
      <w:pPr>
        <w:adjustRightInd w:val="0"/>
        <w:spacing w:line="400" w:lineRule="exact"/>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47A7C098">
      <w:pPr>
        <w:adjustRightInd w:val="0"/>
        <w:spacing w:line="400" w:lineRule="exact"/>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12FA8A3A">
      <w:pPr>
        <w:adjustRightInd w:val="0"/>
        <w:spacing w:line="400" w:lineRule="exact"/>
        <w:ind w:firstLine="492" w:firstLineChars="204"/>
        <w:rPr>
          <w:rFonts w:hint="eastAsia" w:ascii="宋体" w:hAnsi="宋体" w:cs="宋体"/>
          <w:b/>
          <w:bCs/>
          <w:sz w:val="24"/>
        </w:rPr>
      </w:pPr>
      <w:r>
        <w:rPr>
          <w:rFonts w:hint="eastAsia" w:ascii="宋体" w:hAnsi="宋体" w:cs="宋体"/>
          <w:b/>
          <w:bCs/>
          <w:sz w:val="24"/>
        </w:rPr>
        <w:t>五、有效期</w:t>
      </w:r>
    </w:p>
    <w:p w14:paraId="763DC625">
      <w:pPr>
        <w:adjustRightInd w:val="0"/>
        <w:spacing w:line="400" w:lineRule="exact"/>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2A436A37">
      <w:pPr>
        <w:rPr>
          <w:rFonts w:hint="eastAsia" w:ascii="宋体" w:hAnsi="宋体" w:cs="宋体"/>
          <w:color w:val="000000"/>
          <w:kern w:val="0"/>
          <w:szCs w:val="21"/>
          <w:lang w:bidi="ar"/>
        </w:rPr>
      </w:pPr>
    </w:p>
    <w:p w14:paraId="2029743B"/>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380AC9FC"/>
    <w:p w14:paraId="3C3F1A3E"/>
    <w:p w14:paraId="49748649"/>
    <w:p w14:paraId="443D189F"/>
    <w:p w14:paraId="37E382FC"/>
    <w:p w14:paraId="5DBD1CAD"/>
    <w:p w14:paraId="0D5CD535"/>
    <w:p w14:paraId="1973C5A6"/>
    <w:p w14:paraId="106C643D"/>
    <w:p w14:paraId="50E8ED9D"/>
    <w:p w14:paraId="58573244"/>
    <w:p w14:paraId="5E46FEBF"/>
    <w:p w14:paraId="6D8E8BC7"/>
    <w:p w14:paraId="4EE27F8F"/>
    <w:p w14:paraId="4E6BA616"/>
    <w:p w14:paraId="569E0F91"/>
    <w:p w14:paraId="0DE004F2"/>
    <w:p w14:paraId="5B94AC49"/>
    <w:p w14:paraId="212A53FC"/>
    <w:p w14:paraId="13E89B72"/>
    <w:p w14:paraId="29B5B5A1"/>
    <w:p w14:paraId="53D8F831"/>
    <w:p w14:paraId="45D64C74"/>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2026年-2027年临江公司水泵维修服务采购项目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202602002</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sz w:val="24"/>
        </w:rPr>
      </w:pPr>
    </w:p>
    <w:p w14:paraId="5304A630">
      <w:pPr>
        <w:pStyle w:val="7"/>
      </w:pPr>
    </w:p>
    <w:p w14:paraId="75D87100">
      <w:pPr>
        <w:pStyle w:val="8"/>
      </w:pPr>
    </w:p>
    <w:p w14:paraId="6B732297"/>
    <w:p w14:paraId="331BDF6A">
      <w:pPr>
        <w:pStyle w:val="7"/>
      </w:pPr>
    </w:p>
    <w:p w14:paraId="653829AB">
      <w:pPr>
        <w:pStyle w:val="8"/>
      </w:pPr>
    </w:p>
    <w:p w14:paraId="13702602"/>
    <w:p w14:paraId="193DA332">
      <w:pPr>
        <w:pStyle w:val="7"/>
      </w:pPr>
    </w:p>
    <w:p w14:paraId="2FC68D1D">
      <w:pPr>
        <w:pStyle w:val="8"/>
      </w:pPr>
    </w:p>
    <w:p w14:paraId="1E7D41D8"/>
    <w:p w14:paraId="0B2DBFD6">
      <w:pPr>
        <w:pStyle w:val="7"/>
      </w:pPr>
    </w:p>
    <w:p w14:paraId="6FA95176">
      <w:pPr>
        <w:pStyle w:val="8"/>
      </w:pPr>
    </w:p>
    <w:p w14:paraId="65D298D1">
      <w:pPr>
        <w:pStyle w:val="9"/>
      </w:pPr>
    </w:p>
    <w:p w14:paraId="4C43C777"/>
    <w:p w14:paraId="5AB883BB"/>
    <w:p w14:paraId="0211FAC2"/>
    <w:p w14:paraId="5F36394A"/>
    <w:p w14:paraId="2C8E3E17"/>
    <w:p w14:paraId="1E29E49E"/>
    <w:p w14:paraId="30B20B66">
      <w:pPr>
        <w:pStyle w:val="7"/>
      </w:pPr>
    </w:p>
    <w:p w14:paraId="5A590BC0"/>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2026年-2027年临江公司水泵维修服务采购项目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202602002</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8"/>
      </w:pPr>
    </w:p>
    <w:p w14:paraId="32D92D93"/>
    <w:p w14:paraId="21F07E84">
      <w:pPr>
        <w:pStyle w:val="7"/>
      </w:pPr>
    </w:p>
    <w:p w14:paraId="26E50E1C">
      <w:pPr>
        <w:pStyle w:val="8"/>
      </w:pPr>
    </w:p>
    <w:p w14:paraId="24555542">
      <w:pPr>
        <w:pStyle w:val="9"/>
      </w:pPr>
    </w:p>
    <w:p w14:paraId="63ED5F2D"/>
    <w:p w14:paraId="4744CB19">
      <w:pPr>
        <w:pStyle w:val="7"/>
      </w:pPr>
    </w:p>
    <w:p w14:paraId="7E67FC26">
      <w:pPr>
        <w:pStyle w:val="7"/>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p w14:paraId="2FE74F42">
            <w:pPr>
              <w:pStyle w:val="29"/>
              <w:adjustRightInd w:val="0"/>
              <w:spacing w:line="360" w:lineRule="auto"/>
              <w:rPr>
                <w:rFonts w:cs="仿宋" w:asciiTheme="minorEastAsia" w:hAnsiTheme="minorEastAsia" w:eastAsiaTheme="minorEastAsia"/>
                <w:bCs/>
                <w:color w:val="auto"/>
                <w:sz w:val="24"/>
              </w:rPr>
            </w:pPr>
          </w:p>
          <w:p w14:paraId="0AFBB025">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BC8B061">
      <w:pPr>
        <w:pStyle w:val="16"/>
        <w:rPr>
          <w:rFonts w:hint="eastAsia"/>
          <w:lang w:val="en-US" w:eastAsia="zh-CN"/>
        </w:rPr>
      </w:pPr>
    </w:p>
    <w:p w14:paraId="1843A139">
      <w:pPr>
        <w:rPr>
          <w:rFonts w:hint="eastAsia"/>
          <w:lang w:val="en-US" w:eastAsia="zh-CN"/>
        </w:rPr>
      </w:pPr>
    </w:p>
    <w:p w14:paraId="1E0C5DCD">
      <w:pPr>
        <w:rPr>
          <w:rFonts w:hint="eastAsia"/>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lang w:val="en-US" w:eastAsia="zh-CN"/>
              </w:rPr>
            </w:pPr>
          </w:p>
          <w:p w14:paraId="484A4227">
            <w:pPr>
              <w:pStyle w:val="7"/>
              <w:numPr>
                <w:ilvl w:val="0"/>
                <w:numId w:val="0"/>
              </w:numPr>
              <w:ind w:leftChars="0"/>
              <w:jc w:val="center"/>
              <w:rPr>
                <w:rFonts w:hint="eastAsia"/>
                <w:color w:val="auto"/>
                <w:lang w:val="en-US" w:eastAsia="zh-CN"/>
              </w:rPr>
            </w:pPr>
          </w:p>
          <w:p w14:paraId="333C096D">
            <w:pPr>
              <w:pStyle w:val="7"/>
              <w:numPr>
                <w:ilvl w:val="0"/>
                <w:numId w:val="0"/>
              </w:numPr>
              <w:ind w:leftChars="0"/>
              <w:jc w:val="center"/>
              <w:rPr>
                <w:rFonts w:hint="default"/>
                <w:color w:val="auto"/>
                <w:lang w:val="en-US" w:eastAsia="zh-CN"/>
              </w:rPr>
            </w:pPr>
            <w:r>
              <w:rPr>
                <w:rFonts w:hint="eastAsia"/>
                <w:color w:val="auto"/>
                <w:lang w:val="en-US" w:eastAsia="zh-CN"/>
              </w:rPr>
              <w:t xml:space="preserve">  </w:t>
            </w: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14:paraId="2A9A6D46">
      <w:pPr>
        <w:rPr>
          <w:rFonts w:hint="eastAsia"/>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9F53549">
      <w:pPr>
        <w:pStyle w:val="15"/>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14:paraId="238542C4">
      <w:pPr>
        <w:pStyle w:val="15"/>
        <w:keepNext w:val="0"/>
        <w:keepLines w:val="0"/>
        <w:widowControl/>
        <w:suppressLineNumbers w:val="0"/>
        <w:spacing w:before="0" w:beforeAutospacing="0" w:after="0" w:afterAutospacing="0"/>
        <w:ind w:right="0"/>
        <w:jc w:val="left"/>
        <w:rPr>
          <w:rFonts w:hint="default" w:ascii="仿宋_GB2312" w:hAnsi="仿宋_GB2312" w:eastAsia="仿宋_GB2312" w:cs="仿宋_GB2312"/>
          <w:i w:val="0"/>
          <w:iCs w:val="0"/>
          <w:caps w:val="0"/>
          <w:color w:val="0F1115"/>
          <w:spacing w:val="0"/>
          <w:sz w:val="24"/>
          <w:szCs w:val="24"/>
          <w:shd w:val="clear" w:fill="FFFFFF"/>
          <w:lang w:val="en-US" w:eastAsia="zh-CN"/>
        </w:rPr>
      </w:pPr>
      <w:r>
        <w:rPr>
          <w:rFonts w:hint="eastAsia" w:ascii="仿宋_GB2312" w:hAnsi="仿宋_GB2312" w:eastAsia="仿宋_GB2312" w:cs="仿宋_GB2312"/>
          <w:i w:val="0"/>
          <w:iCs w:val="0"/>
          <w:caps w:val="0"/>
          <w:color w:val="0F1115"/>
          <w:spacing w:val="0"/>
          <w:sz w:val="24"/>
          <w:szCs w:val="24"/>
          <w:shd w:val="clear" w:fill="FFFFFF"/>
        </w:rPr>
        <w:t>致：</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杭州临江环境能源有限公司</w:t>
      </w:r>
    </w:p>
    <w:p w14:paraId="76806E0B">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我司</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u w:val="single"/>
          <w:shd w:val="clear" w:fill="FFFFFF"/>
        </w:rPr>
        <w:t>（总公司全称） </w:t>
      </w:r>
      <w:r>
        <w:rPr>
          <w:rFonts w:hint="eastAsia" w:ascii="仿宋_GB2312" w:hAnsi="仿宋_GB2312" w:eastAsia="仿宋_GB2312" w:cs="仿宋_GB2312"/>
          <w:i w:val="0"/>
          <w:iCs w:val="0"/>
          <w:caps w:val="0"/>
          <w:color w:val="0F1115"/>
          <w:spacing w:val="0"/>
          <w:sz w:val="24"/>
          <w:szCs w:val="24"/>
          <w:shd w:val="clear" w:fill="FFFFFF"/>
        </w:rPr>
        <w:t>，系一家根据中国法律合法注册并存续的</w:t>
      </w:r>
      <w:r>
        <w:rPr>
          <w:rFonts w:hint="eastAsia" w:ascii="仿宋_GB2312" w:hAnsi="仿宋_GB2312" w:eastAsia="仿宋_GB2312" w:cs="仿宋_GB2312"/>
          <w:i w:val="0"/>
          <w:iCs w:val="0"/>
          <w:caps w:val="0"/>
          <w:color w:val="0F1115"/>
          <w:spacing w:val="0"/>
          <w:sz w:val="24"/>
          <w:szCs w:val="24"/>
          <w:shd w:val="clear" w:fill="FFFFFF"/>
          <w:lang w:val="en-US" w:eastAsia="zh-CN"/>
        </w:rPr>
        <w:t>法人组织</w:t>
      </w:r>
      <w:r>
        <w:rPr>
          <w:rFonts w:hint="eastAsia" w:ascii="仿宋_GB2312" w:hAnsi="仿宋_GB2312" w:eastAsia="仿宋_GB2312" w:cs="仿宋_GB2312"/>
          <w:i w:val="0"/>
          <w:iCs w:val="0"/>
          <w:caps w:val="0"/>
          <w:color w:val="0F1115"/>
          <w:spacing w:val="0"/>
          <w:sz w:val="24"/>
          <w:szCs w:val="24"/>
          <w:shd w:val="clear" w:fill="FFFFFF"/>
        </w:rPr>
        <w:t>，统一社会信用代码为</w:t>
      </w:r>
      <w:r>
        <w:rPr>
          <w:rFonts w:hint="eastAsia" w:ascii="仿宋_GB2312" w:hAnsi="仿宋_GB2312" w:eastAsia="仿宋_GB2312" w:cs="仿宋_GB2312"/>
          <w:i w:val="0"/>
          <w:iCs w:val="0"/>
          <w:caps w:val="0"/>
          <w:color w:val="0F1115"/>
          <w:spacing w:val="0"/>
          <w:sz w:val="24"/>
          <w:szCs w:val="24"/>
          <w:u w:val="single"/>
          <w:shd w:val="clear" w:fill="FFFFFF"/>
        </w:rPr>
        <w:t>：</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w:t>
      </w:r>
    </w:p>
    <w:p w14:paraId="255F09B1">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u w:val="single"/>
          <w:shd w:val="clear" w:fill="FFFFFF"/>
        </w:rPr>
        <w:t>（分公司全称）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系我司依法设立并领取营业执照的分支机构，统一社会信用代码为：</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w:t>
      </w:r>
    </w:p>
    <w:p w14:paraId="5A5D0FA8">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为确保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2026年-2027年临江公司水泵维修服务采购项目  </w:t>
      </w:r>
      <w:r>
        <w:rPr>
          <w:rFonts w:hint="eastAsia" w:ascii="仿宋_GB2312" w:hAnsi="仿宋_GB2312" w:eastAsia="仿宋_GB2312" w:cs="仿宋_GB2312"/>
          <w:i w:val="0"/>
          <w:iCs w:val="0"/>
          <w:caps w:val="0"/>
          <w:color w:val="0F1115"/>
          <w:spacing w:val="0"/>
          <w:sz w:val="24"/>
          <w:szCs w:val="24"/>
          <w:shd w:val="clear" w:fill="FFFFFF"/>
        </w:rPr>
        <w:t> （</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项目</w:t>
      </w:r>
      <w:r>
        <w:rPr>
          <w:rFonts w:hint="eastAsia" w:ascii="仿宋_GB2312" w:hAnsi="仿宋_GB2312" w:eastAsia="仿宋_GB2312" w:cs="仿宋_GB2312"/>
          <w:i w:val="0"/>
          <w:iCs w:val="0"/>
          <w:caps w:val="0"/>
          <w:color w:val="0F1115"/>
          <w:spacing w:val="0"/>
          <w:sz w:val="24"/>
          <w:szCs w:val="24"/>
          <w:u w:val="single"/>
          <w:shd w:val="clear" w:fill="FFFFFF"/>
        </w:rPr>
        <w:t>编号：</w:t>
      </w:r>
      <w:r>
        <w:rPr>
          <w:rFonts w:hint="eastAsia" w:ascii="仿宋_GB2312" w:hAnsi="仿宋_GB2312" w:eastAsia="仿宋_GB2312" w:cs="仿宋_GB2312"/>
          <w:i w:val="0"/>
          <w:iCs w:val="0"/>
          <w:caps w:val="0"/>
          <w:color w:val="0F1115"/>
          <w:spacing w:val="0"/>
          <w:sz w:val="24"/>
          <w:szCs w:val="24"/>
          <w:u w:val="single"/>
          <w:shd w:val="clear" w:fill="FFFFFF"/>
          <w:lang w:val="en-US" w:eastAsia="zh-CN"/>
        </w:rPr>
        <w:t xml:space="preserve"> 202602002    </w:t>
      </w:r>
      <w:r>
        <w:rPr>
          <w:rFonts w:hint="eastAsia" w:ascii="仿宋_GB2312" w:hAnsi="仿宋_GB2312" w:eastAsia="仿宋_GB2312" w:cs="仿宋_GB2312"/>
          <w:i w:val="0"/>
          <w:iCs w:val="0"/>
          <w:caps w:val="0"/>
          <w:color w:val="0F1115"/>
          <w:spacing w:val="0"/>
          <w:sz w:val="24"/>
          <w:szCs w:val="24"/>
          <w:shd w:val="clear" w:fill="FFFFFF"/>
        </w:rPr>
        <w:t>）的</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及后续合同履行工作顺利进行，我司现郑重作出如下授权：</w:t>
      </w:r>
    </w:p>
    <w:p w14:paraId="3BC60589">
      <w:pPr>
        <w:pStyle w:val="15"/>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一、 授权声明</w:t>
      </w:r>
    </w:p>
    <w:p w14:paraId="5F4AA2DF">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及合同相关事宜。</w:t>
      </w:r>
    </w:p>
    <w:p w14:paraId="77D04CD4">
      <w:pPr>
        <w:pStyle w:val="15"/>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二、 授权范围</w:t>
      </w:r>
    </w:p>
    <w:p w14:paraId="6FE6D743">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rPr>
      </w:pPr>
      <w:r>
        <w:rPr>
          <w:rFonts w:hint="eastAsia" w:ascii="仿宋_GB2312" w:hAnsi="仿宋_GB2312" w:eastAsia="仿宋_GB2312" w:cs="仿宋_GB2312"/>
          <w:i w:val="0"/>
          <w:iCs w:val="0"/>
          <w:caps w:val="0"/>
          <w:color w:val="0F1115"/>
          <w:spacing w:val="0"/>
          <w:sz w:val="24"/>
          <w:szCs w:val="24"/>
          <w:shd w:val="clear" w:fill="FFFFFF"/>
        </w:rPr>
        <w:t>本授权范围包括但不限于：</w:t>
      </w:r>
    </w:p>
    <w:p w14:paraId="677E2A79">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F1115"/>
          <w:spacing w:val="0"/>
          <w:sz w:val="24"/>
          <w:szCs w:val="24"/>
          <w:shd w:val="clear" w:fill="FFFFFF"/>
          <w:lang w:val="en-US" w:eastAsia="zh-CN"/>
        </w:rPr>
        <w:t>1.</w:t>
      </w:r>
      <w:r>
        <w:rPr>
          <w:rFonts w:hint="eastAsia" w:ascii="仿宋_GB2312" w:hAnsi="仿宋_GB2312" w:eastAsia="仿宋_GB2312" w:cs="仿宋_GB2312"/>
          <w:i w:val="0"/>
          <w:iCs w:val="0"/>
          <w:caps w:val="0"/>
          <w:color w:val="0F1115"/>
          <w:spacing w:val="0"/>
          <w:sz w:val="24"/>
          <w:szCs w:val="24"/>
          <w:shd w:val="clear" w:fill="FFFFFF"/>
        </w:rPr>
        <w:t>以分公司名义编制、签署、密封、递交、修改、撤回</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文件。</w:t>
      </w:r>
    </w:p>
    <w:p w14:paraId="07CD1DAB">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F1115"/>
          <w:spacing w:val="0"/>
          <w:sz w:val="24"/>
          <w:szCs w:val="24"/>
          <w:shd w:val="clear" w:fill="FFFFFF"/>
          <w:lang w:val="en-US" w:eastAsia="zh-CN"/>
        </w:rPr>
        <w:t>2.</w:t>
      </w:r>
      <w:r>
        <w:rPr>
          <w:rFonts w:hint="eastAsia" w:ascii="仿宋_GB2312" w:hAnsi="仿宋_GB2312" w:eastAsia="仿宋_GB2312" w:cs="仿宋_GB2312"/>
          <w:i w:val="0"/>
          <w:iCs w:val="0"/>
          <w:caps w:val="0"/>
          <w:color w:val="0F1115"/>
          <w:spacing w:val="0"/>
          <w:sz w:val="24"/>
          <w:szCs w:val="24"/>
          <w:shd w:val="clear" w:fill="FFFFFF"/>
        </w:rPr>
        <w:t>以分公司名义参加开标会议，进行澄清、说明、补正。</w:t>
      </w:r>
    </w:p>
    <w:p w14:paraId="71DE9004">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lang w:val="en-US" w:eastAsia="zh-CN"/>
        </w:rPr>
        <w:t>3.</w:t>
      </w:r>
      <w:r>
        <w:rPr>
          <w:rFonts w:hint="eastAsia" w:ascii="仿宋_GB2312" w:hAnsi="仿宋_GB2312" w:eastAsia="仿宋_GB2312" w:cs="仿宋_GB2312"/>
          <w:i w:val="0"/>
          <w:iCs w:val="0"/>
          <w:caps w:val="0"/>
          <w:color w:val="0F1115"/>
          <w:spacing w:val="0"/>
          <w:sz w:val="24"/>
          <w:szCs w:val="24"/>
          <w:shd w:val="clear" w:fill="FFFFFF"/>
        </w:rPr>
        <w:t>在确定</w:t>
      </w:r>
      <w:r>
        <w:rPr>
          <w:rFonts w:hint="eastAsia" w:ascii="仿宋_GB2312" w:hAnsi="仿宋_GB2312" w:eastAsia="仿宋_GB2312" w:cs="仿宋_GB2312"/>
          <w:i w:val="0"/>
          <w:iCs w:val="0"/>
          <w:caps w:val="0"/>
          <w:color w:val="0F1115"/>
          <w:spacing w:val="0"/>
          <w:sz w:val="24"/>
          <w:szCs w:val="24"/>
          <w:shd w:val="clear" w:fill="FFFFFF"/>
          <w:lang w:val="en-US" w:eastAsia="zh-CN"/>
        </w:rPr>
        <w:t>成交</w:t>
      </w:r>
      <w:r>
        <w:rPr>
          <w:rFonts w:hint="eastAsia" w:ascii="仿宋_GB2312" w:hAnsi="仿宋_GB2312" w:eastAsia="仿宋_GB2312" w:cs="仿宋_GB2312"/>
          <w:i w:val="0"/>
          <w:iCs w:val="0"/>
          <w:caps w:val="0"/>
          <w:color w:val="0F1115"/>
          <w:spacing w:val="0"/>
          <w:sz w:val="24"/>
          <w:szCs w:val="24"/>
          <w:shd w:val="clear" w:fill="FFFFFF"/>
        </w:rPr>
        <w:t>后，以分公司名义与</w:t>
      </w:r>
      <w:r>
        <w:rPr>
          <w:rFonts w:hint="eastAsia" w:ascii="仿宋_GB2312" w:hAnsi="仿宋_GB2312" w:eastAsia="仿宋_GB2312" w:cs="仿宋_GB2312"/>
          <w:i w:val="0"/>
          <w:iCs w:val="0"/>
          <w:caps w:val="0"/>
          <w:color w:val="0F1115"/>
          <w:spacing w:val="0"/>
          <w:sz w:val="24"/>
          <w:szCs w:val="24"/>
          <w:shd w:val="clear" w:fill="FFFFFF"/>
          <w:lang w:val="en-US" w:eastAsia="zh-CN"/>
        </w:rPr>
        <w:t>贵司</w:t>
      </w:r>
      <w:r>
        <w:rPr>
          <w:rFonts w:hint="eastAsia" w:ascii="仿宋_GB2312" w:hAnsi="仿宋_GB2312" w:eastAsia="仿宋_GB2312" w:cs="仿宋_GB2312"/>
          <w:i w:val="0"/>
          <w:iCs w:val="0"/>
          <w:caps w:val="0"/>
          <w:color w:val="0F1115"/>
          <w:spacing w:val="0"/>
          <w:sz w:val="24"/>
          <w:szCs w:val="24"/>
          <w:shd w:val="clear" w:fill="FFFFFF"/>
        </w:rPr>
        <w:t>进行合同谈判，并签署本项目合同及相关法律文件。</w:t>
      </w:r>
    </w:p>
    <w:p w14:paraId="3673A7EC">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lang w:val="en-US" w:eastAsia="zh-CN"/>
        </w:rPr>
        <w:t>3.</w:t>
      </w:r>
      <w:r>
        <w:rPr>
          <w:rFonts w:hint="eastAsia" w:ascii="仿宋_GB2312" w:hAnsi="仿宋_GB2312" w:eastAsia="仿宋_GB2312" w:cs="仿宋_GB2312"/>
          <w:i w:val="0"/>
          <w:iCs w:val="0"/>
          <w:caps w:val="0"/>
          <w:color w:val="0F1115"/>
          <w:spacing w:val="0"/>
          <w:sz w:val="24"/>
          <w:szCs w:val="24"/>
          <w:shd w:val="clear" w:fill="FFFFFF"/>
        </w:rPr>
        <w:t>履行</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过程中及</w:t>
      </w:r>
      <w:r>
        <w:rPr>
          <w:rFonts w:hint="eastAsia" w:ascii="仿宋_GB2312" w:hAnsi="仿宋_GB2312" w:eastAsia="仿宋_GB2312" w:cs="仿宋_GB2312"/>
          <w:i w:val="0"/>
          <w:iCs w:val="0"/>
          <w:caps w:val="0"/>
          <w:color w:val="0F1115"/>
          <w:spacing w:val="0"/>
          <w:sz w:val="24"/>
          <w:szCs w:val="24"/>
          <w:shd w:val="clear" w:fill="FFFFFF"/>
          <w:lang w:val="en-US" w:eastAsia="zh-CN"/>
        </w:rPr>
        <w:t>成交</w:t>
      </w:r>
      <w:r>
        <w:rPr>
          <w:rFonts w:hint="eastAsia" w:ascii="仿宋_GB2312" w:hAnsi="仿宋_GB2312" w:eastAsia="仿宋_GB2312" w:cs="仿宋_GB2312"/>
          <w:i w:val="0"/>
          <w:iCs w:val="0"/>
          <w:caps w:val="0"/>
          <w:color w:val="0F1115"/>
          <w:spacing w:val="0"/>
          <w:sz w:val="24"/>
          <w:szCs w:val="24"/>
          <w:shd w:val="clear" w:fill="FFFFFF"/>
        </w:rPr>
        <w:t>后合同约定的其他一切必要事宜。</w:t>
      </w:r>
    </w:p>
    <w:p w14:paraId="428719E2">
      <w:pPr>
        <w:pStyle w:val="15"/>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三、 责任承担</w:t>
      </w:r>
    </w:p>
    <w:p w14:paraId="46717553">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仿宋_GB2312" w:hAnsi="仿宋_GB2312" w:eastAsia="仿宋_GB2312" w:cs="仿宋_GB2312"/>
          <w:i w:val="0"/>
          <w:iCs w:val="0"/>
          <w:caps w:val="0"/>
          <w:color w:val="0F1115"/>
          <w:spacing w:val="0"/>
          <w:sz w:val="24"/>
          <w:szCs w:val="24"/>
          <w:shd w:val="clear" w:fill="FFFFFF"/>
          <w:lang w:val="en-US" w:eastAsia="zh-CN"/>
        </w:rPr>
        <w:t>报价响应</w:t>
      </w:r>
      <w:r>
        <w:rPr>
          <w:rFonts w:hint="eastAsia" w:ascii="仿宋_GB2312" w:hAnsi="仿宋_GB2312" w:eastAsia="仿宋_GB2312" w:cs="仿宋_GB2312"/>
          <w:i w:val="0"/>
          <w:iCs w:val="0"/>
          <w:caps w:val="0"/>
          <w:color w:val="0F1115"/>
          <w:spacing w:val="0"/>
          <w:sz w:val="24"/>
          <w:szCs w:val="24"/>
          <w:shd w:val="clear" w:fill="FFFFFF"/>
        </w:rPr>
        <w:t>文件、合同及其他文件）均代表我司的真实意思表示，我司均予以认可并承担一切法律后果。</w:t>
      </w: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14:paraId="7F83E7FE">
      <w:pPr>
        <w:pStyle w:val="15"/>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0F1115"/>
          <w:spacing w:val="0"/>
          <w:sz w:val="24"/>
          <w:szCs w:val="24"/>
          <w:shd w:val="clear" w:fill="FFFFFF"/>
        </w:rPr>
      </w:pPr>
      <w:r>
        <w:rPr>
          <w:rFonts w:hint="eastAsia" w:ascii="仿宋_GB2312" w:hAnsi="仿宋_GB2312" w:eastAsia="仿宋_GB2312" w:cs="仿宋_GB2312"/>
          <w:b/>
          <w:bCs/>
          <w:i w:val="0"/>
          <w:iCs w:val="0"/>
          <w:caps w:val="0"/>
          <w:color w:val="0F1115"/>
          <w:spacing w:val="0"/>
          <w:sz w:val="24"/>
          <w:szCs w:val="24"/>
          <w:shd w:val="clear" w:fill="FFFFFF"/>
        </w:rPr>
        <w:t>四、 授权有效期</w:t>
      </w:r>
    </w:p>
    <w:p w14:paraId="44AE2710">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本授权书自签发之日起生效，其有效期至 </w:t>
      </w:r>
      <w:r>
        <w:rPr>
          <w:rFonts w:hint="eastAsia" w:ascii="仿宋_GB2312" w:hAnsi="仿宋_GB2312" w:eastAsia="仿宋_GB2312" w:cs="仿宋_GB2312"/>
          <w:i w:val="0"/>
          <w:iCs w:val="0"/>
          <w:caps w:val="0"/>
          <w:color w:val="0F1115"/>
          <w:spacing w:val="0"/>
          <w:sz w:val="24"/>
          <w:szCs w:val="24"/>
          <w:u w:val="single"/>
          <w:shd w:val="clear" w:fill="FFFFFF"/>
        </w:rPr>
        <w:t>（项目名称） </w:t>
      </w:r>
      <w:r>
        <w:rPr>
          <w:rFonts w:hint="eastAsia" w:ascii="仿宋_GB2312" w:hAnsi="仿宋_GB2312" w:eastAsia="仿宋_GB2312" w:cs="仿宋_GB2312"/>
          <w:i w:val="0"/>
          <w:iCs w:val="0"/>
          <w:caps w:val="0"/>
          <w:color w:val="0F1115"/>
          <w:spacing w:val="0"/>
          <w:sz w:val="24"/>
          <w:szCs w:val="24"/>
          <w:shd w:val="clear" w:fill="FFFFFF"/>
        </w:rPr>
        <w:t>合同履行完毕之日止。</w:t>
      </w:r>
    </w:p>
    <w:p w14:paraId="53202C62">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p>
    <w:p w14:paraId="6D4DED09">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本授权书一式</w:t>
      </w:r>
      <w:r>
        <w:rPr>
          <w:rFonts w:hint="eastAsia" w:ascii="仿宋_GB2312" w:hAnsi="仿宋_GB2312" w:eastAsia="仿宋_GB2312" w:cs="仿宋_GB2312"/>
          <w:i w:val="0"/>
          <w:iCs w:val="0"/>
          <w:caps w:val="0"/>
          <w:color w:val="0F1115"/>
          <w:spacing w:val="0"/>
          <w:sz w:val="24"/>
          <w:szCs w:val="24"/>
          <w:shd w:val="clear" w:fill="FFFFFF"/>
          <w:lang w:val="en-US" w:eastAsia="zh-CN"/>
        </w:rPr>
        <w:t>三</w:t>
      </w:r>
      <w:r>
        <w:rPr>
          <w:rFonts w:hint="eastAsia" w:ascii="仿宋_GB2312" w:hAnsi="仿宋_GB2312" w:eastAsia="仿宋_GB2312" w:cs="仿宋_GB2312"/>
          <w:i w:val="0"/>
          <w:iCs w:val="0"/>
          <w:caps w:val="0"/>
          <w:color w:val="0F1115"/>
          <w:spacing w:val="0"/>
          <w:sz w:val="24"/>
          <w:szCs w:val="24"/>
          <w:shd w:val="clear" w:fill="FFFFFF"/>
        </w:rPr>
        <w:t>份，交</w:t>
      </w:r>
      <w:r>
        <w:rPr>
          <w:rFonts w:hint="eastAsia" w:ascii="仿宋_GB2312" w:hAnsi="仿宋_GB2312" w:eastAsia="仿宋_GB2312" w:cs="仿宋_GB2312"/>
          <w:i w:val="0"/>
          <w:iCs w:val="0"/>
          <w:caps w:val="0"/>
          <w:color w:val="0F1115"/>
          <w:spacing w:val="0"/>
          <w:sz w:val="24"/>
          <w:szCs w:val="24"/>
          <w:shd w:val="clear" w:fill="FFFFFF"/>
          <w:lang w:val="en-US" w:eastAsia="zh-CN"/>
        </w:rPr>
        <w:t>采购人一</w:t>
      </w:r>
      <w:r>
        <w:rPr>
          <w:rFonts w:hint="eastAsia" w:ascii="仿宋_GB2312" w:hAnsi="仿宋_GB2312" w:eastAsia="仿宋_GB2312" w:cs="仿宋_GB2312"/>
          <w:i w:val="0"/>
          <w:iCs w:val="0"/>
          <w:caps w:val="0"/>
          <w:color w:val="0F1115"/>
          <w:spacing w:val="0"/>
          <w:sz w:val="24"/>
          <w:szCs w:val="24"/>
          <w:shd w:val="clear" w:fill="FFFFFF"/>
        </w:rPr>
        <w:t>份，总公司留存</w:t>
      </w:r>
      <w:r>
        <w:rPr>
          <w:rFonts w:hint="eastAsia" w:ascii="仿宋_GB2312" w:hAnsi="仿宋_GB2312" w:eastAsia="仿宋_GB2312" w:cs="仿宋_GB2312"/>
          <w:i w:val="0"/>
          <w:iCs w:val="0"/>
          <w:caps w:val="0"/>
          <w:color w:val="0F1115"/>
          <w:spacing w:val="0"/>
          <w:sz w:val="24"/>
          <w:szCs w:val="24"/>
          <w:shd w:val="clear" w:fill="FFFFFF"/>
          <w:lang w:val="en-US" w:eastAsia="zh-CN"/>
        </w:rPr>
        <w:t>一</w:t>
      </w:r>
      <w:r>
        <w:rPr>
          <w:rFonts w:hint="eastAsia" w:ascii="仿宋_GB2312" w:hAnsi="仿宋_GB2312" w:eastAsia="仿宋_GB2312" w:cs="仿宋_GB2312"/>
          <w:i w:val="0"/>
          <w:iCs w:val="0"/>
          <w:caps w:val="0"/>
          <w:color w:val="0F1115"/>
          <w:spacing w:val="0"/>
          <w:sz w:val="24"/>
          <w:szCs w:val="24"/>
          <w:shd w:val="clear" w:fill="FFFFFF"/>
        </w:rPr>
        <w:t>份，分公司留存</w:t>
      </w:r>
      <w:r>
        <w:rPr>
          <w:rFonts w:hint="eastAsia" w:ascii="仿宋_GB2312" w:hAnsi="仿宋_GB2312" w:eastAsia="仿宋_GB2312" w:cs="仿宋_GB2312"/>
          <w:i w:val="0"/>
          <w:iCs w:val="0"/>
          <w:caps w:val="0"/>
          <w:color w:val="0F1115"/>
          <w:spacing w:val="0"/>
          <w:sz w:val="24"/>
          <w:szCs w:val="24"/>
          <w:shd w:val="clear" w:fill="FFFFFF"/>
          <w:lang w:val="en-US" w:eastAsia="zh-CN"/>
        </w:rPr>
        <w:t>一</w:t>
      </w:r>
      <w:r>
        <w:rPr>
          <w:rFonts w:hint="eastAsia" w:ascii="仿宋_GB2312" w:hAnsi="仿宋_GB2312" w:eastAsia="仿宋_GB2312" w:cs="仿宋_GB2312"/>
          <w:i w:val="0"/>
          <w:iCs w:val="0"/>
          <w:caps w:val="0"/>
          <w:color w:val="0F1115"/>
          <w:spacing w:val="0"/>
          <w:sz w:val="24"/>
          <w:szCs w:val="24"/>
          <w:shd w:val="clear" w:fill="FFFFFF"/>
        </w:rPr>
        <w:t>份，具有同等法律效力。</w:t>
      </w:r>
    </w:p>
    <w:p w14:paraId="054C70AE">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p>
    <w:p w14:paraId="07008543">
      <w:pPr>
        <w:pStyle w:val="15"/>
        <w:keepNext w:val="0"/>
        <w:keepLines w:val="0"/>
        <w:widowControl/>
        <w:suppressLineNumbers w:val="0"/>
        <w:spacing w:before="0" w:beforeAutospacing="0" w:after="0" w:afterAutospacing="0"/>
        <w:ind w:right="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t>总公司（盖章）：</w:t>
      </w:r>
    </w:p>
    <w:p w14:paraId="00A87D2B">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rPr>
        <w:t>法定代表人（签字或盖章）：</w:t>
      </w:r>
    </w:p>
    <w:p w14:paraId="5A258429">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rPr>
      </w:pPr>
      <w:r>
        <w:rPr>
          <w:rFonts w:hint="eastAsia" w:ascii="仿宋_GB2312" w:hAnsi="仿宋_GB2312" w:eastAsia="仿宋_GB2312" w:cs="仿宋_GB2312"/>
          <w:i w:val="0"/>
          <w:iCs w:val="0"/>
          <w:caps w:val="0"/>
          <w:color w:val="0F1115"/>
          <w:spacing w:val="0"/>
          <w:sz w:val="24"/>
          <w:szCs w:val="24"/>
          <w:shd w:val="clear" w:fill="FFFFFF"/>
        </w:rPr>
        <w:br w:type="textWrapping"/>
      </w:r>
      <w:r>
        <w:rPr>
          <w:rFonts w:hint="eastAsia" w:ascii="仿宋_GB2312" w:hAnsi="仿宋_GB2312" w:eastAsia="仿宋_GB2312" w:cs="仿宋_GB2312"/>
          <w:i w:val="0"/>
          <w:iCs w:val="0"/>
          <w:caps w:val="0"/>
          <w:color w:val="0F1115"/>
          <w:spacing w:val="0"/>
          <w:sz w:val="24"/>
          <w:szCs w:val="24"/>
          <w:shd w:val="clear" w:fill="FFFFFF"/>
        </w:rPr>
        <w:t>签发日期：</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年</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月</w:t>
      </w:r>
      <w:r>
        <w:rPr>
          <w:rFonts w:hint="eastAsia" w:ascii="仿宋_GB2312" w:hAnsi="仿宋_GB2312" w:eastAsia="仿宋_GB2312" w:cs="仿宋_GB2312"/>
          <w:i w:val="0"/>
          <w:iCs w:val="0"/>
          <w:caps w:val="0"/>
          <w:color w:val="0F1115"/>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F1115"/>
          <w:spacing w:val="0"/>
          <w:sz w:val="24"/>
          <w:szCs w:val="24"/>
          <w:shd w:val="clear" w:fill="FFFFFF"/>
        </w:rPr>
        <w:t>日</w:t>
      </w:r>
    </w:p>
    <w:p w14:paraId="60C69140">
      <w:pPr>
        <w:pStyle w:val="15"/>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0F1115"/>
          <w:spacing w:val="0"/>
          <w:sz w:val="24"/>
          <w:szCs w:val="24"/>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14:paraId="6802FAA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13288DDD">
      <w:pPr>
        <w:rPr>
          <w:color w:val="auto"/>
        </w:rPr>
      </w:pPr>
    </w:p>
    <w:p w14:paraId="1A6F3E74">
      <w:pPr>
        <w:pStyle w:val="7"/>
        <w:rPr>
          <w:color w:val="auto"/>
        </w:rPr>
      </w:pPr>
    </w:p>
    <w:p w14:paraId="464D47F2">
      <w:pPr>
        <w:pStyle w:val="8"/>
        <w:rPr>
          <w:color w:val="auto"/>
        </w:rPr>
      </w:pPr>
    </w:p>
    <w:p w14:paraId="6B511750">
      <w:pPr>
        <w:rPr>
          <w:color w:val="auto"/>
        </w:rPr>
      </w:pPr>
    </w:p>
    <w:p w14:paraId="6C1D4740">
      <w:pPr>
        <w:rPr>
          <w:color w:val="auto"/>
        </w:rPr>
      </w:pPr>
    </w:p>
    <w:p w14:paraId="36705A43">
      <w:pPr>
        <w:rPr>
          <w:color w:val="auto"/>
        </w:rPr>
      </w:pPr>
    </w:p>
    <w:p w14:paraId="05A7B796">
      <w:pPr>
        <w:pStyle w:val="7"/>
        <w:rPr>
          <w:color w:val="auto"/>
        </w:rPr>
      </w:pPr>
    </w:p>
    <w:p w14:paraId="7C3505EA">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9"/>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47F9AADD">
      <w:pPr>
        <w:pStyle w:val="8"/>
        <w:rPr>
          <w:color w:val="auto"/>
        </w:rPr>
      </w:pPr>
    </w:p>
    <w:p w14:paraId="206C32AE">
      <w:pPr>
        <w:rPr>
          <w:color w:val="auto"/>
        </w:rPr>
      </w:pPr>
    </w:p>
    <w:p w14:paraId="2EF28701">
      <w:pPr>
        <w:pStyle w:val="7"/>
        <w:jc w:val="center"/>
        <w:rPr>
          <w:rFonts w:hint="eastAsia" w:cs="仿宋" w:asciiTheme="minorEastAsia" w:hAnsiTheme="minorEastAsia"/>
          <w:b/>
          <w:snapToGrid/>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被“信用中国”(www.creditchina.gov.cn)列入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rPr>
            </w:pPr>
          </w:p>
        </w:tc>
      </w:tr>
    </w:tbl>
    <w:p w14:paraId="2958969B">
      <w:pPr>
        <w:pStyle w:val="7"/>
        <w:jc w:val="center"/>
        <w:rPr>
          <w:rFonts w:hint="eastAsia" w:cs="仿宋" w:asciiTheme="minorEastAsia" w:hAnsiTheme="minorEastAsia"/>
          <w:b/>
          <w:snapToGrid/>
          <w:kern w:val="0"/>
          <w:sz w:val="32"/>
          <w:szCs w:val="32"/>
          <w:highlight w:val="none"/>
          <w:lang w:val="en-US" w:eastAsia="zh-CN" w:bidi="ar-SA"/>
        </w:rPr>
      </w:pPr>
    </w:p>
    <w:p w14:paraId="556AC0EC">
      <w:pPr>
        <w:pStyle w:val="7"/>
        <w:jc w:val="center"/>
        <w:rPr>
          <w:rFonts w:hint="eastAsia" w:cs="仿宋" w:asciiTheme="minorEastAsia" w:hAnsiTheme="minorEastAsia"/>
          <w:b/>
          <w:snapToGrid/>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未被中国政府采购网(www.ccgp.gov.cn)列入政府采购严重违法失信行为名单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rPr>
            </w:pPr>
          </w:p>
        </w:tc>
      </w:tr>
    </w:tbl>
    <w:p w14:paraId="592FB4BC">
      <w:pPr>
        <w:pStyle w:val="7"/>
        <w:jc w:val="center"/>
        <w:rPr>
          <w:rFonts w:hint="eastAsia" w:cs="仿宋" w:asciiTheme="minorEastAsia" w:hAnsiTheme="minorEastAsia"/>
          <w:b/>
          <w:snapToGrid/>
          <w:kern w:val="0"/>
          <w:sz w:val="32"/>
          <w:szCs w:val="32"/>
          <w:highlight w:val="none"/>
          <w:lang w:val="en-US" w:eastAsia="zh-CN" w:bidi="ar-SA"/>
        </w:rPr>
      </w:pPr>
    </w:p>
    <w:p w14:paraId="527FF1C1">
      <w:pPr>
        <w:pStyle w:val="7"/>
        <w:jc w:val="center"/>
        <w:rPr>
          <w:rFonts w:hint="eastAsia" w:cs="仿宋" w:asciiTheme="minorEastAsia" w:hAnsiTheme="minorEastAsia"/>
          <w:b/>
          <w:snapToGrid/>
          <w:kern w:val="0"/>
          <w:sz w:val="32"/>
          <w:szCs w:val="32"/>
          <w:highlight w:val="none"/>
          <w:lang w:val="en-US" w:eastAsia="zh-CN" w:bidi="ar-SA"/>
        </w:rPr>
      </w:pPr>
    </w:p>
    <w:p w14:paraId="6C5653FE">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5884D9E9">
      <w:pPr>
        <w:pStyle w:val="8"/>
        <w:rPr>
          <w:color w:val="auto"/>
        </w:rPr>
      </w:pPr>
    </w:p>
    <w:p w14:paraId="13457C2E">
      <w:pPr>
        <w:rPr>
          <w:color w:val="auto"/>
        </w:rPr>
      </w:pPr>
    </w:p>
    <w:p w14:paraId="45A73075"/>
    <w:p w14:paraId="2CBB9D14">
      <w:pPr>
        <w:pStyle w:val="7"/>
      </w:pPr>
    </w:p>
    <w:p w14:paraId="651F1740">
      <w:pPr>
        <w:pStyle w:val="7"/>
      </w:pPr>
    </w:p>
    <w:p w14:paraId="42D5819D">
      <w:pPr>
        <w:pStyle w:val="7"/>
      </w:pPr>
    </w:p>
    <w:p w14:paraId="4D5CCD75">
      <w:pPr>
        <w:pStyle w:val="7"/>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auto"/>
                <w:sz w:val="24"/>
                <w:u w:val="none"/>
                <w:lang w:eastAsia="zh-CN"/>
              </w:rPr>
            </w:pPr>
          </w:p>
          <w:p w14:paraId="28C44D06">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p>
          <w:p w14:paraId="6EF151BA">
            <w:pPr>
              <w:pStyle w:val="29"/>
              <w:adjustRightInd w:val="0"/>
              <w:spacing w:line="360" w:lineRule="auto"/>
              <w:ind w:firstLine="960" w:firstLineChars="400"/>
              <w:rPr>
                <w:rFonts w:hint="eastAsia" w:cs="仿宋" w:asciiTheme="minorEastAsia" w:hAnsiTheme="minorEastAsia"/>
                <w:bCs/>
                <w:color w:val="4874CB" w:themeColor="accent1"/>
                <w:sz w:val="24"/>
                <w:u w:val="none"/>
                <w:lang w:val="en-US" w:eastAsia="zh-CN"/>
                <w14:textFill>
                  <w14:solidFill>
                    <w14:schemeClr w14:val="accent1"/>
                  </w14:solidFill>
                </w14:textFill>
              </w:rPr>
            </w:pPr>
            <w:r>
              <w:rPr>
                <w:rFonts w:hint="eastAsia" w:cs="仿宋" w:asciiTheme="minorEastAsia" w:hAnsiTheme="minorEastAsia"/>
                <w:bCs/>
                <w:color w:val="4874CB" w:themeColor="accent1"/>
                <w:sz w:val="24"/>
                <w:u w:val="none"/>
                <w:lang w:val="en-US" w:eastAsia="zh-CN"/>
                <w14:textFill>
                  <w14:solidFill>
                    <w14:schemeClr w14:val="accent1"/>
                  </w14:solidFill>
                </w14:textFill>
              </w:rPr>
              <w:t>示例：</w:t>
            </w:r>
          </w:p>
          <w:p w14:paraId="09AB3755">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2"/>
                          <a:stretch>
                            <a:fillRect/>
                          </a:stretch>
                        </pic:blipFill>
                        <pic:spPr>
                          <a:xfrm>
                            <a:off x="0" y="0"/>
                            <a:ext cx="4620260" cy="1967865"/>
                          </a:xfrm>
                          <a:prstGeom prst="rect">
                            <a:avLst/>
                          </a:prstGeom>
                          <a:noFill/>
                          <a:ln>
                            <a:noFill/>
                          </a:ln>
                        </pic:spPr>
                      </pic:pic>
                    </a:graphicData>
                  </a:graphic>
                </wp:inline>
              </w:drawing>
            </w:r>
          </w:p>
        </w:tc>
      </w:tr>
    </w:tbl>
    <w:p w14:paraId="1448F760">
      <w:pPr>
        <w:pStyle w:val="7"/>
      </w:pPr>
    </w:p>
    <w:p w14:paraId="325AD7BE">
      <w:pPr>
        <w:pStyle w:val="7"/>
      </w:pPr>
    </w:p>
    <w:p w14:paraId="630CF112">
      <w:pPr>
        <w:pStyle w:val="7"/>
      </w:pPr>
    </w:p>
    <w:p w14:paraId="4E50FFCD">
      <w:pPr>
        <w:pStyle w:val="7"/>
      </w:pPr>
    </w:p>
    <w:p w14:paraId="5A36FB62">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8"/>
      </w:pPr>
    </w:p>
    <w:p w14:paraId="1A2E8DD5"/>
    <w:p w14:paraId="210A8F52">
      <w:pPr>
        <w:pStyle w:val="7"/>
      </w:pPr>
    </w:p>
    <w:p w14:paraId="6D6F5712">
      <w:pPr>
        <w:pStyle w:val="8"/>
      </w:pPr>
    </w:p>
    <w:p w14:paraId="086B93DF"/>
    <w:p w14:paraId="4592615A">
      <w:pPr>
        <w:pStyle w:val="7"/>
      </w:pPr>
    </w:p>
    <w:p w14:paraId="7427FE09">
      <w:pPr>
        <w:pStyle w:val="8"/>
      </w:pPr>
    </w:p>
    <w:p w14:paraId="5E6040BE"/>
    <w:p w14:paraId="68B2145C">
      <w:pPr>
        <w:pStyle w:val="7"/>
      </w:pPr>
    </w:p>
    <w:p w14:paraId="5A7C2A70">
      <w:pPr>
        <w:pStyle w:val="8"/>
      </w:pPr>
    </w:p>
    <w:p w14:paraId="5E37B237"/>
    <w:p w14:paraId="154C73FF">
      <w:pPr>
        <w:pStyle w:val="7"/>
      </w:pPr>
    </w:p>
    <w:p w14:paraId="0674AE80">
      <w:pPr>
        <w:pStyle w:val="8"/>
      </w:pPr>
    </w:p>
    <w:p w14:paraId="6339BE2C"/>
    <w:p w14:paraId="6BCD0F54">
      <w:pPr>
        <w:pStyle w:val="7"/>
      </w:pPr>
    </w:p>
    <w:p w14:paraId="1F6E8CDC">
      <w:pPr>
        <w:pStyle w:val="8"/>
      </w:pPr>
    </w:p>
    <w:p w14:paraId="311BD0AC"/>
    <w:p w14:paraId="25BD0831">
      <w:pPr>
        <w:pStyle w:val="7"/>
      </w:pPr>
    </w:p>
    <w:p w14:paraId="6F5C38CF">
      <w:pPr>
        <w:pStyle w:val="7"/>
      </w:pPr>
    </w:p>
    <w:p w14:paraId="7B4EDF90">
      <w:pPr>
        <w:pStyle w:val="9"/>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2026年-2027年临江公司水泵维修服务采购项目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2026年-2027年临江公司水泵维修服务采购项目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w:t>
      </w:r>
      <w:r>
        <w:rPr>
          <w:rFonts w:hint="eastAsia" w:cs="仿宋" w:asciiTheme="minorEastAsia" w:hAnsiTheme="minorEastAsia"/>
          <w:kern w:val="0"/>
          <w:sz w:val="24"/>
          <w:highlight w:val="none"/>
          <w:lang w:val="zh-CN"/>
        </w:rPr>
        <w:t>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w:t>
      </w:r>
      <w:r>
        <w:rPr>
          <w:rFonts w:hint="eastAsia" w:cs="仿宋" w:asciiTheme="minorEastAsia" w:hAnsiTheme="minorEastAsia"/>
          <w:kern w:val="0"/>
          <w:sz w:val="24"/>
          <w:lang w:val="zh-CN"/>
        </w:rPr>
        <w:t>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8"/>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8"/>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4"/>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2026年-2027年临江公司水泵维修服务采购项目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74F82D13">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14:paraId="6A3AB6A3">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rPr>
      </w:pPr>
      <w:r>
        <w:rPr>
          <w:rFonts w:hint="eastAsia" w:ascii="宋体" w:hAnsi="宋体" w:eastAsia="宋体" w:cs="宋体"/>
          <w:sz w:val="24"/>
        </w:rPr>
        <w:t>4.我公司</w:t>
      </w:r>
      <w:r>
        <w:rPr>
          <w:rFonts w:hint="eastAsia" w:ascii="宋体" w:hAnsi="宋体" w:eastAsia="宋体" w:cs="宋体"/>
          <w:sz w:val="24"/>
          <w:lang w:val="en-US" w:eastAsia="zh-CN"/>
        </w:rPr>
        <w:t>承诺</w:t>
      </w:r>
      <w:r>
        <w:rPr>
          <w:rFonts w:hint="eastAsia" w:ascii="宋体" w:hAnsi="宋体" w:eastAsia="宋体" w:cs="宋体"/>
          <w:sz w:val="24"/>
        </w:rPr>
        <w:t>保证提供</w:t>
      </w:r>
      <w:r>
        <w:rPr>
          <w:rFonts w:hint="eastAsia" w:ascii="宋体" w:hAnsi="宋体" w:eastAsia="宋体" w:cs="宋体"/>
          <w:sz w:val="24"/>
          <w:lang w:val="en-US" w:eastAsia="zh-CN"/>
        </w:rPr>
        <w:t>贵司</w:t>
      </w:r>
      <w:r>
        <w:rPr>
          <w:rFonts w:hint="eastAsia" w:ascii="宋体" w:hAnsi="宋体" w:eastAsia="宋体" w:cs="宋体"/>
          <w:sz w:val="24"/>
        </w:rPr>
        <w:t>要求的全部产品，若提供的产品</w:t>
      </w:r>
      <w:r>
        <w:rPr>
          <w:rFonts w:hint="eastAsia" w:ascii="宋体" w:hAnsi="宋体" w:eastAsia="宋体" w:cs="宋体"/>
          <w:sz w:val="24"/>
          <w:lang w:val="en-US" w:eastAsia="zh-CN"/>
        </w:rPr>
        <w:t>与贵司</w:t>
      </w:r>
      <w:r>
        <w:rPr>
          <w:rFonts w:hint="eastAsia" w:ascii="宋体" w:hAnsi="宋体" w:eastAsia="宋体" w:cs="宋体"/>
          <w:sz w:val="24"/>
        </w:rPr>
        <w:t>要求的不一致，我公司</w:t>
      </w:r>
      <w:r>
        <w:rPr>
          <w:rFonts w:hint="eastAsia" w:ascii="宋体" w:hAnsi="宋体" w:eastAsia="宋体" w:cs="宋体"/>
          <w:sz w:val="24"/>
          <w:lang w:val="en-US" w:eastAsia="zh-CN"/>
        </w:rPr>
        <w:t>承诺</w:t>
      </w:r>
      <w:r>
        <w:rPr>
          <w:rFonts w:hint="eastAsia" w:ascii="宋体" w:hAnsi="宋体" w:eastAsia="宋体" w:cs="宋体"/>
          <w:sz w:val="24"/>
        </w:rPr>
        <w:t>保证于3日内提供生产厂家证明及市场调查证明，说明所提供货物优于</w:t>
      </w:r>
      <w:r>
        <w:rPr>
          <w:rFonts w:hint="eastAsia" w:ascii="宋体" w:hAnsi="宋体" w:eastAsia="宋体" w:cs="宋体"/>
          <w:sz w:val="24"/>
          <w:lang w:val="en-US" w:eastAsia="zh-CN"/>
        </w:rPr>
        <w:t>贵司</w:t>
      </w:r>
      <w:r>
        <w:rPr>
          <w:rFonts w:hint="eastAsia" w:ascii="宋体" w:hAnsi="宋体" w:eastAsia="宋体" w:cs="宋体"/>
          <w:sz w:val="24"/>
        </w:rPr>
        <w:t>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2026年-2027年临江公司水泵维修服务采购项目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202602002</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eastAsia="zh-CN"/>
        </w:rPr>
        <w:t>，（</w:t>
      </w:r>
      <w:r>
        <w:rPr>
          <w:rFonts w:hint="eastAsia" w:ascii="宋体" w:hAnsi="宋体" w:eastAsia="宋体" w:cs="宋体"/>
          <w:b/>
          <w:bCs/>
          <w:color w:val="auto"/>
          <w:sz w:val="24"/>
          <w:u w:val="single"/>
          <w:lang w:val="en-US" w:eastAsia="zh-CN"/>
        </w:rPr>
        <w:t>发票税率满足设备修理修配的税法要求</w:t>
      </w:r>
      <w:r>
        <w:rPr>
          <w:rFonts w:hint="eastAsia" w:ascii="宋体" w:hAnsi="宋体" w:eastAsia="宋体" w:cs="宋体"/>
          <w:color w:val="auto"/>
          <w:sz w:val="24"/>
          <w:lang w:eastAsia="zh-CN"/>
        </w:rPr>
        <w:t>）</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14:paraId="15E0D293">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2026年-2027年临江公司水泵维修服务采购项目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82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807"/>
        <w:gridCol w:w="889"/>
        <w:gridCol w:w="1308"/>
        <w:gridCol w:w="865"/>
        <w:gridCol w:w="912"/>
        <w:gridCol w:w="1271"/>
        <w:gridCol w:w="1440"/>
      </w:tblGrid>
      <w:tr w14:paraId="15500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54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序号</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08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功率（KW）</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8D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电压（V）</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B62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维修服务内容</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13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E9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合计暂估数量</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F9B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含税单价</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D8D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含税金额</w:t>
            </w:r>
          </w:p>
        </w:tc>
      </w:tr>
      <w:tr w14:paraId="7897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BA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9E7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1ED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220/380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6D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E2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7F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AB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98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CF0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60C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8EEF7">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1ACFC">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85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15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54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07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D6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C94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AF3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5C91F">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75A77">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6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51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A0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11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2A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BC7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DBD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35449">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50781">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FD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B1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CE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DF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E7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50C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0CD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8066D">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A6565">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5A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73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92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A1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98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B3E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E74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D6D59">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1E42">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AD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34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24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8F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08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F90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914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464FE">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7E15E">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D4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E3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0F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97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D3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761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08D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7A54F">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E02C">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4E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88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8D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5A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73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A7EF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8DE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7838">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D2490">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34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62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03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05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99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B94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DDC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876E">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B6E16">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99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4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D6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7C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AF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1F7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D27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6161">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0CE8">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13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电容更换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5E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1E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D4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F2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612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C7B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934B5">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F6720">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DA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52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7B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FF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E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1B6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2DA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6C702">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B5369">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D7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26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AA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D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F5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587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9D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CC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BE6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220/380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69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E1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A0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F4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1E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5F1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1F6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74FE">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B0B14">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72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C7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10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C6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C1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377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938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4B13">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CD532">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E4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4A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61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E5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16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94F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6A1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693B">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A847E">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FE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FB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64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A3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BD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A5D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7CE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106E">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7C906">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FC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74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0E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90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4D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796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CF4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7031">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00AC8">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EA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59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FB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CF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4F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6D4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FC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C970">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E296">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EF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3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22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0C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2F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DC4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948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B34E">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0A835">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5F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84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1B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39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C5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28F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947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02CA">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94DBA">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15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B6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83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5E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24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25E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328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E8F6">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F3EC">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92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F8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F5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4F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15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77C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A69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2133">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70634">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F3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电容更换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5B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B1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76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B5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D8E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9F9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449F">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7F95D">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A9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4D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87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D1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1A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02F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550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DFCF">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9ED3E">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80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00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BC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22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FC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425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23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CF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67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220/380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1B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A7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8F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8F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F8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C98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E7B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984B">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5411">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66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F7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B6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B1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4C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F1B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6B9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341F">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15CE">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D7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39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27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AA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9B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299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29B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70CA">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90D1">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F5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5C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7E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20A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19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284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B97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DC8D">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8055">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72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13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BC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1B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DA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CF5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64D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7CA8">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9C97">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A1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7F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8F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3C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7F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7D9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161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058E">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C845">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E5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26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EA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32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CB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861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95E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F921">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6191">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7C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E1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DB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9E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ED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218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D98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C075">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6200">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0A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07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09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34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B0A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4C3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948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4AF8">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A1B1">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5D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E7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AB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BD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15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BE1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130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E8F6">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985D">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8A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电容更换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7E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75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95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32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44F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7E0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0759">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5A8F">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5F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2C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86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1B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70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3CE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5FF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A2B9">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414E">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FF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05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99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43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15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84D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2D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B1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9C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53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1B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1D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3F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4C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ED0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9EE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81B8">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51EC">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AF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80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7D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B5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46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BFE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03D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3176">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47C1">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88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F9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F9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B7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73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2A4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552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E6FC">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AF01">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AD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7B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2C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FC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02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4DC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C9A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8674">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8B01">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6F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C4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10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47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92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599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9DB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B80D">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79AE">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AA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C4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A9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78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BA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080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0FE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F35D">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069A">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25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7F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40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1C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99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0EC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87A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C7BD">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7246">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DD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26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8C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DE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55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E06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822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B517">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5EE8">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65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9C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BA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43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44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00A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3AC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482D">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03AD">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F7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C6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D3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D5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28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782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D74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DBDE">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32AE">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70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63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24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41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16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E049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359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B9E2">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3A8D">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81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68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2B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20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00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F03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6E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B1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4E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D9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B8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D1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42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15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0DB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D48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3549">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58AF">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1D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88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4A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D7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48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016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942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8504">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14A5">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0B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F7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83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F3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80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9F1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229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3305">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7DE4">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18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BE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5E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1D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34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1FF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253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BF58">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88BB">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41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08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2C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33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98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9C4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628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1813">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3AA8">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F2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DE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AD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54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E7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482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6AD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847B">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E434">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21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D2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4B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91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E5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2FE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284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95D5">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5165">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88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AF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11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0A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35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8A3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77A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B67C">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55EA">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39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A7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E4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21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22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0E4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2FA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4D5C">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D7BC">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61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水泵电缆线更换(不小于25米)</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38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A6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EA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D2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58C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578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5430">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7B4E">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D1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34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90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D6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1A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4D0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66B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94B0">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95C8">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B8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C1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88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BD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04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DAA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17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5A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D1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94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FE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CB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90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20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CA2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B56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C229">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7E53">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BC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BF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DA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7E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31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C45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ADB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EA12">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1FB0">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43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63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20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8D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6EA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BC5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23A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E05B">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DCE8">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B4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65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88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49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FA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640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B3A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220C">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A08B">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BD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29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6C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4C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BA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C1B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36A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D018">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1BC3">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AE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C2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98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D9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67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33A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386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15B6">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321A">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71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CF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99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B0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F5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87A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ABD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D1CA">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40DB">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05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A3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96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62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34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5B3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3BA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87B0">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32AF">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3B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94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AE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A7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38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C3A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D14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1369">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0B95">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6D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C1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82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69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7E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252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682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DCEE">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E210">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C2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25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4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7D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8B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6E4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209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F4B4">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5090">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28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D2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3B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95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31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8F2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B3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D7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CD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04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BA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F0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E6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6C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D21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CA8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8BDB">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4936">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64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F8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CC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15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65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B94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F64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C1C4">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6E01">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6D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65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B1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E2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CD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4DB6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431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5F8A">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D694">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3F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6B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58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F0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60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CE3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CB9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77BE">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99B2">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06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39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C5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83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54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D27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F96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1EC3">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022C">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8E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BA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63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10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DA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FC4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7CE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45EC">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EB85">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95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DE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87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F4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02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56E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2B9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543F">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5CA2">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67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3F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82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FC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75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3BA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FB6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751C">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3A32">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C5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C2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A7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A2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D5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8F2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FB7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BF64">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6713">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34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12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2E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FE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DD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BE5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2B2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D105">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62AB">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59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BC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81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E9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99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93A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153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4BC9">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313F">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50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86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D0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02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A1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FA4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0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BA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75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2A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BD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82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68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14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99D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84A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3513">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7A2B">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07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EA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97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17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0E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AE7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559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4948">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5C02">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D9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6A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65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2E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62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338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547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E061">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94F7">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32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47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46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0B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FB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26B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311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B170">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D5FC">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5E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40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0B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BB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7D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541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FE8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1F40">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7EE5">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8E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AF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67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B3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0B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C10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40C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4F0B">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9588">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AF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04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BF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9D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73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180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B66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86C2">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7DDF">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85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1E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8A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A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2D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72F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9A2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192F">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4C97">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FA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23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23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76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95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46C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A53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0DF2">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15F8">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99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水泵电缆线更换(不小于20米)</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17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B8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55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2D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5B8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837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9642">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F7FC">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E5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7E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EC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16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21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C07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ADE7">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AB5A">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522B">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E0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2F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CD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AE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BE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6F7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13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63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B5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58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34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B9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1A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B3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59B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936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EBE1">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886A">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F9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A1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18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22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05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B85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6F7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8BFA">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A8F3">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2C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D3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25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D8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E0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F1D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043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FC19">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7D8C">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0E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8E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DE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9F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7C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799F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54C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D8A2">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1DED">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F4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92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1D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B2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4D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955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8DC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4596">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043A">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9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61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55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2F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45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FC4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E70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63C1">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C8F8">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C8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2A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E1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1C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C1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2AA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EAA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5B4A">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F074">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1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B0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AA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EC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904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A5E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D98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7F1B">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59AC">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39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0A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C4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88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AA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71C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2E9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DC05">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086C">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6C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6C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83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7E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8F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7D0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F52F">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0FB4">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BF5D">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57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10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9C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39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F9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F01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FEB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799B">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C50B">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CE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5D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76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99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DC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7604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59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38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18.5</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D1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B3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CB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A0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D6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FD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A8F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65A6">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E031">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E9B1">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8A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22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93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97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6E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F55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F24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F459">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9E48">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4C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4E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06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2E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39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946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1EB9">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60FC">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4814">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7E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D4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3A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43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D8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D50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4A6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E737">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E94B">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DB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94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81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B8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47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14C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29E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8034">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CC78">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12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29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07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E9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37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9FE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B5A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88C4">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EFBE">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4B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EC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32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DA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02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981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9922">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7AA6">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52E4">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82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30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1D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13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70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DB7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96E5">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FCDD">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460D">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6E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AF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44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95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0E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CE7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997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397C">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5221">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AD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82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64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6A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A9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932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4A8E">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ABA1">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D3A2">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11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7E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58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26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C3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9B9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AA14">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A5E9">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8F65">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88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51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67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34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C9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AC5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20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D0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0E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B0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水泵电机线圈维修</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A5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6F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78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B7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4BA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8D8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3BF8">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DD82">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3F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轴校调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17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AF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B1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81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736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428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7BC9">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81FD">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BB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动平衡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24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39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EF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C0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63E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6D4B">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B212">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25AE">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B0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铁心叠片更换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70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5E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E0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20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BFA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49A3">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1798">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B8D7">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2C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转轴处理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2E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A3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8C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96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4E6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92C1">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345F">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6343">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54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5D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6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9C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A1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998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E788">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9D80">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AF06">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EB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轴承挡加工</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11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B8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32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DC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4D0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9C80">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6EDD">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0F93">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A5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端盖镶套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4C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73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F3A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F1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D95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0F1C">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1857">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ED4E">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E5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端盖更换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CB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68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A5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F1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CD3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BC1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40EC">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0ED2">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19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水泵电缆线更换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5D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A8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3D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07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40B6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4B4A">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151B">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AE37">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AC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机械密封更换</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27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A5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9A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C3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F8E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666D">
            <w:pPr>
              <w:jc w:val="center"/>
              <w:rPr>
                <w:rFonts w:hint="eastAsia" w:ascii="宋体" w:hAnsi="宋体" w:eastAsia="宋体" w:cs="宋体"/>
                <w:i w:val="0"/>
                <w:iCs w:val="0"/>
                <w:color w:val="auto"/>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D326">
            <w:pPr>
              <w:jc w:val="center"/>
              <w:rPr>
                <w:rFonts w:hint="eastAsia" w:ascii="宋体" w:hAnsi="宋体" w:eastAsia="宋体" w:cs="宋体"/>
                <w:i w:val="0"/>
                <w:iCs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908C">
            <w:pPr>
              <w:jc w:val="center"/>
              <w:rPr>
                <w:rFonts w:hint="eastAsia" w:ascii="宋体" w:hAnsi="宋体" w:eastAsia="宋体" w:cs="宋体"/>
                <w:i w:val="0"/>
                <w:iCs w:val="0"/>
                <w:color w:val="auto"/>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5D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防腐处理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40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61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88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F3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5AB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5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22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cs="仿宋" w:asciiTheme="minorEastAsia" w:hAnsiTheme="minorEastAsia"/>
                <w:b/>
                <w:color w:val="auto"/>
                <w:sz w:val="16"/>
                <w:szCs w:val="16"/>
                <w:lang w:val="en-US" w:eastAsia="zh-CN"/>
              </w:rPr>
              <w:t>响</w:t>
            </w:r>
            <w:r>
              <w:rPr>
                <w:rFonts w:hint="eastAsia" w:cs="仿宋" w:asciiTheme="minorEastAsia" w:hAnsiTheme="minorEastAsia"/>
                <w:b/>
                <w:color w:val="auto"/>
                <w:sz w:val="16"/>
                <w:szCs w:val="16"/>
              </w:rPr>
              <w:t>应报价合计（小写）</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48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12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15E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5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D9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cs="仿宋" w:asciiTheme="minorEastAsia" w:hAnsiTheme="minorEastAsia"/>
                <w:b/>
                <w:color w:val="auto"/>
                <w:sz w:val="16"/>
                <w:szCs w:val="16"/>
              </w:rPr>
              <w:t>响应报价合计（大写）</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31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3F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F3C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5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F52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税率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64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A76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满足设备修理修配的税法要求</w:t>
            </w:r>
          </w:p>
        </w:tc>
      </w:tr>
      <w:tr w14:paraId="1610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829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4D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cs="仿宋" w:asciiTheme="minorEastAsia" w:hAnsiTheme="minorEastAsia"/>
                <w:b/>
                <w:color w:val="auto"/>
                <w:sz w:val="16"/>
                <w:szCs w:val="16"/>
                <w:highlight w:val="none"/>
                <w:u w:val="single"/>
                <w:lang w:val="en-US" w:eastAsia="zh-CN"/>
              </w:rPr>
              <w:t>不含税总金额 =含税总金额/（1+税率）</w:t>
            </w:r>
          </w:p>
        </w:tc>
      </w:tr>
    </w:tbl>
    <w:p w14:paraId="6E2F0CDF">
      <w:pPr>
        <w:snapToGrid w:val="0"/>
        <w:spacing w:line="360" w:lineRule="auto"/>
        <w:rPr>
          <w:rFonts w:hint="eastAsia" w:cs="仿宋" w:asciiTheme="minorEastAsia" w:hAnsiTheme="minorEastAsia"/>
          <w:b/>
          <w:kern w:val="0"/>
          <w:sz w:val="24"/>
          <w:lang w:val="zh-CN"/>
        </w:rPr>
      </w:pPr>
    </w:p>
    <w:p w14:paraId="60C947BB">
      <w:pPr>
        <w:snapToGrid w:val="0"/>
        <w:spacing w:line="360" w:lineRule="auto"/>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1F8B0C6">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4F7EC614">
      <w:pPr>
        <w:pStyle w:val="8"/>
      </w:pPr>
    </w:p>
    <w:p w14:paraId="63C46C1D"/>
    <w:p w14:paraId="74308628">
      <w:pPr>
        <w:pStyle w:val="7"/>
      </w:pPr>
    </w:p>
    <w:p w14:paraId="7F3E4E30">
      <w:pPr>
        <w:sectPr>
          <w:pgSz w:w="11906" w:h="16838"/>
          <w:pgMar w:top="1440" w:right="1803" w:bottom="1440" w:left="1803" w:header="850" w:footer="992" w:gutter="0"/>
          <w:cols w:space="0" w:num="1"/>
          <w:rtlGutter w:val="0"/>
          <w:docGrid w:type="lines" w:linePitch="325" w:charSpace="0"/>
        </w:sectPr>
      </w:pPr>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2026年-2027年临江公司水泵维修服务采购项目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2026年-2027年临江公司水泵维修服务采购项目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5A6F46B5">
      <w:pPr>
        <w:pStyle w:val="11"/>
        <w:rPr>
          <w:rFonts w:hint="eastAsia" w:hAnsi="宋体" w:cs="宋体"/>
          <w:b/>
          <w:bCs/>
          <w:sz w:val="24"/>
        </w:rPr>
      </w:pPr>
    </w:p>
    <w:p w14:paraId="02740D7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69CF2C03">
      <w:pPr>
        <w:spacing w:line="360" w:lineRule="auto"/>
        <w:rPr>
          <w:rFonts w:ascii="宋体" w:hAnsi="宋体" w:cs="宋体"/>
          <w:b/>
          <w:bCs/>
          <w:sz w:val="24"/>
        </w:rPr>
      </w:pPr>
      <w:r>
        <w:rPr>
          <w:rFonts w:hint="eastAsia" w:ascii="宋体" w:hAnsi="宋体" w:cs="宋体"/>
          <w:sz w:val="24"/>
        </w:rPr>
        <w:t xml:space="preserve">日期：    </w:t>
      </w:r>
    </w:p>
    <w:p w14:paraId="165CA1D1">
      <w:pPr>
        <w:spacing w:line="360" w:lineRule="auto"/>
        <w:rPr>
          <w:rFonts w:ascii="宋体" w:hAnsi="宋体" w:cs="宋体"/>
          <w:b/>
          <w:sz w:val="24"/>
        </w:rPr>
        <w:sectPr>
          <w:footerReference r:id="rId19" w:type="default"/>
          <w:pgSz w:w="11906" w:h="16838"/>
          <w:pgMar w:top="1440" w:right="1803" w:bottom="1440" w:left="1803" w:header="850" w:footer="992" w:gutter="0"/>
          <w:cols w:space="0" w:num="1"/>
          <w:rtlGutter w:val="0"/>
          <w:docGrid w:type="lines" w:linePitch="325" w:charSpace="0"/>
        </w:sectPr>
      </w:pPr>
    </w:p>
    <w:p w14:paraId="179802AE">
      <w:pPr>
        <w:pStyle w:val="14"/>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4D5AD7D3">
      <w:pPr>
        <w:pStyle w:val="16"/>
        <w:jc w:val="both"/>
      </w:pPr>
    </w:p>
    <w:sectPr>
      <w:footerReference r:id="rId20" w:type="default"/>
      <w:pgSz w:w="11906" w:h="16838"/>
      <w:pgMar w:top="1440" w:right="1803" w:bottom="1440" w:left="1803" w:header="850"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7441B">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BF2A9"/>
    <w:multiLevelType w:val="singleLevel"/>
    <w:tmpl w:val="BBEBF2A9"/>
    <w:lvl w:ilvl="0" w:tentative="0">
      <w:start w:val="1"/>
      <w:numFmt w:val="decimal"/>
      <w:lvlText w:val="%1."/>
      <w:lvlJc w:val="left"/>
      <w:pPr>
        <w:tabs>
          <w:tab w:val="left" w:pos="312"/>
        </w:tabs>
      </w:p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AF6653"/>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A74FAA"/>
    <w:rsid w:val="15CB2DA0"/>
    <w:rsid w:val="16135A37"/>
    <w:rsid w:val="166F3635"/>
    <w:rsid w:val="16797E6D"/>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1D1F9B"/>
    <w:rsid w:val="1C4D1232"/>
    <w:rsid w:val="1D61352C"/>
    <w:rsid w:val="1D882867"/>
    <w:rsid w:val="1DC64ADE"/>
    <w:rsid w:val="1DCF6B00"/>
    <w:rsid w:val="1DFA0457"/>
    <w:rsid w:val="1E0F5E35"/>
    <w:rsid w:val="1E5F5CBE"/>
    <w:rsid w:val="1E8307F5"/>
    <w:rsid w:val="1F457921"/>
    <w:rsid w:val="1FAD5F5A"/>
    <w:rsid w:val="20457135"/>
    <w:rsid w:val="2075762A"/>
    <w:rsid w:val="2091148E"/>
    <w:rsid w:val="20B13F02"/>
    <w:rsid w:val="20D12777"/>
    <w:rsid w:val="20FB672E"/>
    <w:rsid w:val="213339C4"/>
    <w:rsid w:val="21356A28"/>
    <w:rsid w:val="21677697"/>
    <w:rsid w:val="219409C9"/>
    <w:rsid w:val="21C81DCC"/>
    <w:rsid w:val="226D415C"/>
    <w:rsid w:val="22885A35"/>
    <w:rsid w:val="228D26CE"/>
    <w:rsid w:val="22916FA5"/>
    <w:rsid w:val="22AF6673"/>
    <w:rsid w:val="230E1A60"/>
    <w:rsid w:val="23922209"/>
    <w:rsid w:val="23C64579"/>
    <w:rsid w:val="23EC5AE3"/>
    <w:rsid w:val="247C6E9E"/>
    <w:rsid w:val="24A51F50"/>
    <w:rsid w:val="253439CA"/>
    <w:rsid w:val="253A6D88"/>
    <w:rsid w:val="25650E5F"/>
    <w:rsid w:val="25674FDE"/>
    <w:rsid w:val="25C26B32"/>
    <w:rsid w:val="25E1345C"/>
    <w:rsid w:val="26010880"/>
    <w:rsid w:val="26F15921"/>
    <w:rsid w:val="27B05B28"/>
    <w:rsid w:val="28515521"/>
    <w:rsid w:val="28D92620"/>
    <w:rsid w:val="294E0F60"/>
    <w:rsid w:val="29760BDE"/>
    <w:rsid w:val="298507F6"/>
    <w:rsid w:val="2987716A"/>
    <w:rsid w:val="29AE18A7"/>
    <w:rsid w:val="2A1C39EA"/>
    <w:rsid w:val="2A29068E"/>
    <w:rsid w:val="2A413302"/>
    <w:rsid w:val="2A6366FF"/>
    <w:rsid w:val="2B3A586C"/>
    <w:rsid w:val="2B3D5BF4"/>
    <w:rsid w:val="2BAF3DB8"/>
    <w:rsid w:val="2C4141D8"/>
    <w:rsid w:val="2C950AFD"/>
    <w:rsid w:val="2CBF127D"/>
    <w:rsid w:val="2D210C4A"/>
    <w:rsid w:val="2D2F064E"/>
    <w:rsid w:val="2D6B10EA"/>
    <w:rsid w:val="2E7A56DC"/>
    <w:rsid w:val="2E9F315C"/>
    <w:rsid w:val="2EBA484A"/>
    <w:rsid w:val="2F2779D3"/>
    <w:rsid w:val="2F4D3609"/>
    <w:rsid w:val="2F4F1871"/>
    <w:rsid w:val="2F5836E9"/>
    <w:rsid w:val="300206D5"/>
    <w:rsid w:val="30062480"/>
    <w:rsid w:val="30556F21"/>
    <w:rsid w:val="308C5F1F"/>
    <w:rsid w:val="30CE282F"/>
    <w:rsid w:val="31111553"/>
    <w:rsid w:val="31191AA6"/>
    <w:rsid w:val="314B6E80"/>
    <w:rsid w:val="31A05328"/>
    <w:rsid w:val="32843E96"/>
    <w:rsid w:val="328D13E8"/>
    <w:rsid w:val="32B92460"/>
    <w:rsid w:val="32C410E7"/>
    <w:rsid w:val="32EC2577"/>
    <w:rsid w:val="333E3356"/>
    <w:rsid w:val="334341C1"/>
    <w:rsid w:val="33F2545E"/>
    <w:rsid w:val="3404140B"/>
    <w:rsid w:val="34155E66"/>
    <w:rsid w:val="34271A9D"/>
    <w:rsid w:val="34454474"/>
    <w:rsid w:val="34A043A8"/>
    <w:rsid w:val="34AF40BC"/>
    <w:rsid w:val="34D90264"/>
    <w:rsid w:val="350E5845"/>
    <w:rsid w:val="35356888"/>
    <w:rsid w:val="36043E6C"/>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D7804A8"/>
    <w:rsid w:val="3D9C2487"/>
    <w:rsid w:val="3E0C6463"/>
    <w:rsid w:val="3E32264F"/>
    <w:rsid w:val="3EE43BF5"/>
    <w:rsid w:val="403E57B7"/>
    <w:rsid w:val="405363C6"/>
    <w:rsid w:val="411A0F39"/>
    <w:rsid w:val="41313092"/>
    <w:rsid w:val="415A5C88"/>
    <w:rsid w:val="41CE08E1"/>
    <w:rsid w:val="41FB544E"/>
    <w:rsid w:val="42112513"/>
    <w:rsid w:val="42181B5C"/>
    <w:rsid w:val="42235DCF"/>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4442FE"/>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441AA7"/>
    <w:rsid w:val="555D416B"/>
    <w:rsid w:val="557B35BC"/>
    <w:rsid w:val="55F91EDB"/>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14754"/>
    <w:rsid w:val="5ACD76EE"/>
    <w:rsid w:val="5AD36B10"/>
    <w:rsid w:val="5B091590"/>
    <w:rsid w:val="5B366E46"/>
    <w:rsid w:val="5B3D7F5F"/>
    <w:rsid w:val="5B460326"/>
    <w:rsid w:val="5C103DEE"/>
    <w:rsid w:val="5C7B276E"/>
    <w:rsid w:val="5C9A592C"/>
    <w:rsid w:val="5CF8561A"/>
    <w:rsid w:val="5D1066F9"/>
    <w:rsid w:val="5D9E638A"/>
    <w:rsid w:val="5DBA09E5"/>
    <w:rsid w:val="5DF85390"/>
    <w:rsid w:val="5E8E347A"/>
    <w:rsid w:val="5E9D760A"/>
    <w:rsid w:val="5EA725E1"/>
    <w:rsid w:val="5EAF400C"/>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8C70E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2C6F5B"/>
    <w:rsid w:val="6EC10CED"/>
    <w:rsid w:val="6F0B4673"/>
    <w:rsid w:val="6F4831D1"/>
    <w:rsid w:val="6F59045E"/>
    <w:rsid w:val="700E4F44"/>
    <w:rsid w:val="70124E0E"/>
    <w:rsid w:val="70173239"/>
    <w:rsid w:val="711D3FA5"/>
    <w:rsid w:val="719018DC"/>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B567431"/>
    <w:rsid w:val="7BA82ABD"/>
    <w:rsid w:val="7C757EAB"/>
    <w:rsid w:val="7D0A41BC"/>
    <w:rsid w:val="7D0A4B32"/>
    <w:rsid w:val="7D797C2B"/>
    <w:rsid w:val="7D823D52"/>
    <w:rsid w:val="7DA9320D"/>
    <w:rsid w:val="7DAC6A56"/>
    <w:rsid w:val="7DFD17FE"/>
    <w:rsid w:val="7E381ACE"/>
    <w:rsid w:val="7EC7492F"/>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1008</Words>
  <Characters>1203</Characters>
  <Lines>224</Lines>
  <Paragraphs>63</Paragraphs>
  <TotalTime>38</TotalTime>
  <ScaleCrop>false</ScaleCrop>
  <LinksUpToDate>false</LinksUpToDate>
  <CharactersWithSpaces>1254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2026-02-14T03:13:14Z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