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jc w:val="center"/>
        <w:rPr>
          <w:rFonts w:hint="eastAsia" w:ascii="Times New Roman" w:hAnsi="Times New Roman" w:eastAsia="仿宋_GB2312" w:cs="宋体"/>
          <w:b/>
          <w:snapToGrid w:val="0"/>
          <w:kern w:val="0"/>
          <w:sz w:val="44"/>
          <w:szCs w:val="44"/>
          <w:lang w:val="zh-CN"/>
        </w:rPr>
      </w:pPr>
      <w:bookmarkStart w:id="0" w:name="Content"/>
      <w:r>
        <w:rPr>
          <w:rFonts w:hint="eastAsia" w:ascii="Times New Roman" w:hAnsi="Times New Roman" w:eastAsia="仿宋_GB2312" w:cs="宋体"/>
          <w:b/>
          <w:snapToGrid w:val="0"/>
          <w:kern w:val="0"/>
          <w:sz w:val="44"/>
          <w:szCs w:val="44"/>
          <w:u w:val="single"/>
          <w:lang w:val="zh-CN"/>
        </w:rPr>
        <w:t>杭州临江环境能源有限公司</w:t>
      </w:r>
    </w:p>
    <w:p>
      <w:pPr>
        <w:autoSpaceDE w:val="0"/>
        <w:autoSpaceDN w:val="0"/>
        <w:adjustRightInd w:val="0"/>
        <w:snapToGrid w:val="0"/>
        <w:jc w:val="center"/>
        <w:rPr>
          <w:rFonts w:hint="eastAsia" w:cs="宋体"/>
          <w:b/>
          <w:snapToGrid w:val="0"/>
          <w:kern w:val="0"/>
          <w:sz w:val="44"/>
          <w:szCs w:val="44"/>
          <w:u w:val="single"/>
          <w:lang w:eastAsia="zh-CN"/>
        </w:rPr>
      </w:pPr>
      <w:r>
        <w:rPr>
          <w:rFonts w:hint="eastAsia" w:cs="宋体"/>
          <w:b/>
          <w:snapToGrid w:val="0"/>
          <w:kern w:val="0"/>
          <w:sz w:val="44"/>
          <w:szCs w:val="44"/>
          <w:u w:val="single"/>
          <w:lang w:eastAsia="zh-CN"/>
        </w:rPr>
        <w:t>2025年—2027年余热锅炉受热面管道大修</w:t>
      </w:r>
    </w:p>
    <w:p>
      <w:pPr>
        <w:autoSpaceDE w:val="0"/>
        <w:autoSpaceDN w:val="0"/>
        <w:adjustRightInd w:val="0"/>
        <w:snapToGrid w:val="0"/>
        <w:jc w:val="center"/>
        <w:rPr>
          <w:rFonts w:hint="eastAsia" w:cs="宋体"/>
          <w:b/>
          <w:snapToGrid w:val="0"/>
          <w:kern w:val="0"/>
          <w:sz w:val="44"/>
          <w:szCs w:val="44"/>
          <w:u w:val="single"/>
          <w:lang w:eastAsia="zh-CN"/>
        </w:rPr>
      </w:pPr>
      <w:r>
        <w:rPr>
          <w:rFonts w:hint="eastAsia" w:cs="宋体"/>
          <w:b/>
          <w:snapToGrid w:val="0"/>
          <w:kern w:val="0"/>
          <w:sz w:val="44"/>
          <w:szCs w:val="44"/>
          <w:u w:val="single"/>
          <w:lang w:eastAsia="zh-CN"/>
        </w:rPr>
        <w:t>采购项目（第二次）</w:t>
      </w:r>
    </w:p>
    <w:p>
      <w:pPr>
        <w:autoSpaceDE w:val="0"/>
        <w:autoSpaceDN w:val="0"/>
        <w:adjustRightInd w:val="0"/>
        <w:snapToGrid w:val="0"/>
        <w:jc w:val="center"/>
        <w:rPr>
          <w:rFonts w:hint="eastAsia" w:ascii="Times New Roman" w:hAnsi="Times New Roman" w:eastAsia="仿宋_GB2312" w:cs="宋体"/>
          <w:bCs/>
          <w:snapToGrid w:val="0"/>
          <w:kern w:val="0"/>
          <w:sz w:val="72"/>
          <w:szCs w:val="72"/>
        </w:rPr>
      </w:pPr>
      <w:r>
        <w:rPr>
          <w:rFonts w:hint="eastAsia" w:ascii="Times New Roman" w:hAnsi="Times New Roman" w:eastAsia="仿宋_GB2312" w:cs="宋体"/>
          <w:bCs/>
          <w:snapToGrid w:val="0"/>
          <w:kern w:val="0"/>
          <w:sz w:val="72"/>
          <w:szCs w:val="72"/>
        </w:rPr>
        <w:t>招标文件</w:t>
      </w:r>
    </w:p>
    <w:p>
      <w:pPr>
        <w:autoSpaceDE w:val="0"/>
        <w:autoSpaceDN w:val="0"/>
        <w:adjustRightInd w:val="0"/>
        <w:snapToGrid w:val="0"/>
        <w:spacing w:line="400" w:lineRule="exact"/>
        <w:jc w:val="center"/>
        <w:rPr>
          <w:rFonts w:hint="eastAsia" w:ascii="Times New Roman" w:hAnsi="Times New Roman" w:eastAsia="仿宋_GB2312" w:cs="宋体"/>
          <w:b/>
          <w:snapToGrid w:val="0"/>
          <w:kern w:val="0"/>
          <w:szCs w:val="32"/>
        </w:rPr>
      </w:pPr>
    </w:p>
    <w:p>
      <w:pPr>
        <w:autoSpaceDE w:val="0"/>
        <w:autoSpaceDN w:val="0"/>
        <w:adjustRightInd w:val="0"/>
        <w:snapToGrid w:val="0"/>
        <w:spacing w:line="400" w:lineRule="exact"/>
        <w:ind w:firstLine="2184" w:firstLineChars="700"/>
        <w:jc w:val="left"/>
        <w:rPr>
          <w:rFonts w:hint="eastAsia" w:ascii="Times New Roman" w:hAnsi="Times New Roman" w:eastAsia="仿宋_GB2312" w:cs="宋体"/>
          <w:b/>
          <w:snapToGrid w:val="0"/>
          <w:kern w:val="0"/>
          <w:szCs w:val="32"/>
        </w:rPr>
      </w:pPr>
      <w:r>
        <w:rPr>
          <w:rFonts w:hint="eastAsia" w:ascii="Times New Roman" w:hAnsi="Times New Roman" w:eastAsia="仿宋_GB2312" w:cs="宋体"/>
          <w:b/>
          <w:snapToGrid w:val="0"/>
          <w:kern w:val="0"/>
          <w:szCs w:val="32"/>
        </w:rPr>
        <w:t>招标编号</w:t>
      </w:r>
      <w:r>
        <w:rPr>
          <w:rFonts w:hint="eastAsia" w:ascii="Times New Roman" w:hAnsi="Times New Roman" w:cs="宋体"/>
          <w:b/>
          <w:snapToGrid w:val="0"/>
          <w:kern w:val="0"/>
          <w:szCs w:val="32"/>
          <w:lang w:eastAsia="zh-CN"/>
        </w:rPr>
        <w:t>：</w:t>
      </w:r>
      <w:r>
        <w:rPr>
          <w:rFonts w:hint="eastAsia" w:ascii="Times New Roman" w:hAnsi="Times New Roman" w:eastAsia="仿宋_GB2312" w:cs="宋体"/>
          <w:b/>
          <w:snapToGrid w:val="0"/>
          <w:kern w:val="0"/>
          <w:szCs w:val="32"/>
          <w:u w:val="single"/>
        </w:rPr>
        <w:t xml:space="preserve">  </w:t>
      </w:r>
      <w:r>
        <w:rPr>
          <w:rFonts w:hint="eastAsia" w:cs="宋体"/>
          <w:b/>
          <w:snapToGrid w:val="0"/>
          <w:kern w:val="0"/>
          <w:szCs w:val="32"/>
          <w:u w:val="single"/>
          <w:lang w:eastAsia="zh-CN"/>
        </w:rPr>
        <w:t>NY-1FZB2512016E</w:t>
      </w:r>
      <w:r>
        <w:rPr>
          <w:rFonts w:hint="eastAsia" w:ascii="Times New Roman" w:hAnsi="Times New Roman" w:eastAsia="仿宋_GB2312" w:cs="宋体"/>
          <w:b/>
          <w:snapToGrid w:val="0"/>
          <w:kern w:val="0"/>
          <w:szCs w:val="32"/>
          <w:u w:val="single"/>
        </w:rPr>
        <w:t xml:space="preserve">     </w:t>
      </w: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p>
      <w:pPr>
        <w:pStyle w:val="10"/>
        <w:snapToGrid w:val="0"/>
        <w:spacing w:line="400" w:lineRule="exact"/>
        <w:jc w:val="center"/>
        <w:rPr>
          <w:rFonts w:hint="eastAsia" w:ascii="Times New Roman" w:hAnsi="Times New Roman" w:eastAsia="仿宋_GB2312" w:cs="宋体"/>
          <w:snapToGrid w:val="0"/>
          <w:sz w:val="32"/>
        </w:rPr>
      </w:pPr>
    </w:p>
    <w:tbl>
      <w:tblPr>
        <w:tblStyle w:val="24"/>
        <w:tblW w:w="9099" w:type="dxa"/>
        <w:jc w:val="center"/>
        <w:tblLayout w:type="fixed"/>
        <w:tblCellMar>
          <w:top w:w="0" w:type="dxa"/>
          <w:left w:w="108" w:type="dxa"/>
          <w:bottom w:w="0" w:type="dxa"/>
          <w:right w:w="108" w:type="dxa"/>
        </w:tblCellMar>
      </w:tblPr>
      <w:tblGrid>
        <w:gridCol w:w="2376"/>
        <w:gridCol w:w="6723"/>
      </w:tblGrid>
      <w:tr>
        <w:tblPrEx>
          <w:tblCellMar>
            <w:top w:w="0" w:type="dxa"/>
            <w:left w:w="108" w:type="dxa"/>
            <w:bottom w:w="0" w:type="dxa"/>
            <w:right w:w="108" w:type="dxa"/>
          </w:tblCellMar>
        </w:tblPrEx>
        <w:trPr>
          <w:trHeight w:val="822" w:hRule="atLeast"/>
          <w:jc w:val="center"/>
        </w:trPr>
        <w:tc>
          <w:tcPr>
            <w:tcW w:w="2376" w:type="dxa"/>
            <w:vAlign w:val="center"/>
          </w:tcPr>
          <w:p>
            <w:pPr>
              <w:pStyle w:val="10"/>
              <w:snapToGrid w:val="0"/>
              <w:spacing w:line="400" w:lineRule="exact"/>
              <w:jc w:val="center"/>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rPr>
              <w:t>招 标 人：</w:t>
            </w:r>
          </w:p>
        </w:tc>
        <w:tc>
          <w:tcPr>
            <w:tcW w:w="6723" w:type="dxa"/>
            <w:vAlign w:val="center"/>
          </w:tcPr>
          <w:p>
            <w:pPr>
              <w:pStyle w:val="10"/>
              <w:snapToGrid w:val="0"/>
              <w:spacing w:line="400" w:lineRule="exact"/>
              <w:jc w:val="left"/>
              <w:rPr>
                <w:rFonts w:hint="eastAsia" w:ascii="Times New Roman" w:hAnsi="Times New Roman" w:eastAsia="仿宋_GB2312" w:cs="宋体"/>
                <w:snapToGrid w:val="0"/>
                <w:sz w:val="32"/>
              </w:rPr>
            </w:pPr>
            <w:r>
              <w:rPr>
                <w:rFonts w:hint="eastAsia" w:ascii="Times New Roman" w:hAnsi="Times New Roman" w:eastAsia="仿宋_GB2312" w:cs="宋体"/>
                <w:sz w:val="31"/>
                <w:szCs w:val="31"/>
                <w:u w:val="single"/>
              </w:rPr>
              <w:t>杭州临江环境能源有限公司</w:t>
            </w:r>
            <w:r>
              <w:rPr>
                <w:rFonts w:hint="eastAsia" w:ascii="Times New Roman" w:hAnsi="Times New Roman" w:eastAsia="仿宋_GB2312" w:cs="宋体"/>
                <w:sz w:val="31"/>
                <w:szCs w:val="31"/>
                <w:u w:val="single"/>
                <w:lang w:eastAsia="zh-CN"/>
              </w:rPr>
              <w:t>（加</w:t>
            </w:r>
            <w:r>
              <w:rPr>
                <w:rFonts w:hint="eastAsia" w:ascii="Times New Roman" w:hAnsi="Times New Roman" w:eastAsia="仿宋_GB2312" w:cs="宋体"/>
                <w:snapToGrid w:val="0"/>
                <w:sz w:val="32"/>
              </w:rPr>
              <w:t>盖单位公章）</w:t>
            </w:r>
          </w:p>
        </w:tc>
      </w:tr>
      <w:tr>
        <w:tblPrEx>
          <w:tblCellMar>
            <w:top w:w="0" w:type="dxa"/>
            <w:left w:w="108" w:type="dxa"/>
            <w:bottom w:w="0" w:type="dxa"/>
            <w:right w:w="108" w:type="dxa"/>
          </w:tblCellMar>
        </w:tblPrEx>
        <w:trPr>
          <w:trHeight w:val="694" w:hRule="atLeast"/>
          <w:jc w:val="center"/>
        </w:trPr>
        <w:tc>
          <w:tcPr>
            <w:tcW w:w="2376" w:type="dxa"/>
            <w:vAlign w:val="center"/>
          </w:tcPr>
          <w:p>
            <w:pPr>
              <w:pStyle w:val="10"/>
              <w:snapToGrid w:val="0"/>
              <w:spacing w:line="400" w:lineRule="exact"/>
              <w:jc w:val="center"/>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rPr>
              <w:t>招标代理：</w:t>
            </w:r>
          </w:p>
        </w:tc>
        <w:tc>
          <w:tcPr>
            <w:tcW w:w="6723" w:type="dxa"/>
            <w:vAlign w:val="center"/>
          </w:tcPr>
          <w:p>
            <w:pPr>
              <w:pStyle w:val="10"/>
              <w:snapToGrid w:val="0"/>
              <w:spacing w:line="400" w:lineRule="exact"/>
              <w:jc w:val="left"/>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u w:val="single"/>
              </w:rPr>
              <w:t xml:space="preserve">欧邦工程管理集团有限公司 </w:t>
            </w:r>
            <w:r>
              <w:rPr>
                <w:rFonts w:hint="eastAsia" w:ascii="Times New Roman" w:hAnsi="Times New Roman" w:eastAsia="仿宋_GB2312" w:cs="宋体"/>
                <w:snapToGrid w:val="0"/>
                <w:sz w:val="32"/>
                <w:u w:val="single"/>
                <w:lang w:eastAsia="zh-CN"/>
              </w:rPr>
              <w:t>（加</w:t>
            </w:r>
            <w:r>
              <w:rPr>
                <w:rFonts w:hint="eastAsia" w:ascii="Times New Roman" w:hAnsi="Times New Roman" w:eastAsia="仿宋_GB2312" w:cs="宋体"/>
                <w:snapToGrid w:val="0"/>
                <w:sz w:val="32"/>
              </w:rPr>
              <w:t>盖单位公章）</w:t>
            </w:r>
          </w:p>
        </w:tc>
      </w:tr>
      <w:tr>
        <w:tblPrEx>
          <w:tblCellMar>
            <w:top w:w="0" w:type="dxa"/>
            <w:left w:w="108" w:type="dxa"/>
            <w:bottom w:w="0" w:type="dxa"/>
            <w:right w:w="108" w:type="dxa"/>
          </w:tblCellMar>
        </w:tblPrEx>
        <w:trPr>
          <w:trHeight w:val="694" w:hRule="atLeast"/>
          <w:jc w:val="center"/>
        </w:trPr>
        <w:tc>
          <w:tcPr>
            <w:tcW w:w="2376" w:type="dxa"/>
            <w:vAlign w:val="center"/>
          </w:tcPr>
          <w:p>
            <w:pPr>
              <w:pStyle w:val="10"/>
              <w:snapToGrid w:val="0"/>
              <w:spacing w:line="400" w:lineRule="exact"/>
              <w:jc w:val="center"/>
              <w:rPr>
                <w:rFonts w:hint="eastAsia" w:ascii="Times New Roman" w:hAnsi="Times New Roman" w:eastAsia="仿宋_GB2312" w:cs="宋体"/>
                <w:snapToGrid w:val="0"/>
                <w:sz w:val="32"/>
              </w:rPr>
            </w:pPr>
          </w:p>
        </w:tc>
        <w:tc>
          <w:tcPr>
            <w:tcW w:w="6723" w:type="dxa"/>
            <w:vAlign w:val="center"/>
          </w:tcPr>
          <w:p>
            <w:pPr>
              <w:pStyle w:val="10"/>
              <w:snapToGrid w:val="0"/>
              <w:spacing w:line="400" w:lineRule="exact"/>
              <w:jc w:val="left"/>
              <w:rPr>
                <w:rFonts w:hint="eastAsia" w:ascii="Times New Roman" w:hAnsi="Times New Roman" w:eastAsia="仿宋_GB2312" w:cs="宋体"/>
                <w:snapToGrid w:val="0"/>
                <w:sz w:val="32"/>
                <w:u w:val="single"/>
              </w:rPr>
            </w:pPr>
          </w:p>
        </w:tc>
      </w:tr>
      <w:tr>
        <w:tblPrEx>
          <w:tblCellMar>
            <w:top w:w="0" w:type="dxa"/>
            <w:left w:w="108" w:type="dxa"/>
            <w:bottom w:w="0" w:type="dxa"/>
            <w:right w:w="108" w:type="dxa"/>
          </w:tblCellMar>
        </w:tblPrEx>
        <w:trPr>
          <w:trHeight w:val="562" w:hRule="atLeast"/>
          <w:jc w:val="center"/>
        </w:trPr>
        <w:tc>
          <w:tcPr>
            <w:tcW w:w="9099" w:type="dxa"/>
            <w:gridSpan w:val="2"/>
            <w:vAlign w:val="center"/>
          </w:tcPr>
          <w:p>
            <w:pPr>
              <w:pStyle w:val="10"/>
              <w:snapToGrid w:val="0"/>
              <w:spacing w:line="400" w:lineRule="exact"/>
              <w:jc w:val="center"/>
              <w:rPr>
                <w:rFonts w:hint="eastAsia" w:ascii="Times New Roman" w:hAnsi="Times New Roman" w:eastAsia="仿宋_GB2312" w:cs="宋体"/>
                <w:snapToGrid w:val="0"/>
                <w:sz w:val="32"/>
              </w:rPr>
            </w:pPr>
            <w:r>
              <w:rPr>
                <w:rFonts w:hint="eastAsia" w:ascii="Times New Roman" w:hAnsi="Times New Roman" w:eastAsia="仿宋_GB2312" w:cs="宋体"/>
                <w:snapToGrid w:val="0"/>
                <w:sz w:val="32"/>
              </w:rPr>
              <w:t>日期：202</w:t>
            </w:r>
            <w:r>
              <w:rPr>
                <w:rFonts w:hint="eastAsia" w:ascii="Times New Roman" w:hAnsi="Times New Roman" w:eastAsia="仿宋_GB2312" w:cs="宋体"/>
                <w:snapToGrid w:val="0"/>
                <w:sz w:val="32"/>
                <w:lang w:val="en-US" w:eastAsia="zh-CN"/>
              </w:rPr>
              <w:t>6</w:t>
            </w:r>
            <w:r>
              <w:rPr>
                <w:rFonts w:hint="eastAsia" w:ascii="Times New Roman" w:hAnsi="Times New Roman" w:eastAsia="仿宋_GB2312" w:cs="宋体"/>
                <w:snapToGrid w:val="0"/>
                <w:sz w:val="32"/>
              </w:rPr>
              <w:t>年2月</w:t>
            </w:r>
            <w:r>
              <w:rPr>
                <w:rFonts w:hint="eastAsia" w:ascii="Times New Roman" w:hAnsi="Times New Roman" w:eastAsia="仿宋_GB2312" w:cs="宋体"/>
                <w:snapToGrid w:val="0"/>
                <w:sz w:val="32"/>
                <w:lang w:val="en-US" w:eastAsia="zh-CN"/>
              </w:rPr>
              <w:t>10</w:t>
            </w:r>
            <w:r>
              <w:rPr>
                <w:rFonts w:hint="eastAsia" w:ascii="Times New Roman" w:hAnsi="Times New Roman" w:eastAsia="仿宋_GB2312" w:cs="宋体"/>
                <w:snapToGrid w:val="0"/>
                <w:sz w:val="32"/>
              </w:rPr>
              <w:t>日</w:t>
            </w:r>
          </w:p>
        </w:tc>
      </w:tr>
    </w:tbl>
    <w:p>
      <w:pPr>
        <w:spacing w:line="400" w:lineRule="exact"/>
        <w:jc w:val="center"/>
        <w:rPr>
          <w:rFonts w:hint="eastAsia" w:ascii="Times New Roman" w:hAnsi="Times New Roman" w:eastAsia="仿宋_GB2312" w:cs="宋体"/>
          <w:b/>
          <w:bCs/>
          <w:sz w:val="44"/>
          <w:szCs w:val="44"/>
        </w:rPr>
      </w:pPr>
    </w:p>
    <w:p>
      <w:pPr>
        <w:widowControl/>
        <w:spacing w:line="400" w:lineRule="exact"/>
        <w:jc w:val="left"/>
        <w:rPr>
          <w:rFonts w:hint="eastAsia" w:ascii="Times New Roman" w:hAnsi="Times New Roman" w:eastAsia="仿宋_GB2312" w:cs="宋体"/>
          <w:b/>
          <w:bCs/>
          <w:szCs w:val="32"/>
        </w:rPr>
        <w:sectPr>
          <w:pgSz w:w="11906" w:h="16838"/>
          <w:pgMar w:top="2098" w:right="1474" w:bottom="1985" w:left="1588" w:header="851" w:footer="737" w:gutter="0"/>
          <w:cols w:space="720" w:num="1"/>
          <w:docGrid w:type="linesAndChars" w:linePitch="579" w:charSpace="-1683"/>
        </w:sectPr>
      </w:pPr>
    </w:p>
    <w:p>
      <w:pPr>
        <w:spacing w:line="400" w:lineRule="exact"/>
        <w:jc w:val="center"/>
        <w:rPr>
          <w:rFonts w:hint="eastAsia" w:ascii="Times New Roman" w:hAnsi="Times New Roman" w:eastAsia="仿宋_GB2312" w:cs="宋体"/>
          <w:sz w:val="44"/>
        </w:rPr>
      </w:pPr>
      <w:r>
        <w:rPr>
          <w:rFonts w:hint="eastAsia" w:ascii="Times New Roman" w:hAnsi="Times New Roman" w:eastAsia="仿宋_GB2312" w:cs="宋体"/>
          <w:sz w:val="44"/>
        </w:rPr>
        <w:t>目  录</w:t>
      </w:r>
    </w:p>
    <w:p>
      <w:pPr>
        <w:spacing w:line="400" w:lineRule="exact"/>
        <w:rPr>
          <w:rFonts w:hint="eastAsia" w:ascii="Times New Roman" w:hAnsi="Times New Roman" w:eastAsia="仿宋_GB2312" w:cs="宋体"/>
        </w:rPr>
      </w:pPr>
    </w:p>
    <w:p>
      <w:pPr>
        <w:pStyle w:val="15"/>
        <w:tabs>
          <w:tab w:val="right" w:leader="dot" w:pos="9061"/>
        </w:tabs>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TOC \o "1-2" \h \u </w:instrText>
      </w:r>
      <w:r>
        <w:rPr>
          <w:rFonts w:hint="eastAsia" w:ascii="Times New Roman" w:hAnsi="Times New Roman" w:eastAsia="仿宋_GB2312" w:cs="宋体"/>
          <w:sz w:val="24"/>
        </w:rPr>
        <w:fldChar w:fldCharType="separate"/>
      </w:r>
      <w:r>
        <w:rPr>
          <w:rFonts w:ascii="Times New Roman" w:hAnsi="Times New Roman" w:eastAsia="仿宋_GB2312"/>
        </w:rPr>
        <w:fldChar w:fldCharType="begin"/>
      </w:r>
      <w:r>
        <w:rPr>
          <w:rFonts w:ascii="Times New Roman" w:hAnsi="Times New Roman" w:eastAsia="仿宋_GB2312"/>
        </w:rPr>
        <w:instrText xml:space="preserve"> HYPERLINK \l "_Toc83886013"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第一章  招标公告</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7"/>
        <w:tabs>
          <w:tab w:val="right" w:leader="dot" w:pos="9061"/>
        </w:tabs>
        <w:spacing w:line="400" w:lineRule="exact"/>
        <w:ind w:left="0" w:leftChars="0"/>
        <w:rPr>
          <w:rStyle w:val="29"/>
          <w:rFonts w:hint="eastAsia" w:ascii="Times New Roman" w:hAnsi="Times New Roman" w:eastAsia="仿宋_GB2312" w:cs="宋体"/>
          <w:color w:val="auto"/>
          <w:sz w:val="24"/>
        </w:rPr>
      </w:pPr>
      <w:r>
        <w:rPr>
          <w:rStyle w:val="29"/>
          <w:rFonts w:hint="eastAsia" w:ascii="Times New Roman" w:hAnsi="Times New Roman" w:eastAsia="仿宋_GB2312" w:cs="宋体"/>
          <w:color w:val="auto"/>
          <w:sz w:val="24"/>
        </w:rPr>
        <w:t xml:space="preserve">第二章  </w:t>
      </w:r>
      <w:r>
        <w:rPr>
          <w:rFonts w:ascii="Times New Roman" w:hAnsi="Times New Roman" w:eastAsia="仿宋_GB2312"/>
        </w:rPr>
        <w:fldChar w:fldCharType="begin"/>
      </w:r>
      <w:r>
        <w:rPr>
          <w:rFonts w:ascii="Times New Roman" w:hAnsi="Times New Roman" w:eastAsia="仿宋_GB2312"/>
        </w:rPr>
        <w:instrText xml:space="preserve"> HYPERLINK \l "_Toc83886014" </w:instrText>
      </w:r>
      <w:r>
        <w:rPr>
          <w:rFonts w:ascii="Times New Roman" w:hAnsi="Times New Roman" w:eastAsia="仿宋_GB2312"/>
        </w:rPr>
        <w:fldChar w:fldCharType="separate"/>
      </w:r>
      <w:r>
        <w:rPr>
          <w:rStyle w:val="29"/>
          <w:rFonts w:hint="eastAsia" w:ascii="Times New Roman" w:hAnsi="Times New Roman" w:eastAsia="仿宋_GB2312" w:cs="宋体"/>
          <w:color w:val="auto"/>
          <w:kern w:val="0"/>
          <w:sz w:val="24"/>
        </w:rPr>
        <w:t>投标人须知（含前附表）</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"_Toc83886026"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第三章  用户需求和技术要求</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"_Toc83886029"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第四章  评标方法及</w:t>
      </w:r>
      <w:bookmarkStart w:id="1" w:name="_Hlt98859654"/>
      <w:r>
        <w:rPr>
          <w:rStyle w:val="29"/>
          <w:rFonts w:hint="eastAsia" w:ascii="Times New Roman" w:hAnsi="Times New Roman" w:eastAsia="仿宋_GB2312" w:cs="宋体"/>
          <w:color w:val="auto"/>
          <w:sz w:val="24"/>
        </w:rPr>
        <w:t>评</w:t>
      </w:r>
      <w:bookmarkEnd w:id="1"/>
      <w:r>
        <w:rPr>
          <w:rStyle w:val="29"/>
          <w:rFonts w:hint="eastAsia" w:ascii="Times New Roman" w:hAnsi="Times New Roman" w:eastAsia="仿宋_GB2312" w:cs="宋体"/>
          <w:color w:val="auto"/>
          <w:sz w:val="24"/>
        </w:rPr>
        <w:t>价标准</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"_Toc83886039"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第五章  投标文件格式</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pStyle w:val="15"/>
        <w:tabs>
          <w:tab w:val="right" w:leader="dot" w:pos="9061"/>
        </w:tabs>
        <w:spacing w:line="400" w:lineRule="exact"/>
        <w:rPr>
          <w:rFonts w:hint="eastAsia" w:ascii="Times New Roman" w:hAnsi="Times New Roman" w:eastAsia="仿宋_GB2312" w:cs="宋体"/>
          <w:sz w:val="24"/>
        </w:rPr>
      </w:pPr>
      <w:r>
        <w:rPr>
          <w:rFonts w:ascii="Times New Roman" w:hAnsi="Times New Roman" w:eastAsia="仿宋_GB2312"/>
        </w:rPr>
        <w:fldChar w:fldCharType="begin"/>
      </w:r>
      <w:r>
        <w:rPr>
          <w:rFonts w:ascii="Times New Roman" w:hAnsi="Times New Roman" w:eastAsia="仿宋_GB2312"/>
        </w:rPr>
        <w:instrText xml:space="preserve"> HYPERLINK \l "_Toc83886047" </w:instrText>
      </w:r>
      <w:r>
        <w:rPr>
          <w:rFonts w:ascii="Times New Roman" w:hAnsi="Times New Roman" w:eastAsia="仿宋_GB2312"/>
        </w:rPr>
        <w:fldChar w:fldCharType="separate"/>
      </w:r>
      <w:r>
        <w:rPr>
          <w:rStyle w:val="29"/>
          <w:rFonts w:hint="eastAsia" w:ascii="Times New Roman" w:hAnsi="Times New Roman" w:eastAsia="仿宋_GB2312" w:cs="宋体"/>
          <w:color w:val="auto"/>
          <w:sz w:val="24"/>
        </w:rPr>
        <w:t>第六章  合同条款及格式</w:t>
      </w:r>
      <w:r>
        <w:rPr>
          <w:rFonts w:hint="eastAsia" w:ascii="Times New Roman" w:hAnsi="Times New Roman" w:eastAsia="仿宋_GB2312" w:cs="宋体"/>
          <w:sz w:val="24"/>
        </w:rPr>
        <w:tab/>
      </w:r>
      <w:r>
        <w:rPr>
          <w:rFonts w:hint="eastAsia" w:ascii="Times New Roman" w:hAnsi="Times New Roman" w:eastAsia="仿宋_GB2312" w:cs="宋体"/>
          <w:sz w:val="24"/>
        </w:rPr>
        <w:fldChar w:fldCharType="end"/>
      </w:r>
    </w:p>
    <w:p>
      <w:pPr>
        <w:widowControl/>
        <w:spacing w:line="400" w:lineRule="exact"/>
        <w:jc w:val="center"/>
        <w:rPr>
          <w:rFonts w:hint="eastAsia" w:ascii="Times New Roman" w:hAnsi="Times New Roman" w:eastAsia="仿宋_GB2312" w:cs="宋体"/>
          <w:sz w:val="24"/>
        </w:rPr>
        <w:sectPr>
          <w:headerReference r:id="rId5" w:type="first"/>
          <w:headerReference r:id="rId3" w:type="default"/>
          <w:footerReference r:id="rId6" w:type="default"/>
          <w:headerReference r:id="rId4" w:type="even"/>
          <w:footerReference r:id="rId7" w:type="even"/>
          <w:pgSz w:w="11906" w:h="16838"/>
          <w:pgMar w:top="1440" w:right="1080" w:bottom="1440" w:left="1080" w:header="0" w:footer="714" w:gutter="0"/>
          <w:pgNumType w:start="1"/>
          <w:cols w:space="720" w:num="1"/>
          <w:docGrid w:linePitch="286" w:charSpace="0"/>
        </w:sectPr>
      </w:pPr>
      <w:r>
        <w:rPr>
          <w:rFonts w:hint="eastAsia" w:ascii="Times New Roman" w:hAnsi="Times New Roman" w:eastAsia="仿宋_GB2312" w:cs="宋体"/>
          <w:sz w:val="24"/>
        </w:rPr>
        <w:fldChar w:fldCharType="end"/>
      </w:r>
    </w:p>
    <w:p>
      <w:pPr>
        <w:widowControl/>
        <w:spacing w:line="400" w:lineRule="exact"/>
        <w:jc w:val="center"/>
        <w:outlineLvl w:val="0"/>
        <w:rPr>
          <w:rFonts w:hint="eastAsia" w:ascii="Times New Roman" w:hAnsi="Times New Roman" w:eastAsia="仿宋_GB2312" w:cs="宋体"/>
          <w:kern w:val="0"/>
          <w:szCs w:val="32"/>
        </w:rPr>
      </w:pPr>
      <w:r>
        <w:rPr>
          <w:rFonts w:hint="eastAsia" w:ascii="Times New Roman" w:hAnsi="Times New Roman" w:eastAsia="仿宋_GB2312" w:cs="宋体"/>
          <w:kern w:val="0"/>
          <w:szCs w:val="32"/>
        </w:rPr>
        <w:t>第一章 招标公告</w:t>
      </w:r>
    </w:p>
    <w:p>
      <w:pPr>
        <w:adjustRightInd w:val="0"/>
        <w:snapToGrid w:val="0"/>
        <w:spacing w:line="400" w:lineRule="exact"/>
        <w:rPr>
          <w:rFonts w:hint="eastAsia" w:ascii="Times New Roman" w:hAnsi="Times New Roman" w:eastAsia="仿宋_GB2312" w:cs="宋体"/>
          <w:b/>
          <w:sz w:val="24"/>
        </w:rPr>
      </w:pPr>
      <w:r>
        <w:rPr>
          <w:rFonts w:hint="eastAsia" w:ascii="Times New Roman" w:hAnsi="Times New Roman" w:eastAsia="仿宋_GB2312" w:cs="宋体"/>
          <w:b/>
          <w:sz w:val="24"/>
        </w:rPr>
        <w:t xml:space="preserve">      </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lang w:val="zh-CN"/>
        </w:rPr>
      </w:pPr>
      <w:r>
        <w:rPr>
          <w:rFonts w:hint="eastAsia" w:ascii="Times New Roman" w:hAnsi="Times New Roman" w:eastAsia="仿宋_GB2312" w:cs="宋体"/>
          <w:u w:val="single"/>
          <w:lang w:val="zh-CN"/>
        </w:rPr>
        <w:t xml:space="preserve"> </w:t>
      </w:r>
      <w:r>
        <w:rPr>
          <w:rFonts w:hint="eastAsia" w:ascii="Times New Roman" w:hAnsi="Times New Roman" w:eastAsia="仿宋_GB2312" w:cs="宋体"/>
          <w:u w:val="single"/>
        </w:rPr>
        <w:t>杭州临江环境能源有限公司</w:t>
      </w:r>
      <w:r>
        <w:rPr>
          <w:rFonts w:hint="eastAsia" w:ascii="Times New Roman" w:hAnsi="Times New Roman" w:eastAsia="仿宋_GB2312" w:cs="宋体"/>
          <w:lang w:val="zh-CN"/>
        </w:rPr>
        <w:t>委托</w:t>
      </w:r>
      <w:r>
        <w:rPr>
          <w:rFonts w:hint="eastAsia" w:ascii="Times New Roman" w:hAnsi="Times New Roman" w:eastAsia="仿宋_GB2312" w:cs="宋体"/>
          <w:snapToGrid w:val="0"/>
          <w:kern w:val="0"/>
          <w:sz w:val="24"/>
          <w:szCs w:val="24"/>
          <w:u w:val="single"/>
        </w:rPr>
        <w:t>欧邦工程管理集团有限公司</w:t>
      </w:r>
      <w:r>
        <w:rPr>
          <w:rFonts w:hint="eastAsia" w:ascii="Times New Roman" w:hAnsi="Times New Roman" w:eastAsia="仿宋_GB2312" w:cs="宋体"/>
          <w:lang w:val="zh-CN"/>
        </w:rPr>
        <w:t>，对</w:t>
      </w:r>
      <w:r>
        <w:rPr>
          <w:rFonts w:hint="eastAsia" w:ascii="Times New Roman" w:hAnsi="Times New Roman" w:eastAsia="仿宋_GB2312" w:cs="宋体"/>
          <w:u w:val="single"/>
          <w:lang w:val="zh-CN"/>
        </w:rPr>
        <w:t>2025年—2027年余热锅炉受热面管道大修采购项目(第二次)</w:t>
      </w:r>
      <w:r>
        <w:rPr>
          <w:rFonts w:hint="eastAsia" w:ascii="Times New Roman" w:hAnsi="Times New Roman" w:eastAsia="仿宋_GB2312" w:cs="宋体"/>
          <w:lang w:val="zh-CN"/>
        </w:rPr>
        <w:t>进行</w:t>
      </w:r>
      <w:r>
        <w:rPr>
          <w:rFonts w:hint="eastAsia" w:ascii="Times New Roman" w:hAnsi="Times New Roman" w:eastAsia="仿宋_GB2312" w:cs="宋体"/>
          <w:u w:val="single"/>
          <w:lang w:val="zh-CN"/>
        </w:rPr>
        <w:t>公开招标</w:t>
      </w:r>
      <w:r>
        <w:rPr>
          <w:rFonts w:hint="eastAsia" w:ascii="Times New Roman" w:hAnsi="Times New Roman" w:eastAsia="仿宋_GB2312" w:cs="宋体"/>
          <w:lang w:val="zh-CN"/>
        </w:rPr>
        <w:t>，欢迎对本项目有兴趣并</w:t>
      </w:r>
      <w:r>
        <w:rPr>
          <w:rFonts w:hint="eastAsia" w:ascii="Times New Roman" w:hAnsi="Times New Roman" w:eastAsia="仿宋_GB2312" w:cs="宋体"/>
        </w:rPr>
        <w:t>符合投标人资格条件</w:t>
      </w:r>
      <w:r>
        <w:rPr>
          <w:rFonts w:hint="eastAsia" w:ascii="Times New Roman" w:hAnsi="Times New Roman" w:eastAsia="仿宋_GB2312" w:cs="宋体"/>
          <w:lang w:val="zh-CN"/>
        </w:rPr>
        <w:t>的投标人参加投标。具体如下：</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rPr>
      </w:pPr>
      <w:r>
        <w:rPr>
          <w:rFonts w:hint="eastAsia" w:ascii="Times New Roman" w:hAnsi="Times New Roman" w:eastAsia="仿宋_GB2312" w:cs="宋体"/>
          <w:b/>
          <w:bCs/>
          <w:lang w:eastAsia="zh-CN"/>
        </w:rPr>
        <w:t>1.</w:t>
      </w:r>
      <w:r>
        <w:rPr>
          <w:rFonts w:hint="eastAsia" w:ascii="Times New Roman" w:hAnsi="Times New Roman" w:eastAsia="仿宋_GB2312" w:cs="宋体"/>
          <w:b/>
          <w:bCs/>
        </w:rPr>
        <w:t>招标编号：</w:t>
      </w:r>
      <w:r>
        <w:rPr>
          <w:rFonts w:hint="eastAsia" w:ascii="Times New Roman" w:hAnsi="Times New Roman" w:eastAsia="仿宋_GB2312" w:cs="宋体"/>
          <w:bCs/>
          <w:u w:val="single"/>
        </w:rPr>
        <w:t xml:space="preserve">   </w:t>
      </w:r>
      <w:r>
        <w:rPr>
          <w:rFonts w:hint="eastAsia" w:ascii="Times New Roman" w:hAnsi="Times New Roman" w:eastAsia="仿宋_GB2312" w:cs="宋体"/>
          <w:bCs/>
          <w:u w:val="single"/>
          <w:lang w:eastAsia="zh-CN"/>
        </w:rPr>
        <w:t>NY-1FZB2512016E</w:t>
      </w:r>
      <w:r>
        <w:rPr>
          <w:rFonts w:hint="eastAsia" w:ascii="Times New Roman" w:hAnsi="Times New Roman" w:eastAsia="仿宋_GB2312" w:cs="宋体"/>
          <w:bCs/>
          <w:u w:val="single"/>
        </w:rPr>
        <w:t xml:space="preserve">       </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u w:val="single"/>
        </w:rPr>
      </w:pPr>
      <w:r>
        <w:rPr>
          <w:rFonts w:hint="eastAsia" w:ascii="Times New Roman" w:hAnsi="Times New Roman" w:eastAsia="仿宋_GB2312" w:cs="宋体"/>
          <w:b/>
          <w:bCs/>
          <w:lang w:eastAsia="zh-CN"/>
        </w:rPr>
        <w:t>2.</w:t>
      </w:r>
      <w:r>
        <w:rPr>
          <w:rFonts w:hint="eastAsia" w:ascii="Times New Roman" w:hAnsi="Times New Roman" w:eastAsia="仿宋_GB2312" w:cs="宋体"/>
          <w:b/>
          <w:bCs/>
        </w:rPr>
        <w:t>项目名称：</w:t>
      </w:r>
      <w:r>
        <w:rPr>
          <w:rFonts w:hint="eastAsia" w:ascii="Times New Roman" w:hAnsi="Times New Roman" w:eastAsia="仿宋_GB2312" w:cs="宋体"/>
          <w:bCs/>
          <w:u w:val="single"/>
          <w:lang w:eastAsia="zh-CN"/>
        </w:rPr>
        <w:t>2025年—2027年余热锅炉受热面管道大修采购项目(第二次)</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u w:val="single"/>
        </w:rPr>
      </w:pPr>
      <w:r>
        <w:rPr>
          <w:rFonts w:hint="eastAsia" w:ascii="Times New Roman" w:hAnsi="Times New Roman" w:eastAsia="仿宋_GB2312" w:cs="宋体"/>
          <w:b/>
          <w:bCs/>
          <w:lang w:eastAsia="zh-CN"/>
        </w:rPr>
        <w:t>3.</w:t>
      </w:r>
      <w:r>
        <w:rPr>
          <w:rFonts w:hint="eastAsia" w:ascii="Times New Roman" w:hAnsi="Times New Roman" w:eastAsia="仿宋_GB2312" w:cs="宋体"/>
          <w:b/>
          <w:bCs/>
        </w:rPr>
        <w:t>项目地点：</w:t>
      </w:r>
      <w:r>
        <w:rPr>
          <w:rFonts w:hint="eastAsia" w:ascii="Times New Roman" w:hAnsi="Times New Roman" w:eastAsia="仿宋_GB2312" w:cs="宋体"/>
          <w:bCs/>
          <w:u w:val="single"/>
        </w:rPr>
        <w:t>杭州市钱塘区临江街道临江循环经济产业园内</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u w:val="single"/>
        </w:rPr>
      </w:pPr>
      <w:r>
        <w:rPr>
          <w:rFonts w:hint="eastAsia" w:ascii="Times New Roman" w:hAnsi="Times New Roman" w:eastAsia="仿宋_GB2312" w:cs="宋体"/>
          <w:b/>
          <w:bCs/>
          <w:color w:val="auto"/>
          <w:lang w:eastAsia="zh-CN"/>
        </w:rPr>
        <w:t>4.</w:t>
      </w:r>
      <w:r>
        <w:rPr>
          <w:rFonts w:hint="eastAsia" w:ascii="Times New Roman" w:hAnsi="Times New Roman" w:eastAsia="仿宋_GB2312" w:cs="宋体"/>
          <w:b/>
          <w:bCs/>
          <w:color w:val="auto"/>
        </w:rPr>
        <w:t>项目最高限价：</w:t>
      </w:r>
      <w:r>
        <w:rPr>
          <w:rFonts w:hint="eastAsia" w:ascii="Times New Roman" w:hAnsi="Times New Roman" w:eastAsia="仿宋_GB2312" w:cs="宋体"/>
          <w:b/>
          <w:bCs/>
          <w:color w:val="auto"/>
          <w:u w:val="single"/>
        </w:rPr>
        <w:t xml:space="preserve"> </w:t>
      </w:r>
      <w:r>
        <w:rPr>
          <w:rFonts w:hint="eastAsia" w:ascii="Times New Roman" w:hAnsi="Times New Roman" w:eastAsia="仿宋_GB2312" w:cs="宋体"/>
          <w:b/>
          <w:bCs/>
          <w:color w:val="auto"/>
          <w:u w:val="single"/>
          <w:lang w:val="en-US" w:eastAsia="zh-CN"/>
        </w:rPr>
        <w:t>含税1672.4409</w:t>
      </w:r>
      <w:r>
        <w:rPr>
          <w:rFonts w:hint="eastAsia" w:ascii="Times New Roman" w:hAnsi="Times New Roman" w:eastAsia="仿宋_GB2312" w:cs="宋体"/>
          <w:b/>
          <w:bCs/>
          <w:color w:val="auto"/>
          <w:u w:val="single"/>
        </w:rPr>
        <w:t xml:space="preserve">万元 </w:t>
      </w:r>
      <w:r>
        <w:rPr>
          <w:rFonts w:hint="eastAsia" w:ascii="Times New Roman" w:hAnsi="Times New Roman" w:eastAsia="仿宋_GB2312" w:cs="宋体"/>
          <w:bCs/>
        </w:rPr>
        <w:t>；资金来源：</w:t>
      </w:r>
      <w:r>
        <w:rPr>
          <w:rFonts w:hint="eastAsia" w:ascii="Times New Roman" w:hAnsi="Times New Roman" w:eastAsia="仿宋_GB2312" w:cs="宋体"/>
          <w:bCs/>
          <w:u w:val="single"/>
        </w:rPr>
        <w:t>自筹</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rPr>
      </w:pPr>
      <w:r>
        <w:rPr>
          <w:rFonts w:hint="eastAsia" w:ascii="Times New Roman" w:hAnsi="Times New Roman" w:eastAsia="仿宋_GB2312" w:cs="宋体"/>
          <w:b/>
          <w:lang w:eastAsia="zh-CN"/>
        </w:rPr>
        <w:t>5.</w:t>
      </w:r>
      <w:r>
        <w:rPr>
          <w:rFonts w:hint="eastAsia" w:ascii="Times New Roman" w:hAnsi="Times New Roman" w:eastAsia="仿宋_GB2312" w:cs="宋体"/>
          <w:b/>
        </w:rPr>
        <w:t>招标人：</w:t>
      </w:r>
      <w:r>
        <w:rPr>
          <w:rFonts w:hint="eastAsia" w:ascii="Times New Roman" w:hAnsi="Times New Roman" w:eastAsia="仿宋_GB2312" w:cs="宋体"/>
          <w:bCs/>
          <w:u w:val="single"/>
        </w:rPr>
        <w:t>杭州临江环境能源有限公司</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Cs/>
        </w:rPr>
      </w:pPr>
      <w:r>
        <w:rPr>
          <w:rFonts w:hint="eastAsia" w:ascii="Times New Roman" w:hAnsi="Times New Roman" w:eastAsia="仿宋_GB2312" w:cs="宋体"/>
          <w:b/>
          <w:lang w:eastAsia="zh-CN"/>
        </w:rPr>
        <w:t>6.</w:t>
      </w:r>
      <w:r>
        <w:rPr>
          <w:rFonts w:hint="eastAsia" w:ascii="Times New Roman" w:hAnsi="Times New Roman" w:eastAsia="仿宋_GB2312" w:cs="宋体"/>
          <w:b/>
        </w:rPr>
        <w:t>采购人：</w:t>
      </w:r>
      <w:r>
        <w:rPr>
          <w:rFonts w:hint="eastAsia" w:ascii="Times New Roman" w:hAnsi="Times New Roman" w:eastAsia="仿宋_GB2312" w:cs="宋体"/>
          <w:bCs/>
          <w:u w:val="single"/>
        </w:rPr>
        <w:t>杭州临江环境能源有限公司</w:t>
      </w:r>
      <w:r>
        <w:rPr>
          <w:rFonts w:hint="eastAsia" w:ascii="Times New Roman" w:hAnsi="Times New Roman" w:eastAsia="仿宋_GB2312" w:cs="宋体"/>
          <w:bCs/>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rPr>
      </w:pPr>
      <w:r>
        <w:rPr>
          <w:rFonts w:hint="eastAsia" w:ascii="Times New Roman" w:hAnsi="Times New Roman" w:eastAsia="仿宋_GB2312" w:cs="宋体"/>
          <w:b/>
          <w:bCs/>
          <w:lang w:eastAsia="zh-CN"/>
        </w:rPr>
        <w:t>7.</w:t>
      </w:r>
      <w:r>
        <w:rPr>
          <w:rFonts w:hint="eastAsia" w:ascii="Times New Roman" w:hAnsi="Times New Roman" w:eastAsia="仿宋_GB2312" w:cs="宋体"/>
          <w:b/>
          <w:bCs/>
        </w:rPr>
        <w:t>招标范围及内容：</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lang w:val="zh-CN"/>
        </w:rPr>
      </w:pPr>
      <w:bookmarkStart w:id="2" w:name="OLE_LINK4"/>
      <w:r>
        <w:rPr>
          <w:rFonts w:hint="eastAsia" w:ascii="Times New Roman" w:hAnsi="Times New Roman" w:eastAsia="仿宋_GB2312" w:cs="宋体"/>
        </w:rPr>
        <w:t>计划对能源运行中心6台余热锅炉指定范围的第二、三烟道水冷壁、前隔墙水冷壁及第一烟道水冷壁受热面管道大修，</w:t>
      </w:r>
      <w:r>
        <w:rPr>
          <w:rFonts w:hint="eastAsia" w:ascii="Times New Roman" w:hAnsi="Times New Roman" w:eastAsia="仿宋_GB2312" w:cs="宋体"/>
          <w:u w:val="single"/>
        </w:rPr>
        <w:t>本次采购内容含现场旧件拆除、材料、更换、检测、现场恢复等</w:t>
      </w:r>
      <w:r>
        <w:rPr>
          <w:rFonts w:hint="eastAsia" w:ascii="Times New Roman" w:hAnsi="Times New Roman" w:eastAsia="仿宋_GB2312" w:cs="宋体"/>
          <w:u w:val="single"/>
          <w:lang w:eastAsia="zh-CN"/>
        </w:rPr>
        <w:t>，</w:t>
      </w:r>
      <w:r>
        <w:rPr>
          <w:rFonts w:hint="eastAsia" w:ascii="Times New Roman" w:hAnsi="Times New Roman" w:eastAsia="仿宋_GB2312" w:cs="宋体"/>
          <w:u w:val="single"/>
        </w:rPr>
        <w:t>逐台锅炉完成受热面管道更换大修</w:t>
      </w:r>
      <w:r>
        <w:rPr>
          <w:rFonts w:hint="eastAsia" w:ascii="Times New Roman" w:hAnsi="Times New Roman" w:eastAsia="仿宋_GB2312" w:cs="宋体"/>
          <w:u w:val="single"/>
          <w:lang w:val="en-US" w:eastAsia="zh-CN"/>
        </w:rPr>
        <w:t>至六台炉完成大修为止</w:t>
      </w:r>
      <w:r>
        <w:rPr>
          <w:rFonts w:hint="eastAsia" w:ascii="Times New Roman" w:hAnsi="Times New Roman" w:eastAsia="仿宋_GB2312" w:cs="宋体"/>
          <w:u w:val="single"/>
        </w:rPr>
        <w:t>。</w:t>
      </w:r>
      <w:bookmarkEnd w:id="2"/>
      <w:r>
        <w:rPr>
          <w:rFonts w:hint="eastAsia" w:ascii="Times New Roman" w:hAnsi="Times New Roman" w:eastAsia="仿宋_GB2312" w:cs="宋体"/>
          <w:lang w:val="zh-CN"/>
        </w:rPr>
        <w:t>详见招标文件第三章“用户需求书”。</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rPr>
      </w:pPr>
      <w:r>
        <w:rPr>
          <w:rFonts w:hint="eastAsia" w:ascii="Times New Roman" w:hAnsi="Times New Roman" w:eastAsia="仿宋_GB2312" w:cs="宋体"/>
          <w:b/>
          <w:bCs/>
          <w:lang w:eastAsia="zh-CN"/>
        </w:rPr>
        <w:t>8.</w:t>
      </w:r>
      <w:r>
        <w:rPr>
          <w:rFonts w:hint="eastAsia" w:ascii="Times New Roman" w:hAnsi="Times New Roman" w:eastAsia="仿宋_GB2312" w:cs="宋体"/>
          <w:b/>
          <w:bCs/>
        </w:rPr>
        <w:t>投标人资格条件</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kern w:val="2"/>
        </w:rPr>
      </w:pPr>
      <w:r>
        <w:rPr>
          <w:rFonts w:hint="eastAsia" w:ascii="Times New Roman" w:hAnsi="Times New Roman" w:eastAsia="仿宋_GB2312" w:cs="宋体"/>
          <w:bCs/>
        </w:rPr>
        <w:t>（</w:t>
      </w:r>
      <w:r>
        <w:rPr>
          <w:rFonts w:hint="eastAsia" w:ascii="Times New Roman" w:hAnsi="Times New Roman" w:eastAsia="仿宋_GB2312" w:cs="宋体"/>
          <w:kern w:val="2"/>
        </w:rPr>
        <w:t>1）在中华人民共和国境内注册（</w:t>
      </w:r>
      <w:r>
        <w:rPr>
          <w:rFonts w:hint="eastAsia" w:ascii="Times New Roman" w:hAnsi="Times New Roman" w:eastAsia="仿宋_GB2312" w:cs="宋体"/>
          <w:kern w:val="2"/>
          <w:u w:val="single"/>
        </w:rPr>
        <w:t>不含港、澳、台地区</w:t>
      </w:r>
      <w:r>
        <w:rPr>
          <w:rFonts w:hint="eastAsia" w:ascii="Times New Roman" w:hAnsi="Times New Roman" w:eastAsia="仿宋_GB2312" w:cs="宋体"/>
          <w:kern w:val="2"/>
        </w:rPr>
        <w:t>），</w:t>
      </w:r>
      <w:r>
        <w:rPr>
          <w:rFonts w:hint="eastAsia" w:ascii="Times New Roman" w:hAnsi="Times New Roman" w:eastAsia="仿宋_GB2312" w:cs="宋体"/>
          <w:kern w:val="2"/>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 xml:space="preserve">具有独立法人资格 </w:t>
      </w:r>
      <w:r>
        <w:rPr>
          <w:rFonts w:hint="eastAsia" w:ascii="Times New Roman" w:hAnsi="Times New Roman" w:eastAsia="仿宋_GB2312" w:cs="宋体"/>
          <w:kern w:val="2"/>
        </w:rPr>
        <w:t>/</w:t>
      </w:r>
      <w:r>
        <w:rPr>
          <w:rFonts w:hint="eastAsia" w:ascii="Times New Roman" w:hAnsi="Times New Roman" w:eastAsia="仿宋_GB2312" w:cs="宋体"/>
          <w:kern w:val="2"/>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 xml:space="preserve">具有独立承担民事责任的能力 </w:t>
      </w:r>
      <w:r>
        <w:rPr>
          <w:rFonts w:hint="eastAsia" w:ascii="Times New Roman" w:hAnsi="Times New Roman" w:eastAsia="仿宋_GB2312" w:cs="宋体"/>
          <w:kern w:val="2"/>
          <w:u w:val="single"/>
          <w:lang w:eastAsia="zh-CN"/>
        </w:rPr>
        <w:t>（</w:t>
      </w:r>
      <w:r>
        <w:rPr>
          <w:rFonts w:hint="eastAsia" w:ascii="Times New Roman" w:hAnsi="Times New Roman" w:eastAsia="仿宋_GB2312" w:cs="宋体"/>
          <w:kern w:val="2"/>
        </w:rPr>
        <w:t>提供有效期内的营业执照或者事业单位法人证书、社会团体法人登记证书、其他组织登记证明文件，下同</w:t>
      </w:r>
      <w:r>
        <w:rPr>
          <w:rFonts w:hint="eastAsia" w:ascii="Times New Roman" w:hAnsi="Times New Roman" w:eastAsia="仿宋_GB2312" w:cs="宋体"/>
          <w:kern w:val="2"/>
          <w:lang w:eastAsia="zh-CN"/>
        </w:rPr>
        <w:t>）</w:t>
      </w:r>
      <w:r>
        <w:rPr>
          <w:rFonts w:hint="eastAsia" w:ascii="Times New Roman" w:hAnsi="Times New Roman" w:eastAsia="仿宋_GB2312" w:cs="宋体"/>
          <w:kern w:val="2"/>
        </w:rPr>
        <w:t>副本复印件（加盖公章）；</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（2）</w:t>
      </w:r>
      <w:r>
        <w:rPr>
          <w:rFonts w:hint="eastAsia" w:ascii="Times New Roman" w:hAnsi="Times New Roman" w:eastAsia="仿宋_GB2312" w:cs="宋体"/>
          <w:kern w:val="2"/>
          <w:u w:val="single"/>
        </w:rPr>
        <w:t xml:space="preserve">与招标人存在利害关系可能影响招标公正性的单位，不得参加本项目投标 </w:t>
      </w:r>
      <w:r>
        <w:rPr>
          <w:rFonts w:hint="eastAsia" w:ascii="Times New Roman" w:hAnsi="Times New Roman" w:eastAsia="仿宋_GB2312" w:cs="宋体"/>
          <w:kern w:val="2"/>
        </w:rPr>
        <w:t>。单位负责人为同一人或者存在控股、管理关系的不同单位，</w:t>
      </w:r>
      <w:r>
        <w:rPr>
          <w:rFonts w:hint="eastAsia" w:ascii="Times New Roman" w:hAnsi="Times New Roman" w:eastAsia="仿宋_GB2312" w:cs="宋体"/>
          <w:kern w:val="2"/>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不得同时参加本招标项目投标 /</w:t>
      </w:r>
      <w:r>
        <w:rPr>
          <w:rFonts w:hint="eastAsia" w:ascii="Times New Roman" w:hAnsi="Times New Roman" w:eastAsia="仿宋_GB2312" w:cs="宋体"/>
          <w:bCs/>
          <w:kern w:val="2"/>
          <w:u w:val="single"/>
        </w:rPr>
        <w:t>□</w:t>
      </w:r>
      <w:r>
        <w:rPr>
          <w:rFonts w:hint="eastAsia" w:ascii="Times New Roman" w:hAnsi="Times New Roman" w:eastAsia="仿宋_GB2312" w:cs="宋体"/>
          <w:kern w:val="2"/>
          <w:u w:val="single"/>
        </w:rPr>
        <w:t xml:space="preserve">不得参加本招标项目同一标段投标 </w:t>
      </w:r>
      <w:r>
        <w:rPr>
          <w:rFonts w:hint="eastAsia" w:ascii="Times New Roman" w:hAnsi="Times New Roman" w:eastAsia="仿宋_GB2312" w:cs="宋体"/>
          <w:kern w:val="2"/>
        </w:rPr>
        <w:t>；</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rPr>
      </w:pPr>
      <w:r>
        <w:rPr>
          <w:rFonts w:hint="eastAsia" w:ascii="Times New Roman" w:hAnsi="Times New Roman" w:eastAsia="仿宋_GB2312" w:cs="宋体"/>
          <w:snapToGrid w:val="0"/>
        </w:rPr>
        <w:t>（3）</w:t>
      </w:r>
      <w:r>
        <w:rPr>
          <w:rFonts w:hint="eastAsia" w:ascii="Times New Roman" w:hAnsi="Times New Roman" w:eastAsia="仿宋_GB2312" w:cs="宋体"/>
          <w:snapToGrid w:val="0"/>
          <w:lang w:val="zh-CN"/>
        </w:rPr>
        <w:t>未被</w:t>
      </w:r>
      <w:r>
        <w:rPr>
          <w:rFonts w:hint="eastAsia" w:ascii="Times New Roman" w:hAnsi="Times New Roman" w:eastAsia="仿宋_GB2312" w:cs="宋体"/>
          <w:snapToGrid w:val="0"/>
        </w:rPr>
        <w:t>“</w:t>
      </w:r>
      <w:r>
        <w:rPr>
          <w:rFonts w:hint="eastAsia" w:ascii="Times New Roman" w:hAnsi="Times New Roman" w:eastAsia="仿宋_GB2312" w:cs="宋体"/>
          <w:snapToGrid w:val="0"/>
          <w:lang w:val="zh-CN"/>
        </w:rPr>
        <w:t>信用中国</w:t>
      </w:r>
      <w:r>
        <w:rPr>
          <w:rFonts w:hint="eastAsia" w:ascii="Times New Roman" w:hAnsi="Times New Roman" w:eastAsia="仿宋_GB2312" w:cs="宋体"/>
          <w:snapToGrid w:val="0"/>
        </w:rPr>
        <w:t>”（www.creditchina.gov.cn）</w:t>
      </w:r>
      <w:r>
        <w:rPr>
          <w:rFonts w:hint="eastAsia" w:ascii="Times New Roman" w:hAnsi="Times New Roman" w:eastAsia="仿宋_GB2312" w:cs="宋体"/>
          <w:snapToGrid w:val="0"/>
          <w:lang w:val="zh-CN"/>
        </w:rPr>
        <w:t>、中国政府采购网</w:t>
      </w:r>
      <w:r>
        <w:rPr>
          <w:rFonts w:hint="eastAsia" w:ascii="Times New Roman" w:hAnsi="Times New Roman" w:eastAsia="仿宋_GB2312" w:cs="宋体"/>
          <w:snapToGrid w:val="0"/>
        </w:rPr>
        <w:t>（www.ccgp.gov.cn）</w:t>
      </w:r>
      <w:r>
        <w:rPr>
          <w:rFonts w:hint="eastAsia" w:ascii="Times New Roman" w:hAnsi="Times New Roman" w:eastAsia="仿宋_GB2312" w:cs="宋体"/>
          <w:snapToGrid w:val="0"/>
          <w:lang w:val="zh-CN"/>
        </w:rPr>
        <w:t>等官方网站列入失信被执行人、重大税收违法失信主体、政府采购严重违法失信行为等不良记录名单</w:t>
      </w:r>
      <w:r>
        <w:rPr>
          <w:rFonts w:hint="eastAsia" w:ascii="Times New Roman" w:hAnsi="Times New Roman" w:eastAsia="仿宋_GB2312" w:cs="宋体"/>
          <w:snapToGrid w:val="0"/>
        </w:rPr>
        <w:t>（</w:t>
      </w:r>
      <w:r>
        <w:rPr>
          <w:rFonts w:hint="eastAsia" w:ascii="Times New Roman" w:hAnsi="Times New Roman" w:eastAsia="仿宋_GB2312" w:cs="宋体"/>
          <w:snapToGrid w:val="0"/>
          <w:lang w:val="zh-CN"/>
        </w:rPr>
        <w:t>投标人无需提供</w:t>
      </w:r>
      <w:r>
        <w:rPr>
          <w:rFonts w:hint="eastAsia" w:ascii="Times New Roman" w:hAnsi="Times New Roman" w:eastAsia="仿宋_GB2312" w:cs="宋体"/>
          <w:snapToGrid w:val="0"/>
        </w:rPr>
        <w:t>，</w:t>
      </w:r>
      <w:r>
        <w:rPr>
          <w:rFonts w:hint="eastAsia" w:ascii="Times New Roman" w:hAnsi="Times New Roman" w:eastAsia="仿宋_GB2312" w:cs="宋体"/>
          <w:snapToGrid w:val="0"/>
          <w:lang w:val="zh-CN"/>
        </w:rPr>
        <w:t>并以招标代理机构开标当日网站查询结果为准</w:t>
      </w:r>
      <w:r>
        <w:rPr>
          <w:rFonts w:hint="eastAsia" w:ascii="Times New Roman" w:hAnsi="Times New Roman" w:eastAsia="仿宋_GB2312" w:cs="宋体"/>
          <w:snapToGrid w:val="0"/>
        </w:rPr>
        <w:t xml:space="preserve">）； </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lang w:val="zh-CN"/>
        </w:rPr>
      </w:pP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4</w:t>
      </w:r>
      <w:r>
        <w:rPr>
          <w:rFonts w:hint="eastAsia" w:ascii="Times New Roman" w:hAnsi="Times New Roman" w:eastAsia="仿宋_GB2312" w:cs="宋体"/>
          <w:snapToGrid w:val="0"/>
          <w:lang w:val="zh-CN"/>
        </w:rPr>
        <w:t xml:space="preserve">）本项目 </w:t>
      </w:r>
      <w:r>
        <w:rPr>
          <w:rFonts w:hint="eastAsia" w:ascii="Times New Roman" w:hAnsi="Times New Roman" w:eastAsia="仿宋_GB2312" w:cs="宋体"/>
          <w:snapToGrid w:val="0"/>
          <w:u w:val="single"/>
          <w:lang w:val="zh-CN"/>
        </w:rPr>
        <w:t xml:space="preserve">□接受/☑不接受 </w:t>
      </w:r>
      <w:r>
        <w:rPr>
          <w:rFonts w:hint="eastAsia" w:ascii="Times New Roman" w:hAnsi="Times New Roman" w:eastAsia="仿宋_GB2312" w:cs="宋体"/>
          <w:snapToGrid w:val="0"/>
          <w:lang w:val="zh-CN"/>
        </w:rPr>
        <w:t>联合体投标。联合体投标的，应满足下列要求</w:t>
      </w:r>
      <w:r>
        <w:rPr>
          <w:rFonts w:hint="eastAsia" w:ascii="Times New Roman" w:hAnsi="Times New Roman" w:eastAsia="仿宋_GB2312" w:cs="宋体"/>
          <w:snapToGrid w:val="0"/>
          <w:u w:val="single"/>
          <w:lang w:val="zh-CN"/>
        </w:rPr>
        <w:t>：</w:t>
      </w:r>
      <w:r>
        <w:rPr>
          <w:rFonts w:hint="eastAsia" w:ascii="Times New Roman" w:hAnsi="Times New Roman" w:eastAsia="仿宋_GB2312" w:cs="宋体"/>
          <w:snapToGrid w:val="0"/>
          <w:u w:val="single"/>
        </w:rPr>
        <w:t>/</w:t>
      </w:r>
      <w:r>
        <w:rPr>
          <w:rFonts w:hint="eastAsia" w:ascii="Times New Roman" w:hAnsi="Times New Roman" w:eastAsia="仿宋_GB2312" w:cs="宋体"/>
          <w:snapToGrid w:val="0"/>
          <w:u w:val="single"/>
          <w:lang w:val="zh-CN"/>
        </w:rPr>
        <w:t xml:space="preserve"> 。</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u w:val="single"/>
          <w:lang w:val="zh-CN"/>
        </w:rPr>
      </w:pPr>
      <w:r>
        <w:rPr>
          <w:rFonts w:hint="eastAsia" w:ascii="Times New Roman" w:hAnsi="Times New Roman" w:eastAsia="仿宋_GB2312" w:cs="宋体"/>
          <w:snapToGrid w:val="0"/>
          <w:lang w:val="zh-CN"/>
        </w:rPr>
        <w:t>（5）业绩证明：</w:t>
      </w:r>
      <w:r>
        <w:rPr>
          <w:rFonts w:hint="eastAsia" w:ascii="Times New Roman" w:hAnsi="Times New Roman" w:eastAsia="仿宋_GB2312" w:cs="宋体"/>
          <w:snapToGrid w:val="0"/>
        </w:rPr>
        <w:t>/</w:t>
      </w:r>
      <w:r>
        <w:rPr>
          <w:rFonts w:hint="eastAsia" w:ascii="Times New Roman" w:hAnsi="Times New Roman" w:eastAsia="仿宋_GB2312" w:cs="宋体"/>
          <w:snapToGrid w:val="0"/>
          <w:u w:val="single"/>
          <w:lang w:val="zh-CN"/>
        </w:rPr>
        <w:t>。</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lang w:val="zh-CN"/>
        </w:rPr>
      </w:pPr>
      <w:r>
        <w:rPr>
          <w:rFonts w:hint="eastAsia" w:ascii="Times New Roman" w:hAnsi="Times New Roman" w:eastAsia="仿宋_GB2312" w:cs="宋体"/>
          <w:snapToGrid w:val="0"/>
          <w:lang w:val="zh-CN"/>
        </w:rPr>
        <w:t>（6）未被列入杭州</w:t>
      </w:r>
      <w:r>
        <w:rPr>
          <w:rFonts w:hint="eastAsia" w:ascii="Times New Roman" w:hAnsi="Times New Roman" w:eastAsia="仿宋_GB2312" w:cs="宋体"/>
          <w:snapToGrid w:val="0"/>
        </w:rPr>
        <w:t>市环境集团有限公司</w:t>
      </w:r>
      <w:r>
        <w:rPr>
          <w:rFonts w:hint="eastAsia" w:ascii="Times New Roman" w:hAnsi="Times New Roman" w:eastAsia="仿宋_GB2312" w:cs="宋体"/>
          <w:snapToGrid w:val="0"/>
          <w:lang w:val="zh-CN"/>
        </w:rPr>
        <w:t>黑名单或者不合格投标人名录库（</w:t>
      </w:r>
      <w:r>
        <w:rPr>
          <w:rFonts w:hint="eastAsia" w:ascii="Times New Roman" w:hAnsi="Times New Roman" w:eastAsia="仿宋_GB2312" w:cs="宋体"/>
          <w:snapToGrid w:val="0"/>
        </w:rPr>
        <w:t>投标人无需提供，并以招标人提供的名单为准</w:t>
      </w:r>
      <w:r>
        <w:rPr>
          <w:rFonts w:hint="eastAsia" w:ascii="Times New Roman" w:hAnsi="Times New Roman" w:eastAsia="仿宋_GB2312" w:cs="宋体"/>
          <w:snapToGrid w:val="0"/>
          <w:lang w:val="zh-CN"/>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color w:val="auto"/>
          <w:u w:val="single"/>
          <w:lang w:val="zh-CN"/>
        </w:rPr>
      </w:pPr>
      <w:r>
        <w:rPr>
          <w:rFonts w:hint="eastAsia" w:ascii="Times New Roman" w:hAnsi="Times New Roman" w:eastAsia="仿宋_GB2312" w:cs="宋体"/>
          <w:b/>
          <w:bCs/>
          <w:snapToGrid w:val="0"/>
          <w:color w:val="auto"/>
          <w:u w:val="single"/>
          <w:lang w:val="zh-CN"/>
        </w:rPr>
        <w:t>（</w:t>
      </w:r>
      <w:r>
        <w:rPr>
          <w:rFonts w:hint="eastAsia" w:ascii="Times New Roman" w:hAnsi="Times New Roman" w:eastAsia="仿宋_GB2312" w:cs="宋体"/>
          <w:b/>
          <w:bCs/>
          <w:snapToGrid w:val="0"/>
          <w:color w:val="auto"/>
          <w:u w:val="single"/>
        </w:rPr>
        <w:t>7</w:t>
      </w:r>
      <w:r>
        <w:rPr>
          <w:rFonts w:hint="eastAsia" w:ascii="Times New Roman" w:hAnsi="Times New Roman" w:eastAsia="仿宋_GB2312" w:cs="宋体"/>
          <w:b/>
          <w:bCs/>
          <w:snapToGrid w:val="0"/>
          <w:color w:val="auto"/>
          <w:u w:val="single"/>
          <w:lang w:val="zh-CN"/>
        </w:rPr>
        <w:t>）投标人须具有</w:t>
      </w:r>
      <w:r>
        <w:rPr>
          <w:rFonts w:hint="eastAsia" w:ascii="Times New Roman" w:hAnsi="Times New Roman" w:eastAsia="仿宋_GB2312" w:cs="宋体"/>
          <w:b/>
          <w:bCs/>
          <w:snapToGrid w:val="0"/>
          <w:color w:val="auto"/>
          <w:u w:val="single"/>
        </w:rPr>
        <w:t>在有效期内行政主管部门颁发的安全生产许可</w:t>
      </w:r>
      <w:r>
        <w:rPr>
          <w:rFonts w:hint="eastAsia" w:ascii="Times New Roman" w:hAnsi="Times New Roman" w:eastAsia="仿宋_GB2312" w:cs="宋体"/>
          <w:b/>
          <w:bCs/>
          <w:snapToGrid w:val="0"/>
          <w:color w:val="auto"/>
          <w:u w:val="single"/>
          <w:lang w:val="zh-CN"/>
        </w:rPr>
        <w:t>证（</w:t>
      </w:r>
      <w:r>
        <w:rPr>
          <w:rFonts w:hint="eastAsia" w:ascii="Times New Roman" w:hAnsi="Times New Roman" w:eastAsia="仿宋_GB2312" w:cs="宋体"/>
          <w:b/>
          <w:bCs/>
          <w:snapToGrid w:val="0"/>
          <w:color w:val="auto"/>
          <w:u w:val="single"/>
        </w:rPr>
        <w:t>许可范围：建筑施工</w:t>
      </w:r>
      <w:r>
        <w:rPr>
          <w:rFonts w:hint="eastAsia" w:ascii="Times New Roman" w:hAnsi="Times New Roman" w:eastAsia="仿宋_GB2312" w:cs="宋体"/>
          <w:b/>
          <w:bCs/>
          <w:snapToGrid w:val="0"/>
          <w:color w:val="auto"/>
          <w:u w:val="single"/>
          <w:lang w:eastAsia="zh-CN"/>
        </w:rPr>
        <w:t>）</w:t>
      </w:r>
      <w:r>
        <w:rPr>
          <w:rFonts w:hint="eastAsia" w:ascii="Times New Roman" w:hAnsi="Times New Roman" w:eastAsia="仿宋_GB2312" w:cs="宋体"/>
          <w:b/>
          <w:bCs/>
          <w:snapToGrid w:val="0"/>
          <w:color w:val="auto"/>
          <w:u w:val="single"/>
          <w:lang w:val="zh-CN"/>
        </w:rPr>
        <w:t>。（</w:t>
      </w:r>
      <w:r>
        <w:rPr>
          <w:rFonts w:hint="eastAsia" w:ascii="Times New Roman" w:hAnsi="Times New Roman" w:eastAsia="仿宋_GB2312" w:cs="宋体"/>
          <w:b/>
          <w:bCs/>
          <w:snapToGrid w:val="0"/>
          <w:color w:val="auto"/>
          <w:u w:val="single"/>
        </w:rPr>
        <w:t>提供复印件并加盖公章</w:t>
      </w:r>
      <w:r>
        <w:rPr>
          <w:rFonts w:hint="eastAsia" w:ascii="Times New Roman" w:hAnsi="Times New Roman" w:eastAsia="仿宋_GB2312" w:cs="宋体"/>
          <w:b/>
          <w:bCs/>
          <w:snapToGrid w:val="0"/>
          <w:color w:val="auto"/>
          <w:u w:val="single"/>
          <w:lang w:val="zh-CN"/>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color w:val="auto"/>
          <w:highlight w:val="none"/>
          <w:u w:val="single"/>
          <w:lang w:val="zh-CN"/>
        </w:rPr>
      </w:pPr>
      <w:r>
        <w:rPr>
          <w:rFonts w:hint="eastAsia" w:ascii="Times New Roman" w:hAnsi="Times New Roman" w:eastAsia="仿宋_GB2312" w:cs="宋体"/>
          <w:b/>
          <w:bCs/>
          <w:snapToGrid w:val="0"/>
          <w:color w:val="auto"/>
          <w:highlight w:val="none"/>
          <w:u w:val="single"/>
          <w:lang w:val="zh-CN"/>
        </w:rPr>
        <w:t>（</w:t>
      </w:r>
      <w:r>
        <w:rPr>
          <w:rFonts w:hint="eastAsia" w:ascii="Times New Roman" w:hAnsi="Times New Roman" w:eastAsia="仿宋_GB2312" w:cs="宋体"/>
          <w:b/>
          <w:bCs/>
          <w:snapToGrid w:val="0"/>
          <w:color w:val="auto"/>
          <w:highlight w:val="none"/>
          <w:u w:val="single"/>
        </w:rPr>
        <w:t>8</w:t>
      </w:r>
      <w:r>
        <w:rPr>
          <w:rFonts w:hint="eastAsia" w:ascii="Times New Roman" w:hAnsi="Times New Roman" w:eastAsia="仿宋_GB2312" w:cs="宋体"/>
          <w:b/>
          <w:bCs/>
          <w:snapToGrid w:val="0"/>
          <w:color w:val="auto"/>
          <w:highlight w:val="none"/>
          <w:u w:val="single"/>
          <w:lang w:val="zh-CN"/>
        </w:rPr>
        <w:t>）投标人须具有</w:t>
      </w:r>
      <w:r>
        <w:rPr>
          <w:rFonts w:hint="eastAsia" w:ascii="Times New Roman" w:hAnsi="Times New Roman" w:eastAsia="仿宋_GB2312" w:cs="宋体"/>
          <w:b/>
          <w:bCs/>
          <w:snapToGrid w:val="0"/>
          <w:color w:val="auto"/>
          <w:highlight w:val="none"/>
          <w:u w:val="single"/>
        </w:rPr>
        <w:t>在有效期内行政主管部门颁发的建筑业企业资质证书，资质类别及等级机电工程施工总承包资质</w:t>
      </w:r>
      <w:r>
        <w:rPr>
          <w:rFonts w:hint="eastAsia" w:ascii="Times New Roman" w:hAnsi="Times New Roman" w:eastAsia="仿宋_GB2312" w:cs="宋体"/>
          <w:b/>
          <w:bCs/>
          <w:snapToGrid w:val="0"/>
          <w:color w:val="auto"/>
          <w:highlight w:val="none"/>
          <w:u w:val="single"/>
          <w:lang w:eastAsia="zh-CN"/>
        </w:rPr>
        <w:t>叁级（或以上）</w:t>
      </w:r>
      <w:r>
        <w:rPr>
          <w:rFonts w:hint="eastAsia" w:ascii="Times New Roman" w:hAnsi="Times New Roman" w:eastAsia="仿宋_GB2312" w:cs="宋体"/>
          <w:b/>
          <w:bCs/>
          <w:snapToGrid w:val="0"/>
          <w:color w:val="auto"/>
          <w:highlight w:val="none"/>
          <w:u w:val="single"/>
        </w:rPr>
        <w:t>资质或市政公用工程施工总承包</w:t>
      </w:r>
      <w:r>
        <w:rPr>
          <w:rFonts w:hint="eastAsia" w:ascii="Times New Roman" w:hAnsi="Times New Roman" w:eastAsia="仿宋_GB2312" w:cs="宋体"/>
          <w:b/>
          <w:bCs/>
          <w:snapToGrid w:val="0"/>
          <w:color w:val="auto"/>
          <w:highlight w:val="none"/>
          <w:u w:val="single"/>
          <w:lang w:eastAsia="zh-CN"/>
        </w:rPr>
        <w:t>叁级（或以上）</w:t>
      </w:r>
      <w:r>
        <w:rPr>
          <w:rFonts w:hint="eastAsia" w:ascii="Times New Roman" w:hAnsi="Times New Roman" w:eastAsia="仿宋_GB2312" w:cs="宋体"/>
          <w:b/>
          <w:bCs/>
          <w:snapToGrid w:val="0"/>
          <w:color w:val="auto"/>
          <w:highlight w:val="none"/>
          <w:u w:val="single"/>
        </w:rPr>
        <w:t>资质</w:t>
      </w:r>
      <w:r>
        <w:rPr>
          <w:rFonts w:hint="eastAsia" w:ascii="Times New Roman" w:hAnsi="Times New Roman" w:eastAsia="仿宋_GB2312" w:cs="宋体"/>
          <w:b/>
          <w:bCs/>
          <w:snapToGrid w:val="0"/>
          <w:color w:val="auto"/>
          <w:highlight w:val="none"/>
          <w:u w:val="single"/>
          <w:lang w:val="zh-CN"/>
        </w:rPr>
        <w:t>（</w:t>
      </w:r>
      <w:r>
        <w:rPr>
          <w:rFonts w:hint="eastAsia" w:ascii="Times New Roman" w:hAnsi="Times New Roman" w:eastAsia="仿宋_GB2312" w:cs="宋体"/>
          <w:b/>
          <w:bCs/>
          <w:snapToGrid w:val="0"/>
          <w:color w:val="auto"/>
          <w:highlight w:val="none"/>
          <w:u w:val="single"/>
        </w:rPr>
        <w:t>提供复印件并加盖公章</w:t>
      </w:r>
      <w:r>
        <w:rPr>
          <w:rFonts w:hint="eastAsia" w:ascii="Times New Roman" w:hAnsi="Times New Roman" w:eastAsia="仿宋_GB2312" w:cs="宋体"/>
          <w:b/>
          <w:bCs/>
          <w:snapToGrid w:val="0"/>
          <w:color w:val="auto"/>
          <w:highlight w:val="none"/>
          <w:u w:val="single"/>
          <w:lang w:val="zh-CN"/>
        </w:rPr>
        <w:t>）；</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u w:val="single"/>
          <w:lang w:val="zh-CN"/>
        </w:rPr>
      </w:pPr>
      <w:r>
        <w:rPr>
          <w:rFonts w:hint="eastAsia" w:ascii="Times New Roman" w:hAnsi="Times New Roman" w:eastAsia="仿宋_GB2312" w:cs="宋体"/>
          <w:b/>
          <w:bCs/>
          <w:snapToGrid w:val="0"/>
          <w:u w:val="single"/>
          <w:lang w:val="zh-CN"/>
        </w:rPr>
        <w:t>（</w:t>
      </w:r>
      <w:r>
        <w:rPr>
          <w:rFonts w:hint="eastAsia" w:ascii="Times New Roman" w:hAnsi="Times New Roman" w:eastAsia="仿宋_GB2312" w:cs="宋体"/>
          <w:b/>
          <w:bCs/>
          <w:snapToGrid w:val="0"/>
          <w:u w:val="single"/>
        </w:rPr>
        <w:t>9</w:t>
      </w:r>
      <w:r>
        <w:rPr>
          <w:rFonts w:hint="eastAsia" w:ascii="Times New Roman" w:hAnsi="Times New Roman" w:eastAsia="仿宋_GB2312" w:cs="宋体"/>
          <w:b/>
          <w:bCs/>
          <w:snapToGrid w:val="0"/>
          <w:u w:val="single"/>
          <w:lang w:val="zh-CN"/>
        </w:rPr>
        <w:t>）投标人须具有</w:t>
      </w:r>
      <w:r>
        <w:rPr>
          <w:rFonts w:hint="eastAsia" w:ascii="Times New Roman" w:hAnsi="Times New Roman" w:eastAsia="仿宋_GB2312" w:cs="宋体"/>
          <w:b/>
          <w:bCs/>
          <w:snapToGrid w:val="0"/>
          <w:u w:val="single"/>
        </w:rPr>
        <w:t>在有效期内的</w:t>
      </w:r>
      <w:r>
        <w:rPr>
          <w:rFonts w:hint="eastAsia" w:ascii="Times New Roman" w:hAnsi="Times New Roman" w:eastAsia="仿宋_GB2312" w:cs="宋体"/>
          <w:b/>
          <w:bCs/>
          <w:snapToGrid w:val="0"/>
          <w:u w:val="single"/>
          <w:lang w:val="zh-CN"/>
        </w:rPr>
        <w:t>中华人民共和国特种设备</w:t>
      </w:r>
      <w:r>
        <w:rPr>
          <w:rFonts w:hint="eastAsia" w:ascii="Times New Roman" w:hAnsi="Times New Roman" w:eastAsia="仿宋_GB2312" w:cs="宋体"/>
          <w:b/>
          <w:bCs/>
          <w:snapToGrid w:val="0"/>
          <w:u w:val="single"/>
        </w:rPr>
        <w:t>生产</w:t>
      </w:r>
      <w:r>
        <w:rPr>
          <w:rFonts w:hint="eastAsia" w:ascii="Times New Roman" w:hAnsi="Times New Roman" w:eastAsia="仿宋_GB2312" w:cs="宋体"/>
          <w:b/>
          <w:bCs/>
          <w:snapToGrid w:val="0"/>
          <w:u w:val="single"/>
          <w:lang w:val="zh-CN"/>
        </w:rPr>
        <w:t>许可证（锅炉制造（含安装、修理、改造））</w:t>
      </w:r>
      <w:r>
        <w:rPr>
          <w:rFonts w:hint="eastAsia" w:ascii="Times New Roman" w:hAnsi="Times New Roman" w:eastAsia="仿宋_GB2312" w:cs="宋体"/>
          <w:b/>
          <w:bCs/>
          <w:snapToGrid w:val="0"/>
          <w:u w:val="single"/>
        </w:rPr>
        <w:t>A</w:t>
      </w:r>
      <w:r>
        <w:rPr>
          <w:rFonts w:hint="eastAsia" w:ascii="Times New Roman" w:hAnsi="Times New Roman" w:eastAsia="仿宋_GB2312" w:cs="宋体"/>
          <w:b/>
          <w:bCs/>
          <w:snapToGrid w:val="0"/>
          <w:u w:val="single"/>
          <w:lang w:val="zh-CN"/>
        </w:rPr>
        <w:t>级或中华人民共和国特种设备</w:t>
      </w:r>
      <w:r>
        <w:rPr>
          <w:rFonts w:hint="eastAsia" w:ascii="Times New Roman" w:hAnsi="Times New Roman" w:eastAsia="仿宋_GB2312" w:cs="宋体"/>
          <w:b/>
          <w:bCs/>
          <w:snapToGrid w:val="0"/>
          <w:u w:val="single"/>
        </w:rPr>
        <w:t>生产</w:t>
      </w:r>
      <w:r>
        <w:rPr>
          <w:rFonts w:hint="eastAsia" w:ascii="Times New Roman" w:hAnsi="Times New Roman" w:eastAsia="仿宋_GB2312" w:cs="宋体"/>
          <w:b/>
          <w:bCs/>
          <w:snapToGrid w:val="0"/>
          <w:u w:val="single"/>
          <w:lang w:val="zh-CN"/>
        </w:rPr>
        <w:t>许可证（许可项目：承压类特种设备安装修理改造、许可子项目：锅炉安装（含修理、改造）)A级。（</w:t>
      </w:r>
      <w:r>
        <w:rPr>
          <w:rFonts w:hint="eastAsia" w:ascii="Times New Roman" w:hAnsi="Times New Roman" w:eastAsia="仿宋_GB2312" w:cs="宋体"/>
          <w:b/>
          <w:bCs/>
          <w:snapToGrid w:val="0"/>
          <w:u w:val="single"/>
        </w:rPr>
        <w:t>提供复印件并加盖公章</w:t>
      </w:r>
      <w:r>
        <w:rPr>
          <w:rFonts w:hint="eastAsia" w:ascii="Times New Roman" w:hAnsi="Times New Roman" w:eastAsia="仿宋_GB2312" w:cs="宋体"/>
          <w:b/>
          <w:bCs/>
          <w:snapToGrid w:val="0"/>
          <w:u w:val="single"/>
          <w:lang w:val="zh-CN"/>
        </w:rPr>
        <w:t>）；</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注：上述证明资料须齐全、有效，复印件应加盖投标人单位公章</w:t>
      </w:r>
      <w:r>
        <w:rPr>
          <w:rFonts w:hint="eastAsia" w:ascii="Times New Roman" w:hAnsi="Times New Roman" w:eastAsia="仿宋_GB2312" w:cs="宋体"/>
          <w:b/>
          <w:bCs/>
          <w:kern w:val="2"/>
        </w:rPr>
        <w:t>（采用非电子招投标方式的，所盖印章均为物理印章，加盖电子印章的</w:t>
      </w:r>
      <w:r>
        <w:rPr>
          <w:rFonts w:hint="eastAsia" w:ascii="Times New Roman" w:hAnsi="Times New Roman" w:eastAsia="仿宋_GB2312" w:cs="宋体"/>
          <w:b/>
          <w:bCs/>
          <w:kern w:val="2"/>
          <w:lang w:eastAsia="zh-CN"/>
        </w:rPr>
        <w:t>，</w:t>
      </w:r>
      <w:r>
        <w:rPr>
          <w:rFonts w:hint="eastAsia" w:ascii="Times New Roman" w:hAnsi="Times New Roman" w:eastAsia="仿宋_GB2312" w:cs="宋体"/>
          <w:b/>
          <w:bCs/>
          <w:kern w:val="2"/>
        </w:rPr>
        <w:t>将被视为无效，下同）</w:t>
      </w:r>
      <w:r>
        <w:rPr>
          <w:rFonts w:hint="eastAsia" w:ascii="Times New Roman" w:hAnsi="Times New Roman" w:eastAsia="仿宋_GB2312" w:cs="宋体"/>
          <w:kern w:val="2"/>
        </w:rPr>
        <w:t>，并在投标文件中提供。</w:t>
      </w:r>
    </w:p>
    <w:p>
      <w:pPr>
        <w:tabs>
          <w:tab w:val="left" w:pos="360"/>
          <w:tab w:val="left" w:pos="540"/>
        </w:tabs>
        <w:snapToGrid w:val="0"/>
        <w:spacing w:line="400" w:lineRule="exact"/>
        <w:ind w:firstLine="482" w:firstLineChars="200"/>
        <w:rPr>
          <w:rFonts w:hint="eastAsia" w:ascii="Times New Roman" w:hAnsi="Times New Roman" w:eastAsia="仿宋_GB2312" w:cs="宋体"/>
          <w:b/>
          <w:snapToGrid w:val="0"/>
          <w:kern w:val="0"/>
          <w:sz w:val="24"/>
        </w:rPr>
      </w:pPr>
      <w:r>
        <w:rPr>
          <w:rFonts w:hint="eastAsia" w:ascii="Times New Roman" w:hAnsi="Times New Roman" w:cs="宋体"/>
          <w:b/>
          <w:bCs/>
          <w:snapToGrid w:val="0"/>
          <w:kern w:val="0"/>
          <w:sz w:val="24"/>
          <w:lang w:eastAsia="zh-CN"/>
        </w:rPr>
        <w:t>9.</w:t>
      </w:r>
      <w:r>
        <w:rPr>
          <w:rFonts w:hint="eastAsia" w:ascii="Times New Roman" w:hAnsi="Times New Roman" w:eastAsia="仿宋_GB2312" w:cs="宋体"/>
          <w:b/>
          <w:bCs/>
          <w:snapToGrid w:val="0"/>
          <w:kern w:val="0"/>
          <w:sz w:val="24"/>
        </w:rPr>
        <w:t>投标人登记认证</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
          <w:bCs/>
          <w:snapToGrid w:val="0"/>
          <w:lang w:val="zh-CN"/>
        </w:rPr>
      </w:pPr>
      <w:r>
        <w:rPr>
          <w:rFonts w:hint="eastAsia" w:ascii="Times New Roman" w:hAnsi="Times New Roman" w:eastAsia="仿宋_GB2312"/>
          <w:snapToGrid w:val="0"/>
          <w:lang w:val="zh-CN"/>
        </w:rPr>
        <w:t>（</w:t>
      </w:r>
      <w:r>
        <w:rPr>
          <w:rFonts w:hint="eastAsia" w:ascii="Times New Roman" w:hAnsi="Times New Roman" w:eastAsia="仿宋_GB2312"/>
          <w:snapToGrid w:val="0"/>
        </w:rPr>
        <w:t>1</w:t>
      </w:r>
      <w:r>
        <w:rPr>
          <w:rFonts w:hint="eastAsia" w:ascii="Times New Roman" w:hAnsi="Times New Roman" w:eastAsia="仿宋_GB2312"/>
          <w:snapToGrid w:val="0"/>
          <w:lang w:val="zh-CN"/>
        </w:rPr>
        <w:t>）凡首次参加</w:t>
      </w:r>
      <w:r>
        <w:rPr>
          <w:rFonts w:hint="eastAsia" w:ascii="Times New Roman" w:hAnsi="Times New Roman" w:eastAsia="仿宋_GB2312"/>
          <w:snapToGrid w:val="0"/>
        </w:rPr>
        <w:t>城投采购平台投标</w:t>
      </w:r>
      <w:r>
        <w:rPr>
          <w:rFonts w:hint="eastAsia" w:ascii="Times New Roman" w:hAnsi="Times New Roman" w:eastAsia="仿宋_GB2312"/>
          <w:snapToGrid w:val="0"/>
          <w:lang w:val="zh-CN"/>
        </w:rPr>
        <w:t>的投标人，</w:t>
      </w:r>
      <w:r>
        <w:rPr>
          <w:rFonts w:hint="eastAsia" w:ascii="Times New Roman" w:hAnsi="Times New Roman" w:eastAsia="仿宋_GB2312"/>
          <w:b/>
          <w:bCs/>
          <w:snapToGrid w:val="0"/>
          <w:u w:val="single"/>
          <w:lang w:val="zh-CN"/>
        </w:rPr>
        <w:t>应于</w:t>
      </w:r>
      <w:r>
        <w:rPr>
          <w:rFonts w:hint="eastAsia" w:ascii="Times New Roman" w:hAnsi="Times New Roman" w:eastAsia="仿宋_GB2312"/>
          <w:b/>
          <w:bCs/>
          <w:snapToGrid w:val="0"/>
          <w:u w:val="single"/>
        </w:rPr>
        <w:t>报名截止日</w:t>
      </w:r>
      <w:r>
        <w:rPr>
          <w:rFonts w:hint="eastAsia" w:ascii="Times New Roman" w:hAnsi="Times New Roman" w:eastAsia="仿宋_GB2312"/>
          <w:b/>
          <w:bCs/>
          <w:snapToGrid w:val="0"/>
          <w:u w:val="single"/>
          <w:lang w:val="zh-CN"/>
        </w:rPr>
        <w:t>前</w:t>
      </w:r>
      <w:r>
        <w:rPr>
          <w:rFonts w:hint="eastAsia" w:ascii="Times New Roman" w:hAnsi="Times New Roman" w:eastAsia="仿宋_GB2312"/>
          <w:snapToGrid w:val="0"/>
          <w:lang w:val="zh-CN"/>
        </w:rPr>
        <w:t>（法定公休日、法定节假日除外）完成“</w:t>
      </w:r>
      <w:r>
        <w:rPr>
          <w:rFonts w:hint="eastAsia" w:ascii="Times New Roman" w:hAnsi="Times New Roman" w:eastAsia="仿宋_GB2312"/>
          <w:snapToGrid w:val="0"/>
        </w:rPr>
        <w:t>杭州城投采购平台</w:t>
      </w:r>
      <w:r>
        <w:rPr>
          <w:rFonts w:hint="eastAsia" w:ascii="Times New Roman" w:hAnsi="Times New Roman" w:eastAsia="仿宋_GB2312"/>
          <w:snapToGrid w:val="0"/>
          <w:lang w:val="zh-CN"/>
        </w:rPr>
        <w:t>”</w:t>
      </w:r>
      <w:r>
        <w:rPr>
          <w:rFonts w:hint="eastAsia" w:ascii="Times New Roman" w:hAnsi="Times New Roman" w:eastAsia="仿宋_GB2312"/>
          <w:snapToGrid w:val="0"/>
        </w:rPr>
        <w:t>注册登记和企业信息认证</w:t>
      </w:r>
      <w:r>
        <w:rPr>
          <w:rFonts w:hint="eastAsia" w:ascii="Times New Roman" w:hAnsi="Times New Roman" w:eastAsia="仿宋_GB2312"/>
          <w:snapToGrid w:val="0"/>
          <w:lang w:val="zh-CN"/>
        </w:rPr>
        <w:t>。</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lang w:val="zh-CN"/>
        </w:rPr>
      </w:pP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2</w:t>
      </w: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杭州城投采购平台</w:t>
      </w:r>
      <w:r>
        <w:rPr>
          <w:rFonts w:hint="eastAsia" w:ascii="Times New Roman" w:hAnsi="Times New Roman" w:eastAsia="仿宋_GB2312" w:cs="宋体"/>
          <w:snapToGrid w:val="0"/>
          <w:lang w:val="zh-CN"/>
        </w:rPr>
        <w:t>”</w:t>
      </w:r>
      <w:r>
        <w:rPr>
          <w:rFonts w:hint="eastAsia" w:ascii="Times New Roman" w:hAnsi="Times New Roman" w:eastAsia="仿宋_GB2312" w:cs="宋体"/>
          <w:snapToGrid w:val="0"/>
        </w:rPr>
        <w:t>注册登记办理</w:t>
      </w:r>
      <w:r>
        <w:rPr>
          <w:rFonts w:hint="eastAsia" w:ascii="Times New Roman" w:hAnsi="Times New Roman" w:eastAsia="仿宋_GB2312" w:cs="宋体"/>
          <w:snapToGrid w:val="0"/>
          <w:lang w:val="zh-CN"/>
        </w:rPr>
        <w:t>：在杭州城投采购平台网站首页（https://jczx.hzcjtz.com）“平台登录”栏目点击“立即注册”完成企业信息注册登记。咨询电话：400-0666-571。</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b/>
          <w:bCs/>
          <w:snapToGrid w:val="0"/>
        </w:rPr>
      </w:pPr>
      <w:r>
        <w:rPr>
          <w:rFonts w:hint="eastAsia" w:ascii="Times New Roman" w:hAnsi="Times New Roman" w:eastAsia="仿宋_GB2312" w:cs="宋体"/>
          <w:snapToGrid w:val="0"/>
        </w:rPr>
        <w:t>（3）“杭州城投采购平台”企业信息认证：在杭州城投采购平台网站首页（https://jczx.hzcjtz.com）点击“CA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pPr>
        <w:tabs>
          <w:tab w:val="left" w:pos="360"/>
          <w:tab w:val="left" w:pos="540"/>
        </w:tabs>
        <w:snapToGrid w:val="0"/>
        <w:spacing w:line="400" w:lineRule="exact"/>
        <w:ind w:firstLine="482" w:firstLineChars="200"/>
        <w:rPr>
          <w:rFonts w:hint="eastAsia" w:ascii="Times New Roman" w:hAnsi="Times New Roman" w:eastAsia="仿宋_GB2312" w:cs="宋体"/>
          <w:b/>
          <w:bCs/>
          <w:snapToGrid w:val="0"/>
          <w:kern w:val="0"/>
          <w:sz w:val="24"/>
        </w:rPr>
      </w:pPr>
      <w:r>
        <w:rPr>
          <w:rFonts w:hint="eastAsia" w:ascii="Times New Roman" w:hAnsi="Times New Roman" w:cs="宋体"/>
          <w:b/>
          <w:bCs/>
          <w:snapToGrid w:val="0"/>
          <w:kern w:val="0"/>
          <w:sz w:val="24"/>
          <w:lang w:eastAsia="zh-CN"/>
        </w:rPr>
        <w:t>10.</w:t>
      </w:r>
      <w:r>
        <w:rPr>
          <w:rFonts w:hint="eastAsia" w:ascii="Times New Roman" w:hAnsi="Times New Roman" w:eastAsia="仿宋_GB2312" w:cs="宋体"/>
          <w:b/>
          <w:bCs/>
          <w:snapToGrid w:val="0"/>
          <w:kern w:val="0"/>
          <w:sz w:val="24"/>
        </w:rPr>
        <w:t>投标报名方式</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rPr>
      </w:pPr>
      <w:r>
        <w:rPr>
          <w:rFonts w:hint="eastAsia" w:ascii="Times New Roman" w:hAnsi="Times New Roman" w:eastAsia="仿宋_GB2312" w:cs="宋体"/>
        </w:rPr>
        <w:t>本项目需完成网上报名，具体要求如下：</w:t>
      </w:r>
    </w:p>
    <w:p>
      <w:pPr>
        <w:pStyle w:val="19"/>
        <w:wordWrap w:val="0"/>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rPr>
      </w:pPr>
      <w:r>
        <w:rPr>
          <w:rFonts w:hint="eastAsia" w:ascii="Times New Roman" w:hAnsi="Times New Roman" w:eastAsia="仿宋_GB2312" w:cs="宋体"/>
          <w:b/>
          <w:bCs/>
        </w:rPr>
        <w:t>（1）网上报名时间：</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2026</w:t>
      </w:r>
      <w:r>
        <w:rPr>
          <w:rFonts w:hint="eastAsia" w:ascii="Times New Roman" w:hAnsi="Times New Roman" w:eastAsia="仿宋_GB2312" w:cs="宋体"/>
          <w:b/>
          <w:bCs/>
        </w:rPr>
        <w:t>年</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2</w:t>
      </w:r>
      <w:r>
        <w:rPr>
          <w:rFonts w:hint="eastAsia" w:ascii="Times New Roman" w:hAnsi="Times New Roman" w:eastAsia="仿宋_GB2312" w:cs="宋体"/>
          <w:b/>
          <w:bCs/>
        </w:rPr>
        <w:t>月</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10</w:t>
      </w:r>
      <w:r>
        <w:rPr>
          <w:rFonts w:hint="eastAsia" w:ascii="Times New Roman" w:hAnsi="Times New Roman" w:eastAsia="仿宋_GB2312" w:cs="宋体"/>
          <w:b/>
          <w:bCs/>
        </w:rPr>
        <w:t>日至</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2026</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年</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3</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月</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10</w:t>
      </w:r>
      <w:r>
        <w:rPr>
          <w:rFonts w:hint="eastAsia" w:ascii="Times New Roman" w:hAnsi="Times New Roman" w:eastAsia="仿宋_GB2312" w:cs="宋体"/>
          <w:b/>
          <w:bCs/>
        </w:rPr>
        <w:t>日</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u w:val="single"/>
          <w:lang w:val="en-US" w:eastAsia="zh-CN"/>
        </w:rPr>
        <w:t>10</w:t>
      </w:r>
      <w:r>
        <w:rPr>
          <w:rFonts w:hint="eastAsia" w:ascii="Times New Roman" w:hAnsi="Times New Roman" w:eastAsia="仿宋_GB2312" w:cs="宋体"/>
          <w:b/>
          <w:bCs/>
        </w:rPr>
        <w:t>时</w:t>
      </w:r>
      <w:r>
        <w:rPr>
          <w:rFonts w:hint="eastAsia" w:ascii="Times New Roman" w:hAnsi="Times New Roman" w:eastAsia="仿宋_GB2312" w:cs="宋体"/>
          <w:b/>
          <w:bCs/>
          <w:u w:val="single"/>
          <w:lang w:val="en-US" w:eastAsia="zh-CN"/>
        </w:rPr>
        <w:t>00</w:t>
      </w:r>
      <w:r>
        <w:rPr>
          <w:rFonts w:hint="eastAsia" w:ascii="Times New Roman" w:hAnsi="Times New Roman" w:eastAsia="仿宋_GB2312" w:cs="宋体"/>
          <w:b/>
          <w:bCs/>
          <w:u w:val="single"/>
        </w:rPr>
        <w:t xml:space="preserve"> </w:t>
      </w:r>
      <w:r>
        <w:rPr>
          <w:rFonts w:hint="eastAsia" w:ascii="Times New Roman" w:hAnsi="Times New Roman" w:eastAsia="仿宋_GB2312" w:cs="宋体"/>
          <w:b/>
          <w:bCs/>
        </w:rPr>
        <w:t>分</w:t>
      </w:r>
      <w:r>
        <w:rPr>
          <w:rFonts w:hint="eastAsia" w:ascii="Times New Roman" w:hAnsi="Times New Roman" w:eastAsia="仿宋_GB2312" w:cs="宋体"/>
          <w:snapToGrid w:val="0"/>
          <w:lang w:val="zh-CN"/>
        </w:rPr>
        <w:t>（北京时间）</w:t>
      </w:r>
      <w:r>
        <w:rPr>
          <w:rFonts w:hint="eastAsia" w:ascii="Times New Roman" w:hAnsi="Times New Roman" w:eastAsia="仿宋_GB2312" w:cs="宋体"/>
          <w:b/>
          <w:bCs/>
        </w:rPr>
        <w:t>；</w:t>
      </w:r>
    </w:p>
    <w:p>
      <w:pPr>
        <w:pStyle w:val="19"/>
        <w:wordWrap w:val="0"/>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rPr>
      </w:pPr>
      <w:r>
        <w:rPr>
          <w:rFonts w:hint="eastAsia" w:ascii="Times New Roman" w:hAnsi="Times New Roman" w:eastAsia="仿宋_GB2312" w:cs="宋体"/>
          <w:b/>
          <w:bCs/>
        </w:rPr>
        <w:t>（2）报名方式：请各投标单位于报名截止时间前在杭州城投采购平台网站首页（https://jczx.hzcjtz.com）查看项目公告，于公告页点击“去投标”进入报名页面，完成网上报名后，按以下要求获取招标文件。如因投标人未按平台要求报名成功导致无法投标或开标异常的</w:t>
      </w:r>
      <w:r>
        <w:rPr>
          <w:rFonts w:hint="eastAsia" w:ascii="Times New Roman" w:hAnsi="Times New Roman" w:eastAsia="仿宋_GB2312" w:cs="宋体"/>
          <w:b/>
          <w:bCs/>
          <w:lang w:eastAsia="zh-CN"/>
        </w:rPr>
        <w:t>，由</w:t>
      </w:r>
      <w:r>
        <w:rPr>
          <w:rFonts w:hint="eastAsia" w:ascii="Times New Roman" w:hAnsi="Times New Roman" w:eastAsia="仿宋_GB2312" w:cs="宋体"/>
          <w:b/>
          <w:bCs/>
        </w:rPr>
        <w:t>投标人自行承担导致的后果。</w:t>
      </w:r>
    </w:p>
    <w:p>
      <w:pPr>
        <w:tabs>
          <w:tab w:val="left" w:pos="360"/>
          <w:tab w:val="left" w:pos="540"/>
        </w:tabs>
        <w:snapToGrid w:val="0"/>
        <w:spacing w:line="400" w:lineRule="exact"/>
        <w:ind w:firstLine="482" w:firstLineChars="200"/>
        <w:rPr>
          <w:rFonts w:hint="eastAsia" w:ascii="Times New Roman" w:hAnsi="Times New Roman" w:eastAsia="仿宋_GB2312" w:cs="宋体"/>
          <w:b/>
          <w:bCs/>
          <w:snapToGrid w:val="0"/>
          <w:kern w:val="0"/>
          <w:sz w:val="24"/>
        </w:rPr>
      </w:pPr>
      <w:r>
        <w:rPr>
          <w:rFonts w:hint="eastAsia" w:ascii="Times New Roman" w:hAnsi="Times New Roman" w:cs="宋体"/>
          <w:b/>
          <w:bCs/>
          <w:snapToGrid w:val="0"/>
          <w:sz w:val="24"/>
          <w:lang w:eastAsia="zh-CN"/>
        </w:rPr>
        <w:t>11.</w:t>
      </w:r>
      <w:r>
        <w:rPr>
          <w:rFonts w:hint="eastAsia" w:ascii="Times New Roman" w:hAnsi="Times New Roman" w:eastAsia="仿宋_GB2312" w:cs="宋体"/>
          <w:b/>
          <w:bCs/>
          <w:snapToGrid w:val="0"/>
          <w:kern w:val="0"/>
          <w:sz w:val="24"/>
        </w:rPr>
        <w:t>招标文件的获取</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lang w:val="zh-CN"/>
        </w:rPr>
      </w:pPr>
      <w:r>
        <w:rPr>
          <w:rFonts w:hint="eastAsia" w:ascii="Times New Roman" w:hAnsi="Times New Roman" w:eastAsia="仿宋_GB2312"/>
          <w:snapToGrid w:val="0"/>
        </w:rPr>
        <w:t>（1）获取方式：</w:t>
      </w:r>
      <w:r>
        <w:rPr>
          <w:rFonts w:hint="eastAsia" w:ascii="Times New Roman" w:hAnsi="Times New Roman" w:eastAsia="仿宋_GB2312"/>
          <w:snapToGrid w:val="0"/>
          <w:lang w:val="zh-CN"/>
        </w:rPr>
        <w:t>本项目招标文件、含招标补充文件（若有）、相关技术资料和图纸（若有）以</w:t>
      </w:r>
      <w:r>
        <w:rPr>
          <w:rFonts w:hint="eastAsia" w:ascii="Times New Roman" w:hAnsi="Times New Roman" w:eastAsia="仿宋_GB2312"/>
          <w:snapToGrid w:val="0"/>
          <w:u w:val="single"/>
        </w:rPr>
        <w:t xml:space="preserve"> </w:t>
      </w:r>
      <w:r>
        <w:rPr>
          <w:rFonts w:hint="eastAsia" w:ascii="Times New Roman" w:hAnsi="Times New Roman" w:eastAsia="仿宋_GB2312"/>
          <w:bCs/>
          <w:kern w:val="2"/>
          <w:u w:val="single"/>
        </w:rPr>
        <w:t>☑</w:t>
      </w:r>
      <w:r>
        <w:rPr>
          <w:rFonts w:hint="eastAsia" w:ascii="Times New Roman" w:hAnsi="Times New Roman" w:eastAsia="仿宋_GB2312"/>
          <w:snapToGrid w:val="0"/>
          <w:u w:val="single"/>
          <w:lang w:val="zh-CN"/>
        </w:rPr>
        <w:t>网上下载方式（下载网址：杭州城投采购平台（投标人在网站公告页查看公告附件信息，包含招标文件，招标文件需登录后进行下载）</w:t>
      </w:r>
      <w:r>
        <w:rPr>
          <w:rFonts w:hint="eastAsia" w:ascii="Times New Roman" w:hAnsi="Times New Roman" w:eastAsia="仿宋_GB2312"/>
          <w:snapToGrid w:val="0"/>
          <w:u w:val="single"/>
        </w:rPr>
        <w:t xml:space="preserve">/ </w:t>
      </w:r>
      <w:r>
        <w:rPr>
          <w:rFonts w:hint="eastAsia" w:ascii="Times New Roman" w:hAnsi="Times New Roman" w:eastAsia="仿宋_GB2312"/>
          <w:bCs/>
          <w:kern w:val="2"/>
          <w:u w:val="single"/>
        </w:rPr>
        <w:t>□</w:t>
      </w:r>
      <w:r>
        <w:rPr>
          <w:rFonts w:hint="eastAsia" w:ascii="Times New Roman" w:hAnsi="Times New Roman" w:eastAsia="仿宋_GB2312"/>
          <w:snapToGrid w:val="0"/>
          <w:u w:val="single"/>
        </w:rPr>
        <w:t xml:space="preserve">电子邮件方式获取（联系人： ，联系电话： /  ，邮箱：/ ）/ </w:t>
      </w:r>
      <w:r>
        <w:rPr>
          <w:rFonts w:hint="eastAsia" w:ascii="Times New Roman" w:hAnsi="Times New Roman" w:eastAsia="仿宋_GB2312"/>
          <w:bCs/>
          <w:kern w:val="2"/>
          <w:u w:val="single"/>
        </w:rPr>
        <w:t>□</w:t>
      </w:r>
      <w:r>
        <w:rPr>
          <w:rFonts w:hint="eastAsia" w:ascii="Times New Roman" w:hAnsi="Times New Roman" w:eastAsia="仿宋_GB2312"/>
          <w:snapToGrid w:val="0"/>
          <w:u w:val="single"/>
        </w:rPr>
        <w:t>线下领取方式（地址 /，联系人：/ ，联系电话： / ）</w:t>
      </w:r>
      <w:r>
        <w:rPr>
          <w:rFonts w:hint="eastAsia" w:ascii="Times New Roman" w:hAnsi="Times New Roman" w:eastAsia="仿宋_GB2312"/>
          <w:snapToGrid w:val="0"/>
        </w:rPr>
        <w:t xml:space="preserve"> </w:t>
      </w:r>
      <w:r>
        <w:rPr>
          <w:rFonts w:hint="eastAsia" w:ascii="Times New Roman" w:hAnsi="Times New Roman" w:eastAsia="仿宋_GB2312"/>
          <w:snapToGrid w:val="0"/>
          <w:lang w:val="zh-CN"/>
        </w:rPr>
        <w:t>获取；</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
          <w:bCs/>
        </w:rPr>
      </w:pPr>
      <w:r>
        <w:rPr>
          <w:rFonts w:hint="eastAsia" w:ascii="Times New Roman" w:hAnsi="Times New Roman" w:eastAsia="仿宋_GB2312"/>
          <w:snapToGrid w:val="0"/>
        </w:rPr>
        <w:t>（2）获取</w:t>
      </w:r>
      <w:r>
        <w:rPr>
          <w:rFonts w:hint="eastAsia" w:ascii="Times New Roman" w:hAnsi="Times New Roman" w:eastAsia="仿宋_GB2312"/>
          <w:snapToGrid w:val="0"/>
          <w:lang w:val="zh-CN"/>
        </w:rPr>
        <w:t>时间：</w:t>
      </w:r>
      <w:r>
        <w:rPr>
          <w:rFonts w:hint="eastAsia" w:ascii="Times New Roman" w:hAnsi="Times New Roman" w:eastAsia="仿宋_GB2312"/>
          <w:b/>
          <w:bCs/>
        </w:rPr>
        <w:t>自本项目招标公告发布之日起至</w:t>
      </w:r>
      <w:r>
        <w:rPr>
          <w:rFonts w:hint="eastAsia" w:ascii="Times New Roman" w:hAnsi="Times New Roman" w:eastAsia="仿宋_GB2312"/>
          <w:b/>
          <w:bCs/>
          <w:u w:val="single"/>
        </w:rPr>
        <w:t xml:space="preserve"> </w:t>
      </w:r>
      <w:r>
        <w:rPr>
          <w:rFonts w:hint="eastAsia" w:ascii="Times New Roman" w:hAnsi="Times New Roman" w:eastAsia="仿宋_GB2312"/>
          <w:b/>
          <w:bCs/>
          <w:snapToGrid w:val="0"/>
          <w:u w:val="single"/>
          <w:lang w:val="zh-CN"/>
        </w:rPr>
        <w:t>报名截止</w:t>
      </w:r>
      <w:r>
        <w:rPr>
          <w:rFonts w:hint="eastAsia" w:ascii="Times New Roman" w:hAnsi="Times New Roman" w:eastAsia="仿宋_GB2312"/>
          <w:b/>
          <w:bCs/>
          <w:snapToGrid w:val="0"/>
          <w:u w:val="single"/>
        </w:rPr>
        <w:t xml:space="preserve">时间 </w:t>
      </w:r>
      <w:r>
        <w:rPr>
          <w:rFonts w:hint="eastAsia" w:ascii="Times New Roman" w:hAnsi="Times New Roman" w:eastAsia="仿宋_GB2312"/>
          <w:b/>
          <w:bCs/>
        </w:rPr>
        <w:t>止（投标人对招标文件提出问题截止时间：</w:t>
      </w:r>
      <w:r>
        <w:rPr>
          <w:rFonts w:hint="eastAsia" w:ascii="Times New Roman" w:hAnsi="Times New Roman" w:eastAsia="仿宋_GB2312"/>
          <w:b/>
          <w:bCs/>
          <w:lang w:eastAsia="zh-CN"/>
        </w:rPr>
        <w:t>2026年</w:t>
      </w:r>
      <w:r>
        <w:rPr>
          <w:rFonts w:hint="eastAsia" w:ascii="Times New Roman" w:hAnsi="Times New Roman" w:eastAsia="仿宋_GB2312"/>
          <w:b/>
          <w:bCs/>
          <w:lang w:val="en-US" w:eastAsia="zh-CN"/>
        </w:rPr>
        <w:t>2</w:t>
      </w:r>
      <w:r>
        <w:rPr>
          <w:rFonts w:hint="eastAsia" w:ascii="Times New Roman" w:hAnsi="Times New Roman" w:eastAsia="仿宋_GB2312"/>
          <w:b/>
          <w:bCs/>
          <w:lang w:eastAsia="zh-CN"/>
        </w:rPr>
        <w:t>月</w:t>
      </w:r>
      <w:r>
        <w:rPr>
          <w:rFonts w:hint="eastAsia" w:ascii="Times New Roman" w:hAnsi="Times New Roman" w:eastAsia="仿宋_GB2312"/>
          <w:b/>
          <w:bCs/>
          <w:lang w:val="en-US" w:eastAsia="zh-CN"/>
        </w:rPr>
        <w:t>28</w:t>
      </w:r>
      <w:r>
        <w:rPr>
          <w:rFonts w:hint="eastAsia" w:ascii="Times New Roman" w:hAnsi="Times New Roman" w:eastAsia="仿宋_GB2312"/>
          <w:b/>
          <w:bCs/>
          <w:lang w:eastAsia="zh-CN"/>
        </w:rPr>
        <w:t>日</w:t>
      </w:r>
      <w:r>
        <w:rPr>
          <w:rFonts w:hint="eastAsia" w:ascii="Times New Roman" w:hAnsi="Times New Roman" w:eastAsia="仿宋_GB2312"/>
          <w:b/>
          <w:bCs/>
          <w:lang w:val="en-US" w:eastAsia="zh-CN"/>
        </w:rPr>
        <w:t>17:00</w:t>
      </w:r>
      <w:r>
        <w:rPr>
          <w:rFonts w:hint="eastAsia" w:ascii="Times New Roman" w:hAnsi="Times New Roman" w:eastAsia="仿宋_GB2312"/>
          <w:b/>
          <w:bCs/>
        </w:rPr>
        <w:t>）；</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Cs/>
        </w:rPr>
      </w:pPr>
      <w:r>
        <w:rPr>
          <w:rFonts w:hint="eastAsia" w:ascii="Times New Roman" w:hAnsi="Times New Roman" w:eastAsia="仿宋_GB2312"/>
          <w:snapToGrid w:val="0"/>
          <w:lang w:val="zh-CN"/>
        </w:rPr>
        <w:t>（</w:t>
      </w:r>
      <w:r>
        <w:rPr>
          <w:rFonts w:hint="eastAsia" w:ascii="Times New Roman" w:hAnsi="Times New Roman" w:eastAsia="仿宋_GB2312"/>
          <w:snapToGrid w:val="0"/>
        </w:rPr>
        <w:t>3</w:t>
      </w:r>
      <w:r>
        <w:rPr>
          <w:rFonts w:hint="eastAsia" w:ascii="Times New Roman" w:hAnsi="Times New Roman" w:eastAsia="仿宋_GB2312"/>
          <w:snapToGrid w:val="0"/>
          <w:lang w:val="zh-CN"/>
        </w:rPr>
        <w:t>）</w:t>
      </w:r>
      <w:r>
        <w:rPr>
          <w:rFonts w:hint="eastAsia" w:ascii="Times New Roman" w:hAnsi="Times New Roman" w:eastAsia="仿宋_GB2312"/>
          <w:snapToGrid w:val="0"/>
        </w:rPr>
        <w:t>招标文件费用：</w:t>
      </w:r>
      <w:r>
        <w:rPr>
          <w:rFonts w:hint="eastAsia" w:ascii="Times New Roman" w:hAnsi="Times New Roman" w:eastAsia="仿宋_GB2312"/>
          <w:bCs/>
          <w:u w:val="single"/>
        </w:rPr>
        <w:t xml:space="preserve">  / </w:t>
      </w:r>
      <w:r>
        <w:rPr>
          <w:rFonts w:hint="eastAsia" w:ascii="Times New Roman" w:hAnsi="Times New Roman" w:eastAsia="仿宋_GB2312"/>
          <w:bCs/>
        </w:rPr>
        <w:t>元/份，售后不退；</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Cs/>
        </w:rPr>
      </w:pPr>
      <w:r>
        <w:rPr>
          <w:rFonts w:hint="eastAsia" w:ascii="Times New Roman" w:hAnsi="Times New Roman" w:eastAsia="仿宋_GB2312"/>
          <w:bCs/>
        </w:rPr>
        <w:t>（缴纳账户：开户银行：</w:t>
      </w:r>
      <w:r>
        <w:rPr>
          <w:rFonts w:hint="eastAsia" w:ascii="Times New Roman" w:hAnsi="Times New Roman" w:eastAsia="仿宋_GB2312"/>
          <w:bCs/>
          <w:u w:val="single"/>
        </w:rPr>
        <w:t xml:space="preserve">   / </w:t>
      </w:r>
      <w:r>
        <w:rPr>
          <w:rFonts w:hint="eastAsia" w:ascii="Times New Roman" w:hAnsi="Times New Roman" w:eastAsia="仿宋_GB2312"/>
          <w:bCs/>
        </w:rPr>
        <w:t>，收款单位（户名）：</w:t>
      </w:r>
      <w:r>
        <w:rPr>
          <w:rFonts w:hint="eastAsia" w:ascii="Times New Roman" w:hAnsi="Times New Roman" w:eastAsia="仿宋_GB2312"/>
          <w:bCs/>
          <w:u w:val="single"/>
        </w:rPr>
        <w:t xml:space="preserve"> / </w:t>
      </w:r>
      <w:r>
        <w:rPr>
          <w:rFonts w:hint="eastAsia" w:ascii="Times New Roman" w:hAnsi="Times New Roman" w:eastAsia="仿宋_GB2312"/>
          <w:bCs/>
        </w:rPr>
        <w:t>，账号：</w:t>
      </w:r>
      <w:r>
        <w:rPr>
          <w:rFonts w:hint="eastAsia" w:ascii="Times New Roman" w:hAnsi="Times New Roman" w:eastAsia="仿宋_GB2312"/>
          <w:bCs/>
          <w:u w:val="single"/>
        </w:rPr>
        <w:t xml:space="preserve">   /  </w:t>
      </w:r>
      <w:r>
        <w:rPr>
          <w:rFonts w:hint="eastAsia" w:ascii="Times New Roman" w:hAnsi="Times New Roman" w:eastAsia="仿宋_GB2312"/>
          <w:bCs/>
        </w:rPr>
        <w:t>。）</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Cs/>
        </w:rPr>
      </w:pPr>
      <w:r>
        <w:rPr>
          <w:rFonts w:hint="eastAsia" w:ascii="Times New Roman" w:hAnsi="Times New Roman" w:eastAsia="仿宋_GB2312"/>
          <w:snapToGrid w:val="0"/>
          <w:lang w:val="zh-CN"/>
        </w:rPr>
        <w:t>（</w:t>
      </w:r>
      <w:r>
        <w:rPr>
          <w:rFonts w:hint="eastAsia" w:ascii="Times New Roman" w:hAnsi="Times New Roman" w:eastAsia="仿宋_GB2312"/>
          <w:snapToGrid w:val="0"/>
        </w:rPr>
        <w:t>4</w:t>
      </w:r>
      <w:r>
        <w:rPr>
          <w:rFonts w:hint="eastAsia" w:ascii="Times New Roman" w:hAnsi="Times New Roman" w:eastAsia="仿宋_GB2312"/>
          <w:snapToGrid w:val="0"/>
          <w:lang w:val="zh-CN"/>
        </w:rPr>
        <w:t>）</w:t>
      </w:r>
      <w:r>
        <w:rPr>
          <w:rFonts w:hint="eastAsia" w:ascii="Times New Roman" w:hAnsi="Times New Roman" w:eastAsia="仿宋_GB2312"/>
          <w:snapToGrid w:val="0"/>
        </w:rPr>
        <w:t>获取招标文件时须提供以下资料</w:t>
      </w:r>
      <w:r>
        <w:rPr>
          <w:rFonts w:hint="eastAsia" w:ascii="Times New Roman" w:hAnsi="Times New Roman" w:eastAsia="仿宋_GB2312"/>
          <w:b/>
          <w:bCs/>
          <w:snapToGrid w:val="0"/>
        </w:rPr>
        <w:t>（网上下载获取方式除外）</w:t>
      </w:r>
      <w:r>
        <w:rPr>
          <w:rFonts w:hint="eastAsia" w:ascii="Times New Roman" w:hAnsi="Times New Roman" w:eastAsia="仿宋_GB2312"/>
          <w:snapToGrid w:val="0"/>
        </w:rPr>
        <w:t>：</w:t>
      </w:r>
      <w:r>
        <w:rPr>
          <w:rFonts w:hint="eastAsia" w:ascii="Times New Roman" w:hAnsi="Times New Roman" w:eastAsia="仿宋_GB2312"/>
          <w:snapToGrid w:val="0"/>
          <w:u w:val="single"/>
        </w:rPr>
        <w:t>①</w:t>
      </w:r>
      <w:r>
        <w:rPr>
          <w:rFonts w:hint="eastAsia" w:ascii="Times New Roman" w:hAnsi="Times New Roman" w:eastAsia="仿宋_GB2312"/>
          <w:snapToGrid w:val="0"/>
          <w:u w:val="single"/>
          <w:lang w:val="zh-CN"/>
        </w:rPr>
        <w:t>营业执照复印件（或事业单位法人证书复印件）；</w:t>
      </w:r>
      <w:r>
        <w:rPr>
          <w:rFonts w:hint="eastAsia" w:ascii="Times New Roman" w:hAnsi="Times New Roman" w:eastAsia="仿宋_GB2312"/>
          <w:snapToGrid w:val="0"/>
          <w:u w:val="single"/>
        </w:rPr>
        <w:t>②</w:t>
      </w:r>
      <w:r>
        <w:rPr>
          <w:rFonts w:hint="eastAsia" w:ascii="Times New Roman" w:hAnsi="Times New Roman" w:eastAsia="仿宋_GB2312"/>
          <w:snapToGrid w:val="0"/>
          <w:u w:val="single"/>
          <w:lang w:val="zh-CN"/>
        </w:rPr>
        <w:t>法定代表人授权委托书原件（或单位介绍信）；</w:t>
      </w:r>
      <w:r>
        <w:rPr>
          <w:rFonts w:hint="eastAsia" w:ascii="Times New Roman" w:hAnsi="Times New Roman" w:eastAsia="仿宋_GB2312"/>
          <w:snapToGrid w:val="0"/>
          <w:u w:val="single"/>
        </w:rPr>
        <w:t>③</w:t>
      </w:r>
      <w:r>
        <w:rPr>
          <w:rFonts w:hint="eastAsia" w:ascii="Times New Roman" w:hAnsi="Times New Roman" w:eastAsia="仿宋_GB2312"/>
          <w:snapToGrid w:val="0"/>
          <w:u w:val="single"/>
          <w:lang w:val="zh-CN"/>
        </w:rPr>
        <w:t>授权代表的身份证复印件；</w:t>
      </w:r>
      <w:r>
        <w:rPr>
          <w:rFonts w:hint="eastAsia" w:ascii="Times New Roman" w:hAnsi="Times New Roman" w:eastAsia="仿宋_GB2312"/>
          <w:snapToGrid w:val="0"/>
          <w:u w:val="single"/>
        </w:rPr>
        <w:t>④</w:t>
      </w:r>
      <w:r>
        <w:rPr>
          <w:rFonts w:hint="eastAsia" w:ascii="Times New Roman" w:hAnsi="Times New Roman" w:eastAsia="仿宋_GB2312"/>
          <w:b/>
          <w:bCs/>
          <w:snapToGrid w:val="0"/>
          <w:u w:val="single"/>
          <w:lang w:val="zh-CN"/>
        </w:rPr>
        <w:t>（招标人认为需要增加的其他</w:t>
      </w:r>
      <w:r>
        <w:rPr>
          <w:rFonts w:hint="eastAsia" w:ascii="Times New Roman" w:hAnsi="Times New Roman" w:eastAsia="仿宋_GB2312"/>
          <w:b/>
          <w:bCs/>
          <w:snapToGrid w:val="0"/>
          <w:u w:val="single"/>
        </w:rPr>
        <w:t>资料</w:t>
      </w:r>
      <w:r>
        <w:rPr>
          <w:rFonts w:hint="eastAsia" w:ascii="Times New Roman" w:hAnsi="Times New Roman" w:eastAsia="仿宋_GB2312"/>
          <w:b/>
          <w:bCs/>
          <w:snapToGrid w:val="0"/>
          <w:u w:val="single"/>
          <w:lang w:val="zh-CN"/>
        </w:rPr>
        <w:t>）</w:t>
      </w:r>
      <w:r>
        <w:rPr>
          <w:rFonts w:hint="eastAsia" w:ascii="Times New Roman" w:hAnsi="Times New Roman" w:eastAsia="仿宋_GB2312"/>
          <w:snapToGrid w:val="0"/>
        </w:rPr>
        <w:t>，以上所有资料均需加盖投标单位公章。</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rPr>
      </w:pPr>
      <w:r>
        <w:rPr>
          <w:rFonts w:hint="eastAsia" w:ascii="Times New Roman" w:hAnsi="Times New Roman" w:eastAsia="仿宋_GB2312" w:cs="宋体"/>
          <w:b/>
          <w:bCs/>
          <w:snapToGrid w:val="0"/>
          <w:lang w:eastAsia="zh-CN"/>
        </w:rPr>
        <w:t>12.</w:t>
      </w:r>
      <w:r>
        <w:rPr>
          <w:rFonts w:hint="eastAsia" w:ascii="Times New Roman" w:hAnsi="Times New Roman" w:eastAsia="仿宋_GB2312" w:cs="宋体"/>
          <w:b/>
          <w:bCs/>
          <w:snapToGrid w:val="0"/>
        </w:rPr>
        <w:t>投标保证金交纳</w:t>
      </w:r>
      <w:r>
        <w:rPr>
          <w:rFonts w:hint="eastAsia" w:ascii="Times New Roman" w:hAnsi="Times New Roman" w:eastAsia="仿宋_GB2312" w:cs="宋体"/>
          <w:b/>
        </w:rPr>
        <w:t>：</w:t>
      </w:r>
      <w:r>
        <w:rPr>
          <w:rFonts w:hint="eastAsia" w:ascii="Times New Roman" w:hAnsi="Times New Roman" w:eastAsia="仿宋_GB2312" w:cs="宋体"/>
          <w:bCs/>
        </w:rPr>
        <w:t>本项目</w:t>
      </w:r>
      <w:r>
        <w:rPr>
          <w:rFonts w:hint="eastAsia" w:ascii="Times New Roman" w:hAnsi="Times New Roman" w:eastAsia="仿宋_GB2312" w:cs="宋体"/>
          <w:bCs/>
          <w:u w:val="single"/>
        </w:rPr>
        <w:t xml:space="preserve"> </w:t>
      </w:r>
      <w:r>
        <w:rPr>
          <w:rFonts w:hint="eastAsia" w:ascii="Times New Roman" w:hAnsi="Times New Roman" w:eastAsia="仿宋_GB2312" w:cs="宋体"/>
          <w:bCs/>
          <w:kern w:val="2"/>
          <w:u w:val="single"/>
        </w:rPr>
        <w:t>☑</w:t>
      </w:r>
      <w:r>
        <w:rPr>
          <w:rFonts w:hint="eastAsia" w:ascii="Times New Roman" w:hAnsi="Times New Roman" w:eastAsia="仿宋_GB2312" w:cs="宋体"/>
          <w:bCs/>
          <w:u w:val="single"/>
        </w:rPr>
        <w:t>需要/</w:t>
      </w:r>
      <w:r>
        <w:rPr>
          <w:rFonts w:hint="eastAsia" w:ascii="Times New Roman" w:hAnsi="Times New Roman" w:eastAsia="仿宋_GB2312" w:cs="宋体"/>
          <w:bCs/>
          <w:kern w:val="2"/>
          <w:u w:val="single"/>
        </w:rPr>
        <w:t>□</w:t>
      </w:r>
      <w:r>
        <w:rPr>
          <w:rFonts w:hint="eastAsia" w:ascii="Times New Roman" w:hAnsi="Times New Roman" w:eastAsia="仿宋_GB2312" w:cs="宋体"/>
          <w:bCs/>
          <w:u w:val="single"/>
        </w:rPr>
        <w:t xml:space="preserve">不需要 </w:t>
      </w:r>
      <w:r>
        <w:rPr>
          <w:rFonts w:hint="eastAsia" w:ascii="Times New Roman" w:hAnsi="Times New Roman" w:eastAsia="仿宋_GB2312" w:cs="宋体"/>
          <w:bCs/>
        </w:rPr>
        <w:t>交纳投标保证金。交纳投标保证金</w:t>
      </w:r>
      <w:r>
        <w:rPr>
          <w:rFonts w:hint="eastAsia" w:ascii="Times New Roman" w:hAnsi="Times New Roman" w:eastAsia="仿宋_GB2312" w:cs="宋体"/>
        </w:rPr>
        <w:t>的具体要求如下：</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bCs/>
        </w:rPr>
      </w:pPr>
      <w:r>
        <w:rPr>
          <w:rFonts w:hint="eastAsia" w:ascii="Times New Roman" w:hAnsi="Times New Roman" w:eastAsia="仿宋_GB2312" w:cs="宋体"/>
          <w:bCs/>
        </w:rPr>
        <w:t>（1）交纳金额：</w:t>
      </w:r>
      <w:r>
        <w:rPr>
          <w:rFonts w:hint="eastAsia" w:ascii="Times New Roman" w:hAnsi="Times New Roman" w:eastAsia="仿宋_GB2312" w:cs="宋体"/>
          <w:bCs/>
          <w:color w:val="auto"/>
          <w:u w:val="single"/>
          <w:lang w:val="en-US" w:eastAsia="zh-CN"/>
        </w:rPr>
        <w:t>33.4</w:t>
      </w:r>
      <w:r>
        <w:rPr>
          <w:rFonts w:hint="eastAsia" w:ascii="Times New Roman" w:hAnsi="Times New Roman" w:eastAsia="仿宋_GB2312" w:cs="宋体"/>
          <w:bCs/>
        </w:rPr>
        <w:t>万元；</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bCs/>
          <w:u w:val="single"/>
        </w:rPr>
      </w:pPr>
      <w:r>
        <w:rPr>
          <w:rFonts w:hint="eastAsia" w:ascii="Times New Roman" w:hAnsi="Times New Roman" w:eastAsia="仿宋_GB2312" w:cs="宋体"/>
          <w:bCs/>
        </w:rPr>
        <w:t>（2）交纳形式：</w:t>
      </w:r>
      <w:r>
        <w:rPr>
          <w:rFonts w:hint="eastAsia" w:ascii="Times New Roman" w:hAnsi="Times New Roman" w:eastAsia="仿宋_GB2312" w:cs="宋体"/>
          <w:bCs/>
          <w:u w:val="single"/>
        </w:rPr>
        <w:t>□汇票 □支票 ☑电汇 ☑银行保函（注：必须为投标企业账户汇出，个人形式递交或现金递交视为未交纳，若采用银行保函，保函有效期须覆盖投标有效期）</w:t>
      </w:r>
    </w:p>
    <w:p>
      <w:pPr>
        <w:pStyle w:val="19"/>
        <w:wordWrap w:val="0"/>
        <w:adjustRightInd w:val="0"/>
        <w:snapToGrid w:val="0"/>
        <w:spacing w:before="0" w:beforeAutospacing="0" w:after="0" w:afterAutospacing="0" w:line="400" w:lineRule="exact"/>
        <w:ind w:firstLine="480" w:firstLineChars="200"/>
        <w:rPr>
          <w:rFonts w:hint="eastAsia" w:ascii="Times New Roman" w:hAnsi="Times New Roman" w:eastAsia="仿宋_GB2312" w:cs="宋体"/>
          <w:bCs/>
        </w:rPr>
      </w:pPr>
      <w:r>
        <w:rPr>
          <w:rFonts w:hint="eastAsia" w:ascii="Times New Roman" w:hAnsi="Times New Roman" w:eastAsia="仿宋_GB2312" w:cs="宋体"/>
          <w:bCs/>
        </w:rPr>
        <w:t>（3</w:t>
      </w:r>
      <w:r>
        <w:rPr>
          <w:rFonts w:hint="eastAsia" w:ascii="Times New Roman" w:hAnsi="Times New Roman" w:eastAsia="仿宋_GB2312" w:cs="宋体"/>
          <w:bCs/>
          <w:u w:val="single"/>
        </w:rPr>
        <w:t>）交纳账户：开户银行：宁波银行杭州分行营业部 ，收款单位（户名）：杭州市能源集团有限公司；账号：86041110000078615 ；</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bCs/>
        </w:rPr>
      </w:pPr>
      <w:r>
        <w:rPr>
          <w:rFonts w:hint="eastAsia" w:ascii="Times New Roman" w:hAnsi="Times New Roman" w:eastAsia="仿宋_GB2312" w:cs="宋体"/>
          <w:bCs/>
        </w:rPr>
        <w:t>（4）交纳期限：投标截止时间前。</w:t>
      </w:r>
    </w:p>
    <w:p>
      <w:pPr>
        <w:pStyle w:val="19"/>
        <w:adjustRightInd w:val="0"/>
        <w:snapToGrid w:val="0"/>
        <w:spacing w:before="0" w:beforeAutospacing="0" w:after="0" w:afterAutospacing="0" w:line="400" w:lineRule="exact"/>
        <w:ind w:firstLine="482" w:firstLineChars="200"/>
        <w:rPr>
          <w:rFonts w:hint="eastAsia" w:ascii="Times New Roman" w:hAnsi="Times New Roman" w:eastAsia="仿宋_GB2312" w:cs="宋体"/>
          <w:b/>
          <w:bCs/>
          <w:snapToGrid w:val="0"/>
        </w:rPr>
      </w:pPr>
      <w:r>
        <w:rPr>
          <w:rFonts w:hint="eastAsia" w:ascii="Times New Roman" w:hAnsi="Times New Roman" w:eastAsia="仿宋_GB2312" w:cs="宋体"/>
          <w:b/>
          <w:bCs/>
          <w:snapToGrid w:val="0"/>
          <w:lang w:eastAsia="zh-CN"/>
        </w:rPr>
        <w:t>13.</w:t>
      </w:r>
      <w:r>
        <w:rPr>
          <w:rFonts w:hint="eastAsia" w:ascii="Times New Roman" w:hAnsi="Times New Roman" w:eastAsia="仿宋_GB2312" w:cs="宋体"/>
          <w:b/>
          <w:bCs/>
          <w:snapToGrid w:val="0"/>
        </w:rPr>
        <w:t>投标文件的递交</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rPr>
      </w:pPr>
      <w:r>
        <w:rPr>
          <w:rFonts w:hint="eastAsia" w:ascii="Times New Roman" w:hAnsi="Times New Roman" w:eastAsia="仿宋_GB2312"/>
          <w:snapToGrid w:val="0"/>
        </w:rPr>
        <w:t>（1）</w:t>
      </w:r>
      <w:r>
        <w:rPr>
          <w:rFonts w:hint="eastAsia" w:ascii="Times New Roman" w:hAnsi="Times New Roman" w:eastAsia="仿宋_GB2312"/>
          <w:snapToGrid w:val="0"/>
          <w:lang w:val="zh-CN"/>
        </w:rPr>
        <w:t>投标文件递交截止时间</w:t>
      </w:r>
      <w:r>
        <w:rPr>
          <w:rFonts w:hint="eastAsia" w:ascii="Times New Roman" w:hAnsi="Times New Roman" w:eastAsia="仿宋_GB2312"/>
          <w:bCs/>
        </w:rPr>
        <w:t>（同投标截止时间）</w:t>
      </w:r>
      <w:r>
        <w:rPr>
          <w:rFonts w:hint="eastAsia" w:ascii="Times New Roman" w:hAnsi="Times New Roman" w:eastAsia="仿宋_GB2312"/>
          <w:snapToGrid w:val="0"/>
          <w:lang w:val="zh-CN"/>
        </w:rPr>
        <w:t>：2026年</w:t>
      </w:r>
      <w:r>
        <w:rPr>
          <w:rFonts w:hint="eastAsia" w:ascii="Times New Roman" w:hAnsi="Times New Roman" w:eastAsia="仿宋_GB2312"/>
          <w:snapToGrid w:val="0"/>
          <w:u w:val="single"/>
          <w:lang w:val="en-US" w:eastAsia="zh-CN"/>
        </w:rPr>
        <w:t xml:space="preserve"> 3</w:t>
      </w:r>
      <w:r>
        <w:rPr>
          <w:rFonts w:hint="eastAsia" w:ascii="Times New Roman" w:hAnsi="Times New Roman" w:eastAsia="仿宋_GB2312"/>
          <w:snapToGrid w:val="0"/>
          <w:lang w:val="zh-CN"/>
        </w:rPr>
        <w:t>月</w:t>
      </w:r>
      <w:r>
        <w:rPr>
          <w:rFonts w:hint="eastAsia" w:ascii="Times New Roman" w:hAnsi="Times New Roman" w:eastAsia="仿宋_GB2312"/>
          <w:u w:val="single"/>
        </w:rPr>
        <w:t xml:space="preserve"> </w:t>
      </w:r>
      <w:r>
        <w:rPr>
          <w:rFonts w:hint="eastAsia" w:ascii="Times New Roman" w:hAnsi="Times New Roman" w:eastAsia="仿宋_GB2312"/>
          <w:u w:val="single"/>
          <w:lang w:val="en-US" w:eastAsia="zh-CN"/>
        </w:rPr>
        <w:t>10</w:t>
      </w:r>
      <w:r>
        <w:rPr>
          <w:rFonts w:hint="eastAsia" w:ascii="Times New Roman" w:hAnsi="Times New Roman" w:eastAsia="仿宋_GB2312"/>
          <w:snapToGrid w:val="0"/>
          <w:lang w:val="zh-CN"/>
        </w:rPr>
        <w:t>日</w:t>
      </w:r>
      <w:r>
        <w:rPr>
          <w:rFonts w:hint="eastAsia" w:ascii="Times New Roman" w:hAnsi="Times New Roman" w:eastAsia="仿宋_GB2312"/>
          <w:u w:val="single"/>
          <w:lang w:val="en-US" w:eastAsia="zh-CN"/>
        </w:rPr>
        <w:t>10</w:t>
      </w:r>
      <w:r>
        <w:rPr>
          <w:rFonts w:hint="eastAsia" w:ascii="Times New Roman" w:hAnsi="Times New Roman" w:eastAsia="仿宋_GB2312"/>
          <w:u w:val="single"/>
        </w:rPr>
        <w:t xml:space="preserve"> </w:t>
      </w:r>
      <w:r>
        <w:rPr>
          <w:rFonts w:hint="eastAsia" w:ascii="Times New Roman" w:hAnsi="Times New Roman" w:eastAsia="仿宋_GB2312"/>
          <w:snapToGrid w:val="0"/>
          <w:lang w:val="zh-CN"/>
        </w:rPr>
        <w:t>时</w:t>
      </w:r>
      <w:r>
        <w:rPr>
          <w:rFonts w:hint="eastAsia" w:ascii="Times New Roman" w:hAnsi="Times New Roman" w:eastAsia="仿宋_GB2312"/>
          <w:u w:val="single"/>
        </w:rPr>
        <w:t xml:space="preserve">   </w:t>
      </w:r>
      <w:r>
        <w:rPr>
          <w:rFonts w:hint="eastAsia" w:ascii="Times New Roman" w:hAnsi="Times New Roman" w:eastAsia="仿宋_GB2312"/>
          <w:snapToGrid w:val="0"/>
          <w:lang w:val="zh-CN"/>
        </w:rPr>
        <w:t>分</w:t>
      </w:r>
      <w:r>
        <w:rPr>
          <w:rFonts w:hint="eastAsia" w:ascii="Times New Roman" w:hAnsi="Times New Roman" w:eastAsia="仿宋_GB2312"/>
          <w:snapToGrid w:val="0"/>
          <w:lang w:val="en-US" w:eastAsia="zh-CN"/>
        </w:rPr>
        <w:t>0</w:t>
      </w:r>
      <w:r>
        <w:rPr>
          <w:rFonts w:hint="eastAsia" w:ascii="Times New Roman" w:hAnsi="Times New Roman" w:eastAsia="仿宋_GB2312"/>
          <w:snapToGrid w:val="0"/>
        </w:rPr>
        <w:t>0秒</w:t>
      </w:r>
      <w:r>
        <w:rPr>
          <w:rFonts w:hint="eastAsia" w:ascii="Times New Roman" w:hAnsi="Times New Roman" w:eastAsia="仿宋_GB2312"/>
          <w:snapToGrid w:val="0"/>
          <w:lang w:val="zh-CN"/>
        </w:rPr>
        <w:t>（北京时间）；</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rPr>
      </w:pPr>
      <w:r>
        <w:rPr>
          <w:rFonts w:hint="eastAsia" w:ascii="Times New Roman" w:hAnsi="Times New Roman" w:eastAsia="仿宋_GB2312"/>
          <w:snapToGrid w:val="0"/>
        </w:rPr>
        <w:t>（2）投标文件递交方式：</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u w:val="single"/>
          <w:lang w:val="zh-CN"/>
        </w:rPr>
      </w:pPr>
      <w:r>
        <w:rPr>
          <w:rFonts w:hint="eastAsia" w:ascii="Times New Roman" w:hAnsi="Times New Roman" w:eastAsia="仿宋_GB2312"/>
          <w:bCs/>
          <w:kern w:val="2"/>
        </w:rPr>
        <w:t>☑</w:t>
      </w:r>
      <w:r>
        <w:rPr>
          <w:rFonts w:hint="eastAsia" w:ascii="Times New Roman" w:hAnsi="Times New Roman" w:eastAsia="仿宋_GB2312"/>
          <w:b/>
          <w:bCs/>
          <w:snapToGrid w:val="0"/>
        </w:rPr>
        <w:t>线下递交：本项目只接受现场递交的方式，邮寄递交一律拒绝接收、不予受理。</w:t>
      </w:r>
      <w:r>
        <w:rPr>
          <w:rFonts w:hint="eastAsia" w:ascii="Times New Roman" w:hAnsi="Times New Roman" w:eastAsia="仿宋_GB2312"/>
          <w:b/>
          <w:bCs/>
          <w:snapToGrid w:val="0"/>
          <w:lang w:val="zh-CN"/>
        </w:rPr>
        <w:t>逾期送达的、未送达指定地点的或者不按照招标文件要求密封的投标文件，招标人将予以拒收，</w:t>
      </w:r>
      <w:r>
        <w:rPr>
          <w:rFonts w:hint="eastAsia" w:ascii="Times New Roman" w:hAnsi="Times New Roman" w:eastAsia="仿宋_GB2312"/>
          <w:snapToGrid w:val="0"/>
          <w:lang w:val="zh-CN"/>
        </w:rPr>
        <w:t>投标文件递交地点：</w:t>
      </w:r>
      <w:r>
        <w:rPr>
          <w:rFonts w:hint="eastAsia" w:ascii="Times New Roman" w:hAnsi="Times New Roman" w:eastAsia="仿宋_GB2312"/>
          <w:snapToGrid w:val="0"/>
          <w:u w:val="single"/>
          <w:lang w:val="zh-CN"/>
        </w:rPr>
        <w:t>杭州市</w:t>
      </w:r>
      <w:r>
        <w:rPr>
          <w:rFonts w:hint="eastAsia" w:ascii="Times New Roman" w:hAnsi="Times New Roman" w:eastAsia="仿宋_GB2312"/>
          <w:snapToGrid w:val="0"/>
          <w:u w:val="single"/>
        </w:rPr>
        <w:t>上城区雷霆路90号3</w:t>
      </w:r>
      <w:r>
        <w:rPr>
          <w:rFonts w:hint="eastAsia" w:ascii="Times New Roman" w:hAnsi="Times New Roman" w:eastAsia="仿宋_GB2312"/>
          <w:snapToGrid w:val="0"/>
          <w:u w:val="single"/>
          <w:lang w:val="zh-CN"/>
        </w:rPr>
        <w:t>楼</w:t>
      </w:r>
      <w:r>
        <w:rPr>
          <w:rFonts w:hint="eastAsia" w:ascii="Times New Roman" w:hAnsi="Times New Roman" w:eastAsia="仿宋_GB2312"/>
          <w:snapToGrid w:val="0"/>
          <w:u w:val="single"/>
          <w:lang w:val="en-US" w:eastAsia="zh-CN"/>
        </w:rPr>
        <w:t>321</w:t>
      </w:r>
      <w:r>
        <w:rPr>
          <w:rFonts w:hint="eastAsia" w:ascii="Times New Roman" w:hAnsi="Times New Roman" w:eastAsia="仿宋_GB2312"/>
          <w:snapToGrid w:val="0"/>
          <w:u w:val="single"/>
          <w:lang w:val="zh-CN"/>
        </w:rPr>
        <w:t>开标室</w:t>
      </w:r>
      <w:r>
        <w:rPr>
          <w:rFonts w:hint="eastAsia" w:ascii="Times New Roman" w:hAnsi="Times New Roman" w:eastAsia="仿宋_GB2312"/>
          <w:snapToGrid w:val="0"/>
          <w:lang w:val="zh-CN"/>
        </w:rPr>
        <w:t>。</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b/>
          <w:bCs/>
          <w:snapToGrid w:val="0"/>
        </w:rPr>
      </w:pPr>
      <w:r>
        <w:rPr>
          <w:rFonts w:hint="eastAsia" w:ascii="Times New Roman" w:hAnsi="Times New Roman" w:eastAsia="仿宋_GB2312"/>
          <w:bCs/>
          <w:kern w:val="2"/>
        </w:rPr>
        <w:t>□</w:t>
      </w:r>
      <w:r>
        <w:rPr>
          <w:rFonts w:hint="eastAsia" w:ascii="Times New Roman" w:hAnsi="Times New Roman" w:eastAsia="仿宋_GB2312"/>
          <w:b/>
          <w:bCs/>
          <w:snapToGrid w:val="0"/>
        </w:rPr>
        <w:t>线上递交：本项目采用电子招投标交易方式，投标人在投标截止时间前使用专用密钥加密上传电子投标文件至杭州城投采购平台，咨询电话：400-0666-571。</w:t>
      </w:r>
    </w:p>
    <w:p>
      <w:pPr>
        <w:pStyle w:val="54"/>
        <w:adjustRightInd w:val="0"/>
        <w:snapToGrid w:val="0"/>
        <w:spacing w:before="0" w:beforeAutospacing="0" w:after="0" w:afterAutospacing="0" w:line="400" w:lineRule="exact"/>
        <w:ind w:firstLine="482" w:firstLineChars="200"/>
        <w:jc w:val="both"/>
        <w:rPr>
          <w:rFonts w:hint="eastAsia" w:ascii="Times New Roman" w:hAnsi="Times New Roman" w:eastAsia="仿宋_GB2312"/>
          <w:b/>
          <w:snapToGrid w:val="0"/>
        </w:rPr>
      </w:pPr>
      <w:r>
        <w:rPr>
          <w:rFonts w:hint="eastAsia" w:ascii="Times New Roman" w:hAnsi="Times New Roman" w:eastAsia="仿宋_GB2312"/>
          <w:b/>
          <w:snapToGrid w:val="0"/>
          <w:lang w:eastAsia="zh-CN"/>
        </w:rPr>
        <w:t>14.</w:t>
      </w:r>
      <w:r>
        <w:rPr>
          <w:rFonts w:hint="eastAsia" w:ascii="Times New Roman" w:hAnsi="Times New Roman" w:eastAsia="仿宋_GB2312"/>
          <w:b/>
          <w:snapToGrid w:val="0"/>
        </w:rPr>
        <w:t>发布公告的媒介</w:t>
      </w:r>
    </w:p>
    <w:p>
      <w:pPr>
        <w:pStyle w:val="54"/>
        <w:adjustRightInd w:val="0"/>
        <w:snapToGrid w:val="0"/>
        <w:spacing w:before="0" w:beforeAutospacing="0" w:after="0" w:afterAutospacing="0" w:line="400" w:lineRule="exact"/>
        <w:ind w:firstLine="480" w:firstLineChars="200"/>
        <w:jc w:val="both"/>
        <w:rPr>
          <w:rFonts w:hint="eastAsia" w:ascii="Times New Roman" w:hAnsi="Times New Roman" w:eastAsia="仿宋_GB2312"/>
          <w:snapToGrid w:val="0"/>
          <w:u w:val="single"/>
        </w:rPr>
      </w:pPr>
      <w:r>
        <w:rPr>
          <w:rFonts w:hint="eastAsia" w:ascii="Times New Roman" w:hAnsi="Times New Roman" w:eastAsia="仿宋_GB2312"/>
          <w:snapToGrid w:val="0"/>
          <w:u w:val="single"/>
          <w:lang w:val="zh-CN"/>
        </w:rPr>
        <w:t>本项目相关公告在杭州城投采购平台</w:t>
      </w:r>
      <w:r>
        <w:rPr>
          <w:rFonts w:hint="eastAsia" w:ascii="Times New Roman" w:hAnsi="Times New Roman" w:eastAsia="仿宋_GB2312"/>
          <w:snapToGrid w:val="0"/>
          <w:u w:val="single"/>
        </w:rPr>
        <w:t>（https://jczx.hzcjtz.com）</w:t>
      </w:r>
      <w:r>
        <w:rPr>
          <w:rFonts w:hint="eastAsia" w:ascii="Times New Roman" w:hAnsi="Times New Roman" w:eastAsia="仿宋_GB2312"/>
          <w:snapToGrid w:val="0"/>
          <w:u w:val="single"/>
          <w:lang w:val="zh-CN"/>
        </w:rPr>
        <w:t>、</w:t>
      </w:r>
      <w:r>
        <w:rPr>
          <w:rFonts w:hint="eastAsia" w:ascii="Times New Roman" w:hAnsi="Times New Roman" w:eastAsia="仿宋_GB2312"/>
          <w:snapToGrid w:val="0"/>
          <w:u w:val="single"/>
        </w:rPr>
        <w:t xml:space="preserve"> 浙江企业采购信息服务网（https://b.zhengcaiyun.cn）</w:t>
      </w:r>
      <w:r>
        <w:rPr>
          <w:rFonts w:hint="eastAsia" w:ascii="Times New Roman" w:hAnsi="Times New Roman" w:eastAsia="仿宋_GB2312"/>
          <w:snapToGrid w:val="0"/>
          <w:u w:val="single"/>
          <w:lang w:val="zh-CN"/>
        </w:rPr>
        <w:t>、杭州市环境集团有限公司网站</w:t>
      </w:r>
      <w:r>
        <w:rPr>
          <w:rFonts w:hint="eastAsia" w:ascii="Times New Roman" w:hAnsi="Times New Roman" w:eastAsia="仿宋_GB2312"/>
          <w:snapToGrid w:val="0"/>
          <w:u w:val="single"/>
        </w:rPr>
        <w:t>（https://www.cnlandfill.net/index.aspx）</w:t>
      </w:r>
      <w:r>
        <w:rPr>
          <w:rFonts w:hint="eastAsia" w:ascii="Times New Roman" w:hAnsi="Times New Roman" w:eastAsia="仿宋_GB2312"/>
          <w:snapToGrid w:val="0"/>
          <w:u w:val="single"/>
          <w:lang w:val="zh-CN"/>
        </w:rPr>
        <w:t>、杭州临江环境能源有限公司网站</w:t>
      </w:r>
      <w:r>
        <w:rPr>
          <w:rFonts w:hint="eastAsia" w:ascii="Times New Roman" w:hAnsi="Times New Roman" w:eastAsia="仿宋_GB2312"/>
          <w:snapToGrid w:val="0"/>
          <w:u w:val="single"/>
        </w:rPr>
        <w:t>（https://www.ljhjny.com/）</w:t>
      </w:r>
      <w:r>
        <w:rPr>
          <w:rFonts w:hint="eastAsia" w:ascii="Times New Roman" w:hAnsi="Times New Roman" w:eastAsia="仿宋_GB2312"/>
          <w:snapToGrid w:val="0"/>
          <w:sz w:val="21"/>
          <w:szCs w:val="21"/>
          <w:u w:val="single"/>
        </w:rPr>
        <w:t>、</w:t>
      </w:r>
      <w:r>
        <w:rPr>
          <w:rFonts w:hint="eastAsia" w:ascii="Times New Roman" w:hAnsi="Times New Roman" w:eastAsia="仿宋_GB2312"/>
          <w:snapToGrid w:val="0"/>
          <w:u w:val="single"/>
          <w:lang w:val="zh-CN"/>
        </w:rPr>
        <w:t>中国招标投标公共服务平台</w:t>
      </w:r>
      <w:r>
        <w:rPr>
          <w:rFonts w:hint="eastAsia" w:ascii="Times New Roman" w:hAnsi="Times New Roman" w:eastAsia="仿宋_GB2312"/>
          <w:snapToGrid w:val="0"/>
          <w:sz w:val="21"/>
          <w:szCs w:val="21"/>
          <w:u w:val="single"/>
        </w:rPr>
        <w:t>（http://www.cebpubservice.com/）</w:t>
      </w:r>
      <w:r>
        <w:rPr>
          <w:rFonts w:hint="eastAsia" w:ascii="Times New Roman" w:hAnsi="Times New Roman" w:eastAsia="仿宋_GB2312"/>
          <w:snapToGrid w:val="0"/>
          <w:u w:val="single"/>
          <w:lang w:val="zh-CN"/>
        </w:rPr>
        <w:t>发布</w:t>
      </w:r>
      <w:bookmarkStart w:id="204" w:name="_GoBack"/>
      <w:bookmarkEnd w:id="204"/>
      <w:r>
        <w:rPr>
          <w:rFonts w:hint="eastAsia" w:ascii="Times New Roman" w:hAnsi="Times New Roman" w:eastAsia="仿宋_GB2312"/>
          <w:snapToGrid w:val="0"/>
          <w:u w:val="single"/>
        </w:rPr>
        <w:t>，</w:t>
      </w:r>
      <w:r>
        <w:rPr>
          <w:rFonts w:hint="eastAsia" w:ascii="Times New Roman" w:hAnsi="Times New Roman" w:eastAsia="仿宋_GB2312"/>
          <w:snapToGrid w:val="0"/>
          <w:u w:val="single"/>
          <w:lang w:val="zh-CN"/>
        </w:rPr>
        <w:t>如公告内容不一致的以杭州城投采购平台</w:t>
      </w:r>
      <w:r>
        <w:rPr>
          <w:rFonts w:hint="eastAsia" w:ascii="Times New Roman" w:hAnsi="Times New Roman" w:eastAsia="仿宋_GB2312"/>
          <w:snapToGrid w:val="0"/>
          <w:u w:val="single"/>
        </w:rPr>
        <w:t>（https://jczx.hzcjtz.com）</w:t>
      </w:r>
      <w:r>
        <w:rPr>
          <w:rFonts w:hint="eastAsia" w:ascii="Times New Roman" w:hAnsi="Times New Roman" w:eastAsia="仿宋_GB2312"/>
          <w:snapToGrid w:val="0"/>
          <w:u w:val="single"/>
          <w:lang w:val="zh-CN"/>
        </w:rPr>
        <w:t>发布的信息为准。</w:t>
      </w:r>
    </w:p>
    <w:p>
      <w:pPr>
        <w:pStyle w:val="54"/>
        <w:adjustRightInd w:val="0"/>
        <w:snapToGrid w:val="0"/>
        <w:spacing w:before="0" w:beforeAutospacing="0" w:after="0" w:afterAutospacing="0" w:line="400" w:lineRule="exact"/>
        <w:ind w:firstLine="482" w:firstLineChars="200"/>
        <w:jc w:val="both"/>
        <w:rPr>
          <w:rFonts w:hint="eastAsia" w:ascii="Times New Roman" w:hAnsi="Times New Roman" w:eastAsia="仿宋_GB2312"/>
          <w:b/>
          <w:snapToGrid w:val="0"/>
        </w:rPr>
      </w:pPr>
      <w:r>
        <w:rPr>
          <w:rFonts w:hint="eastAsia" w:ascii="Times New Roman" w:hAnsi="Times New Roman" w:eastAsia="仿宋_GB2312"/>
          <w:b/>
          <w:snapToGrid w:val="0"/>
          <w:lang w:eastAsia="zh-CN"/>
        </w:rPr>
        <w:t>15.</w:t>
      </w:r>
      <w:r>
        <w:rPr>
          <w:rFonts w:hint="eastAsia" w:ascii="Times New Roman" w:hAnsi="Times New Roman" w:eastAsia="仿宋_GB2312"/>
          <w:b/>
          <w:snapToGrid w:val="0"/>
        </w:rPr>
        <w:t>联系方式</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val="zh-CN"/>
        </w:rPr>
        <w:t>招 标 人：</w:t>
      </w:r>
      <w:r>
        <w:rPr>
          <w:rFonts w:hint="eastAsia" w:ascii="Times New Roman" w:hAnsi="Times New Roman" w:eastAsia="仿宋_GB2312" w:cs="宋体"/>
          <w:snapToGrid w:val="0"/>
          <w:kern w:val="0"/>
          <w:sz w:val="24"/>
          <w:szCs w:val="24"/>
        </w:rPr>
        <w:t>杭州临江环境能源有限公司</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val="zh-CN"/>
        </w:rPr>
        <w:t>地    址：</w:t>
      </w:r>
      <w:r>
        <w:rPr>
          <w:rFonts w:hint="eastAsia" w:ascii="Times New Roman" w:hAnsi="Times New Roman" w:eastAsia="仿宋_GB2312" w:cs="宋体"/>
          <w:snapToGrid w:val="0"/>
          <w:kern w:val="0"/>
          <w:sz w:val="24"/>
          <w:szCs w:val="24"/>
        </w:rPr>
        <w:t>浙江省杭州市钱塘区临江街道红十五路10388-123号</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联 系 人：</w:t>
      </w:r>
      <w:r>
        <w:rPr>
          <w:rFonts w:hint="eastAsia" w:ascii="Times New Roman" w:hAnsi="Times New Roman" w:eastAsia="仿宋_GB2312" w:cs="宋体"/>
          <w:snapToGrid w:val="0"/>
          <w:kern w:val="0"/>
          <w:sz w:val="24"/>
          <w:szCs w:val="24"/>
        </w:rPr>
        <w:t>陈工</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电    话：0571-81997921</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招标代理：欧邦工程管理集团有限公司</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 xml:space="preserve">地  址：杭州市西湖区文一西路558号绿城西溪诚园诚公馆1号楼9楼 </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联 系 人：周工</w:t>
      </w:r>
    </w:p>
    <w:p>
      <w:pPr>
        <w:pStyle w:val="7"/>
        <w:tabs>
          <w:tab w:val="left" w:pos="4228"/>
          <w:tab w:val="left" w:pos="7990"/>
        </w:tabs>
        <w:spacing w:line="400" w:lineRule="exact"/>
        <w:ind w:right="865"/>
        <w:rPr>
          <w:rFonts w:hint="default" w:ascii="Times New Roman" w:hAnsi="Times New Roman" w:eastAsia="仿宋_GB2312" w:cs="宋体"/>
          <w:snapToGrid w:val="0"/>
          <w:kern w:val="0"/>
          <w:sz w:val="24"/>
          <w:szCs w:val="24"/>
          <w:lang w:val="en-US" w:eastAsia="zh-CN"/>
        </w:rPr>
      </w:pPr>
      <w:r>
        <w:rPr>
          <w:rFonts w:hint="eastAsia" w:ascii="Times New Roman" w:hAnsi="Times New Roman" w:eastAsia="仿宋_GB2312" w:cs="宋体"/>
          <w:snapToGrid w:val="0"/>
          <w:kern w:val="0"/>
          <w:sz w:val="24"/>
          <w:szCs w:val="24"/>
        </w:rPr>
        <w:t>电    话：13</w:t>
      </w:r>
      <w:r>
        <w:rPr>
          <w:rFonts w:hint="eastAsia" w:eastAsia="仿宋_GB2312" w:cs="宋体"/>
          <w:snapToGrid w:val="0"/>
          <w:kern w:val="0"/>
          <w:sz w:val="24"/>
          <w:szCs w:val="24"/>
          <w:lang w:val="en-US" w:eastAsia="zh-CN"/>
        </w:rPr>
        <w:t>575454487</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电子邮件：</w:t>
      </w:r>
      <w:r>
        <w:rPr>
          <w:rFonts w:hint="eastAsia" w:eastAsia="仿宋_GB2312" w:cs="宋体"/>
          <w:snapToGrid w:val="0"/>
          <w:kern w:val="0"/>
          <w:sz w:val="24"/>
          <w:szCs w:val="24"/>
          <w:lang w:val="en-US" w:eastAsia="zh-CN"/>
        </w:rPr>
        <w:t>359702621</w:t>
      </w:r>
      <w:r>
        <w:rPr>
          <w:rFonts w:hint="eastAsia" w:ascii="Times New Roman" w:hAnsi="Times New Roman" w:eastAsia="仿宋_GB2312" w:cs="宋体"/>
          <w:snapToGrid w:val="0"/>
          <w:kern w:val="0"/>
          <w:sz w:val="24"/>
          <w:szCs w:val="24"/>
        </w:rPr>
        <w:t>@qq.com</w:t>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监管单位：</w:t>
      </w:r>
      <w:r>
        <w:rPr>
          <w:rFonts w:hint="eastAsia" w:ascii="Times New Roman" w:hAnsi="Times New Roman" w:eastAsia="仿宋_GB2312" w:cs="宋体"/>
          <w:snapToGrid w:val="0"/>
          <w:kern w:val="0"/>
          <w:sz w:val="24"/>
          <w:szCs w:val="24"/>
        </w:rPr>
        <w:t>杭州临江环境能源有限公司监察审计部</w:t>
      </w:r>
      <w:r>
        <w:rPr>
          <w:rFonts w:hint="eastAsia" w:ascii="Times New Roman" w:hAnsi="Times New Roman" w:eastAsia="仿宋_GB2312" w:cs="宋体"/>
          <w:snapToGrid w:val="0"/>
          <w:kern w:val="0"/>
          <w:sz w:val="24"/>
          <w:szCs w:val="24"/>
          <w:lang w:val="zh-CN"/>
        </w:rPr>
        <w:tab/>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地    址：浙江省杭州市钱塘区临江街道红十五路10388-123号</w:t>
      </w:r>
      <w:r>
        <w:rPr>
          <w:rFonts w:hint="eastAsia" w:ascii="Times New Roman" w:hAnsi="Times New Roman" w:eastAsia="仿宋_GB2312" w:cs="宋体"/>
          <w:snapToGrid w:val="0"/>
          <w:kern w:val="0"/>
          <w:sz w:val="24"/>
          <w:szCs w:val="24"/>
          <w:lang w:val="zh-CN"/>
        </w:rPr>
        <w:tab/>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联 系 人：</w:t>
      </w:r>
      <w:r>
        <w:rPr>
          <w:rFonts w:hint="eastAsia" w:ascii="Times New Roman" w:hAnsi="Times New Roman" w:eastAsia="仿宋_GB2312" w:cs="宋体"/>
          <w:snapToGrid w:val="0"/>
          <w:kern w:val="0"/>
          <w:sz w:val="24"/>
          <w:szCs w:val="24"/>
        </w:rPr>
        <w:t>吕工</w:t>
      </w:r>
      <w:r>
        <w:rPr>
          <w:rFonts w:hint="eastAsia" w:ascii="Times New Roman" w:hAnsi="Times New Roman" w:eastAsia="仿宋_GB2312" w:cs="宋体"/>
          <w:snapToGrid w:val="0"/>
          <w:kern w:val="0"/>
          <w:sz w:val="24"/>
          <w:szCs w:val="24"/>
          <w:lang w:val="zh-CN"/>
        </w:rPr>
        <w:tab/>
      </w:r>
    </w:p>
    <w:p>
      <w:pPr>
        <w:pStyle w:val="7"/>
        <w:tabs>
          <w:tab w:val="left" w:pos="4228"/>
          <w:tab w:val="left" w:pos="7990"/>
        </w:tabs>
        <w:spacing w:line="400" w:lineRule="exact"/>
        <w:ind w:right="865"/>
        <w:rPr>
          <w:rFonts w:hint="eastAsia" w:ascii="Times New Roman" w:hAnsi="Times New Roman" w:eastAsia="仿宋_GB2312" w:cs="宋体"/>
          <w:snapToGrid w:val="0"/>
          <w:kern w:val="0"/>
          <w:sz w:val="24"/>
          <w:szCs w:val="24"/>
          <w:lang w:val="zh-CN"/>
        </w:rPr>
      </w:pPr>
      <w:r>
        <w:rPr>
          <w:rFonts w:hint="eastAsia" w:ascii="Times New Roman" w:hAnsi="Times New Roman" w:eastAsia="仿宋_GB2312" w:cs="宋体"/>
          <w:snapToGrid w:val="0"/>
          <w:kern w:val="0"/>
          <w:sz w:val="24"/>
          <w:szCs w:val="24"/>
          <w:lang w:val="zh-CN"/>
        </w:rPr>
        <w:t>电    话：</w:t>
      </w:r>
      <w:r>
        <w:rPr>
          <w:rFonts w:hint="eastAsia" w:ascii="Times New Roman" w:hAnsi="Times New Roman" w:eastAsia="仿宋_GB2312" w:cs="宋体"/>
          <w:snapToGrid w:val="0"/>
          <w:kern w:val="0"/>
          <w:sz w:val="24"/>
          <w:szCs w:val="24"/>
        </w:rPr>
        <w:t>0571-81997962</w:t>
      </w:r>
      <w:r>
        <w:rPr>
          <w:rFonts w:hint="eastAsia" w:ascii="Times New Roman" w:hAnsi="Times New Roman" w:eastAsia="仿宋_GB2312" w:cs="宋体"/>
          <w:snapToGrid w:val="0"/>
          <w:kern w:val="0"/>
          <w:sz w:val="24"/>
          <w:szCs w:val="24"/>
          <w:lang w:val="zh-CN"/>
        </w:rPr>
        <w:tab/>
      </w:r>
    </w:p>
    <w:p>
      <w:pPr>
        <w:pStyle w:val="7"/>
        <w:wordWrap w:val="0"/>
        <w:spacing w:before="4" w:line="400" w:lineRule="exact"/>
        <w:jc w:val="right"/>
        <w:rPr>
          <w:rFonts w:hint="eastAsia" w:ascii="Times New Roman" w:hAnsi="Times New Roman" w:eastAsia="仿宋_GB2312" w:cs="宋体"/>
          <w:sz w:val="24"/>
          <w:szCs w:val="24"/>
          <w:u w:val="single"/>
        </w:rPr>
      </w:pPr>
      <w:r>
        <w:rPr>
          <w:rFonts w:hint="eastAsia" w:ascii="Times New Roman" w:hAnsi="Times New Roman" w:eastAsia="仿宋_GB2312" w:cs="宋体"/>
          <w:sz w:val="24"/>
          <w:szCs w:val="24"/>
          <w:u w:val="single"/>
          <w:lang w:val="zh-CN"/>
        </w:rPr>
        <w:t xml:space="preserve">   </w:t>
      </w:r>
      <w:r>
        <w:rPr>
          <w:rFonts w:hint="eastAsia" w:ascii="Times New Roman" w:hAnsi="Times New Roman" w:eastAsia="仿宋_GB2312" w:cs="宋体"/>
          <w:sz w:val="24"/>
          <w:szCs w:val="24"/>
          <w:u w:val="single"/>
        </w:rPr>
        <w:t>杭州临江环境能源有限公司</w:t>
      </w:r>
    </w:p>
    <w:p>
      <w:pPr>
        <w:tabs>
          <w:tab w:val="left" w:pos="4960"/>
        </w:tabs>
        <w:wordWrap w:val="0"/>
        <w:autoSpaceDE w:val="0"/>
        <w:autoSpaceDN w:val="0"/>
        <w:adjustRightInd w:val="0"/>
        <w:snapToGrid w:val="0"/>
        <w:spacing w:line="400" w:lineRule="exact"/>
        <w:ind w:firstLine="4577"/>
        <w:jc w:val="right"/>
        <w:rPr>
          <w:rFonts w:hint="eastAsia" w:ascii="Times New Roman" w:hAnsi="Times New Roman" w:eastAsia="仿宋_GB2312" w:cs="宋体"/>
          <w:snapToGrid w:val="0"/>
          <w:kern w:val="0"/>
          <w:sz w:val="24"/>
        </w:rPr>
      </w:pPr>
      <w:r>
        <w:rPr>
          <w:rFonts w:hint="eastAsia" w:ascii="Times New Roman" w:hAnsi="Times New Roman" w:eastAsia="仿宋_GB2312" w:cs="宋体"/>
          <w:sz w:val="24"/>
          <w:u w:val="single"/>
        </w:rPr>
        <w:t xml:space="preserve"> 202</w:t>
      </w:r>
      <w:r>
        <w:rPr>
          <w:rFonts w:hint="eastAsia" w:cs="宋体"/>
          <w:sz w:val="24"/>
          <w:u w:val="single"/>
          <w:lang w:val="en-US" w:eastAsia="zh-CN"/>
        </w:rPr>
        <w:t>6</w:t>
      </w:r>
      <w:r>
        <w:rPr>
          <w:rFonts w:hint="eastAsia" w:ascii="Times New Roman" w:hAnsi="Times New Roman" w:eastAsia="仿宋_GB2312" w:cs="宋体"/>
          <w:snapToGrid w:val="0"/>
          <w:kern w:val="0"/>
          <w:sz w:val="24"/>
        </w:rPr>
        <w:t>年</w:t>
      </w:r>
      <w:r>
        <w:rPr>
          <w:rFonts w:hint="eastAsia" w:ascii="Times New Roman" w:hAnsi="Times New Roman" w:eastAsia="仿宋_GB2312" w:cs="宋体"/>
          <w:sz w:val="24"/>
          <w:u w:val="single"/>
        </w:rPr>
        <w:t xml:space="preserve"> </w:t>
      </w:r>
      <w:r>
        <w:rPr>
          <w:rFonts w:hint="eastAsia" w:cs="宋体"/>
          <w:sz w:val="24"/>
          <w:u w:val="single"/>
          <w:lang w:val="en-US" w:eastAsia="zh-CN"/>
        </w:rPr>
        <w:t>02</w:t>
      </w:r>
      <w:r>
        <w:rPr>
          <w:rFonts w:hint="eastAsia" w:ascii="Times New Roman" w:hAnsi="Times New Roman" w:eastAsia="仿宋_GB2312" w:cs="宋体"/>
          <w:snapToGrid w:val="0"/>
          <w:kern w:val="0"/>
          <w:sz w:val="24"/>
        </w:rPr>
        <w:t>月</w:t>
      </w:r>
      <w:r>
        <w:rPr>
          <w:rFonts w:hint="eastAsia" w:ascii="Times New Roman" w:hAnsi="Times New Roman" w:eastAsia="仿宋_GB2312" w:cs="宋体"/>
          <w:sz w:val="24"/>
          <w:u w:val="single"/>
        </w:rPr>
        <w:t xml:space="preserve"> </w:t>
      </w:r>
      <w:r>
        <w:rPr>
          <w:rFonts w:hint="eastAsia" w:cs="宋体"/>
          <w:sz w:val="24"/>
          <w:u w:val="single"/>
          <w:lang w:val="en-US" w:eastAsia="zh-CN"/>
        </w:rPr>
        <w:t>10</w:t>
      </w:r>
      <w:r>
        <w:rPr>
          <w:rFonts w:hint="eastAsia" w:ascii="Times New Roman" w:hAnsi="Times New Roman" w:eastAsia="仿宋_GB2312" w:cs="宋体"/>
          <w:snapToGrid w:val="0"/>
          <w:kern w:val="0"/>
          <w:sz w:val="24"/>
        </w:rPr>
        <w:t>日</w:t>
      </w:r>
    </w:p>
    <w:p>
      <w:pPr>
        <w:pStyle w:val="2"/>
        <w:tabs>
          <w:tab w:val="left" w:pos="2544"/>
          <w:tab w:val="center" w:pos="4320"/>
        </w:tabs>
        <w:adjustRightInd w:val="0"/>
        <w:snapToGrid w:val="0"/>
        <w:spacing w:before="0" w:after="0" w:line="400" w:lineRule="exact"/>
        <w:rPr>
          <w:rFonts w:hint="eastAsia" w:ascii="Times New Roman" w:hAnsi="Times New Roman" w:eastAsia="仿宋_GB2312" w:cs="宋体"/>
          <w:sz w:val="24"/>
          <w:szCs w:val="24"/>
        </w:rPr>
        <w:sectPr>
          <w:pgSz w:w="11906" w:h="16838"/>
          <w:pgMar w:top="1440" w:right="1800" w:bottom="1440" w:left="1800" w:header="851" w:footer="992" w:gutter="0"/>
          <w:cols w:space="425" w:num="1"/>
          <w:docGrid w:type="lines" w:linePitch="312" w:charSpace="0"/>
        </w:sectPr>
      </w:pPr>
    </w:p>
    <w:p>
      <w:pPr>
        <w:widowControl/>
        <w:spacing w:line="400" w:lineRule="exact"/>
        <w:jc w:val="center"/>
        <w:outlineLvl w:val="0"/>
        <w:rPr>
          <w:rFonts w:hint="eastAsia" w:ascii="Times New Roman" w:hAnsi="Times New Roman" w:eastAsia="仿宋_GB2312" w:cs="宋体"/>
          <w:b/>
          <w:bCs/>
          <w:kern w:val="0"/>
          <w:szCs w:val="32"/>
        </w:rPr>
      </w:pPr>
      <w:r>
        <w:rPr>
          <w:rFonts w:hint="eastAsia" w:ascii="Times New Roman" w:hAnsi="Times New Roman" w:eastAsia="仿宋_GB2312" w:cs="宋体"/>
          <w:kern w:val="0"/>
          <w:szCs w:val="32"/>
        </w:rPr>
        <w:t>第二章 投标人须知</w:t>
      </w:r>
    </w:p>
    <w:p>
      <w:pPr>
        <w:widowControl/>
        <w:spacing w:line="400" w:lineRule="exact"/>
        <w:ind w:firstLine="3373" w:firstLineChars="1400"/>
        <w:outlineLvl w:val="1"/>
        <w:rPr>
          <w:rFonts w:hint="eastAsia" w:ascii="Times New Roman" w:hAnsi="Times New Roman" w:eastAsia="仿宋_GB2312" w:cs="宋体"/>
          <w:b/>
          <w:sz w:val="24"/>
        </w:rPr>
      </w:pPr>
      <w:r>
        <w:rPr>
          <w:rFonts w:hint="eastAsia" w:ascii="Times New Roman" w:hAnsi="Times New Roman" w:eastAsia="仿宋_GB2312" w:cs="宋体"/>
          <w:b/>
          <w:bCs/>
          <w:kern w:val="0"/>
          <w:sz w:val="24"/>
        </w:rPr>
        <w:t>投标人须知</w:t>
      </w:r>
      <w:r>
        <w:rPr>
          <w:rFonts w:hint="eastAsia" w:ascii="Times New Roman" w:hAnsi="Times New Roman" w:eastAsia="仿宋_GB2312" w:cs="宋体"/>
          <w:b/>
          <w:sz w:val="24"/>
        </w:rPr>
        <w:t>前附表</w:t>
      </w:r>
    </w:p>
    <w:tbl>
      <w:tblPr>
        <w:tblStyle w:val="24"/>
        <w:tblW w:w="9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911"/>
        <w:gridCol w:w="6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2" w:type="dxa"/>
            <w:tcBorders>
              <w:top w:val="single" w:color="auto" w:sz="12" w:space="0"/>
            </w:tcBorders>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条款号</w:t>
            </w:r>
          </w:p>
        </w:tc>
        <w:tc>
          <w:tcPr>
            <w:tcW w:w="1911" w:type="dxa"/>
            <w:tcBorders>
              <w:top w:val="single" w:color="auto" w:sz="12" w:space="0"/>
            </w:tcBorders>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条 款 名 称</w:t>
            </w:r>
          </w:p>
        </w:tc>
        <w:tc>
          <w:tcPr>
            <w:tcW w:w="6255" w:type="dxa"/>
            <w:tcBorders>
              <w:top w:val="single" w:color="auto" w:sz="12" w:space="0"/>
            </w:tcBorders>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招标组织形式</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z w:val="24"/>
                <w:szCs w:val="24"/>
                <w:lang w:val="zh-CN" w:eastAsia="zh-CN"/>
              </w:rPr>
              <w:t>本项目采用</w:t>
            </w:r>
            <w:r>
              <w:rPr>
                <w:rFonts w:hint="eastAsia" w:ascii="Times New Roman" w:hAnsi="Times New Roman" w:eastAsia="仿宋_GB2312"/>
                <w:kern w:val="2"/>
                <w:sz w:val="24"/>
                <w:szCs w:val="24"/>
                <w:lang w:eastAsia="zh-CN"/>
              </w:rPr>
              <w:t xml:space="preserve"> </w:t>
            </w:r>
            <w:r>
              <w:rPr>
                <w:rFonts w:hint="eastAsia" w:ascii="Times New Roman" w:hAnsi="Times New Roman" w:eastAsia="仿宋_GB2312"/>
                <w:snapToGrid w:val="0"/>
                <w:sz w:val="24"/>
                <w:szCs w:val="24"/>
                <w:lang w:eastAsia="zh-CN"/>
              </w:rPr>
              <w:sym w:font="Wingdings 2" w:char="0052"/>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sz w:val="24"/>
                <w:szCs w:val="24"/>
                <w:u w:val="single"/>
                <w:lang w:val="zh-CN" w:eastAsia="zh-CN"/>
              </w:rPr>
              <w:t>委托招标</w:t>
            </w:r>
            <w:r>
              <w:rPr>
                <w:rFonts w:hint="eastAsia" w:ascii="Times New Roman" w:hAnsi="Times New Roman" w:eastAsia="仿宋_GB2312"/>
                <w:kern w:val="2"/>
                <w:sz w:val="24"/>
                <w:szCs w:val="24"/>
                <w:lang w:eastAsia="zh-CN"/>
              </w:rPr>
              <w:t xml:space="preserve"> </w:t>
            </w:r>
            <w:r>
              <w:rPr>
                <w:rFonts w:hint="eastAsia" w:ascii="Times New Roman" w:hAnsi="Times New Roman" w:eastAsia="仿宋_GB2312"/>
                <w:snapToGrid w:val="0"/>
                <w:sz w:val="24"/>
                <w:szCs w:val="24"/>
                <w:lang w:eastAsia="zh-CN"/>
              </w:rPr>
              <w:sym w:font="Wingdings 2" w:char="00A3"/>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sz w:val="24"/>
                <w:szCs w:val="24"/>
                <w:u w:val="single"/>
                <w:lang w:eastAsia="zh-CN"/>
              </w:rPr>
              <w:t>自行招标方</w:t>
            </w:r>
            <w:r>
              <w:rPr>
                <w:rFonts w:hint="eastAsia" w:ascii="Times New Roman" w:hAnsi="Times New Roman" w:eastAsia="仿宋_GB2312"/>
                <w:sz w:val="24"/>
                <w:szCs w:val="24"/>
                <w:lang w:eastAsia="zh-CN"/>
              </w:rPr>
              <w:t>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1.1.3</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招标人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名    称：杭州临江环境能源有限公司</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地    址：浙江省杭州市钱塘区临江街道红十五路10388-123号</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lang w:val="zh-CN"/>
              </w:rPr>
              <w:t>联 系 人：</w:t>
            </w:r>
            <w:r>
              <w:rPr>
                <w:rFonts w:hint="eastAsia" w:ascii="Times New Roman" w:hAnsi="Times New Roman" w:eastAsia="仿宋_GB2312" w:cs="宋体"/>
                <w:spacing w:val="2"/>
                <w:kern w:val="0"/>
                <w:sz w:val="24"/>
              </w:rPr>
              <w:t>陈工</w:t>
            </w:r>
          </w:p>
          <w:p>
            <w:pPr>
              <w:pStyle w:val="44"/>
              <w:snapToGrid w:val="0"/>
              <w:spacing w:line="400" w:lineRule="exact"/>
              <w:ind w:right="64" w:rightChars="20"/>
              <w:jc w:val="both"/>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val="zh-CN" w:eastAsia="zh-CN"/>
              </w:rPr>
              <w:t>联系电话：</w:t>
            </w:r>
            <w:r>
              <w:rPr>
                <w:rFonts w:hint="eastAsia" w:ascii="Times New Roman" w:hAnsi="Times New Roman" w:eastAsia="仿宋_GB2312"/>
                <w:spacing w:val="2"/>
                <w:sz w:val="24"/>
                <w:szCs w:val="24"/>
                <w:lang w:eastAsia="zh-CN"/>
              </w:rPr>
              <w:t>0571-81997921</w:t>
            </w:r>
          </w:p>
          <w:p>
            <w:pPr>
              <w:pStyle w:val="44"/>
              <w:snapToGrid w:val="0"/>
              <w:spacing w:line="400" w:lineRule="exact"/>
              <w:ind w:right="64" w:rightChars="20"/>
              <w:jc w:val="both"/>
              <w:rPr>
                <w:rFonts w:hint="eastAsia" w:ascii="Times New Roman" w:hAnsi="Times New Roman" w:eastAsia="仿宋_GB2312"/>
                <w:spacing w:val="2"/>
                <w:sz w:val="24"/>
                <w:szCs w:val="24"/>
                <w:lang w:eastAsia="zh-CN"/>
              </w:rPr>
            </w:pPr>
            <w:r>
              <w:rPr>
                <w:rFonts w:hint="eastAsia" w:ascii="Times New Roman" w:hAnsi="Times New Roman" w:eastAsia="仿宋_GB2312"/>
                <w:spacing w:val="2"/>
                <w:sz w:val="24"/>
                <w:szCs w:val="24"/>
                <w:lang w:eastAsia="zh-CN"/>
              </w:rPr>
              <w:t>邮    箱：LJHJ_CG1@LJHJNY.COM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1.1.4</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采购人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名    称：杭州临江环境能源有限公司</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地    址：浙江省杭州市钱塘区临江街道红十五路10388-123号</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lang w:val="zh-CN"/>
              </w:rPr>
              <w:t>联 系 人：</w:t>
            </w:r>
            <w:r>
              <w:rPr>
                <w:rFonts w:hint="eastAsia" w:ascii="Times New Roman" w:hAnsi="Times New Roman" w:eastAsia="仿宋_GB2312" w:cs="宋体"/>
                <w:spacing w:val="2"/>
                <w:kern w:val="0"/>
                <w:sz w:val="24"/>
              </w:rPr>
              <w:t>陈工</w:t>
            </w:r>
          </w:p>
          <w:p>
            <w:pPr>
              <w:autoSpaceDE w:val="0"/>
              <w:autoSpaceDN w:val="0"/>
              <w:adjustRightInd w:val="0"/>
              <w:snapToGrid w:val="0"/>
              <w:spacing w:line="400" w:lineRule="exact"/>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lang w:val="zh-CN"/>
              </w:rPr>
              <w:t>联系电话：</w:t>
            </w:r>
            <w:r>
              <w:rPr>
                <w:rFonts w:hint="eastAsia" w:ascii="Times New Roman" w:hAnsi="Times New Roman" w:eastAsia="仿宋_GB2312" w:cs="宋体"/>
                <w:spacing w:val="2"/>
                <w:kern w:val="0"/>
                <w:sz w:val="24"/>
              </w:rPr>
              <w:t>0571-81997921</w:t>
            </w:r>
          </w:p>
          <w:p>
            <w:pPr>
              <w:snapToGrid w:val="0"/>
              <w:spacing w:line="400" w:lineRule="exact"/>
              <w:ind w:right="64" w:rightChars="20"/>
              <w:rPr>
                <w:rFonts w:hint="eastAsia" w:ascii="Times New Roman" w:hAnsi="Times New Roman" w:eastAsia="仿宋_GB2312" w:cs="宋体"/>
                <w:spacing w:val="2"/>
                <w:kern w:val="0"/>
                <w:sz w:val="24"/>
              </w:rPr>
            </w:pPr>
            <w:r>
              <w:rPr>
                <w:rFonts w:hint="eastAsia" w:ascii="Times New Roman" w:hAnsi="Times New Roman" w:eastAsia="仿宋_GB2312" w:cs="宋体"/>
                <w:spacing w:val="2"/>
                <w:kern w:val="0"/>
                <w:sz w:val="24"/>
              </w:rPr>
              <w:t>邮    箱：LJHJ_CG1@LJHJNY.COM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1.1.5</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招标代理机构</w:t>
            </w:r>
          </w:p>
        </w:tc>
        <w:tc>
          <w:tcPr>
            <w:tcW w:w="6255" w:type="dxa"/>
            <w:vAlign w:val="center"/>
          </w:tcPr>
          <w:p>
            <w:pPr>
              <w:widowControl/>
              <w:topLinePunct/>
              <w:adjustRightInd w:val="0"/>
              <w:snapToGrid w:val="0"/>
              <w:spacing w:line="400" w:lineRule="exact"/>
              <w:ind w:right="139"/>
              <w:rPr>
                <w:rFonts w:hint="eastAsia" w:ascii="Times New Roman" w:hAnsi="Times New Roman" w:eastAsia="仿宋_GB2312" w:cs="宋体"/>
                <w:spacing w:val="2"/>
                <w:sz w:val="24"/>
              </w:rPr>
            </w:pPr>
            <w:r>
              <w:rPr>
                <w:rFonts w:hint="eastAsia" w:ascii="Times New Roman" w:hAnsi="Times New Roman" w:eastAsia="仿宋_GB2312" w:cs="宋体"/>
                <w:spacing w:val="2"/>
                <w:sz w:val="24"/>
              </w:rPr>
              <w:t>招标代理：</w:t>
            </w:r>
            <w:r>
              <w:rPr>
                <w:rFonts w:hint="eastAsia" w:ascii="Times New Roman" w:hAnsi="Times New Roman" w:eastAsia="仿宋_GB2312" w:cs="宋体"/>
                <w:snapToGrid w:val="0"/>
                <w:kern w:val="0"/>
                <w:sz w:val="24"/>
              </w:rPr>
              <w:t>欧邦工程管理集团有限公司</w:t>
            </w:r>
          </w:p>
          <w:p>
            <w:pPr>
              <w:widowControl/>
              <w:autoSpaceDE w:val="0"/>
              <w:autoSpaceDN w:val="0"/>
              <w:adjustRightInd w:val="0"/>
              <w:snapToGrid w:val="0"/>
              <w:spacing w:line="400" w:lineRule="exact"/>
              <w:jc w:val="lef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地    址：杭州市钱塘区义蓬街道义蓬路114号农商银行3楼</w:t>
            </w:r>
          </w:p>
          <w:p>
            <w:pPr>
              <w:widowControl/>
              <w:topLinePunct/>
              <w:adjustRightInd w:val="0"/>
              <w:snapToGrid w:val="0"/>
              <w:spacing w:line="400" w:lineRule="exact"/>
              <w:ind w:right="139"/>
              <w:rPr>
                <w:rFonts w:hint="eastAsia" w:ascii="Times New Roman" w:hAnsi="Times New Roman" w:eastAsia="仿宋_GB2312" w:cs="宋体"/>
                <w:spacing w:val="2"/>
                <w:sz w:val="24"/>
              </w:rPr>
            </w:pPr>
            <w:r>
              <w:rPr>
                <w:rFonts w:hint="eastAsia" w:ascii="Times New Roman" w:hAnsi="Times New Roman" w:eastAsia="仿宋_GB2312" w:cs="宋体"/>
                <w:spacing w:val="2"/>
                <w:sz w:val="24"/>
              </w:rPr>
              <w:t>联 系 人：周工</w:t>
            </w:r>
          </w:p>
          <w:p>
            <w:pPr>
              <w:widowControl/>
              <w:topLinePunct/>
              <w:adjustRightInd w:val="0"/>
              <w:snapToGrid w:val="0"/>
              <w:spacing w:line="400" w:lineRule="exact"/>
              <w:ind w:right="139"/>
              <w:rPr>
                <w:rFonts w:hint="default" w:ascii="Times New Roman" w:hAnsi="Times New Roman" w:eastAsia="仿宋_GB2312" w:cs="宋体"/>
                <w:spacing w:val="2"/>
                <w:sz w:val="24"/>
                <w:lang w:val="en-US" w:eastAsia="zh-CN"/>
              </w:rPr>
            </w:pPr>
            <w:r>
              <w:rPr>
                <w:rFonts w:hint="eastAsia" w:ascii="Times New Roman" w:hAnsi="Times New Roman" w:eastAsia="仿宋_GB2312" w:cs="宋体"/>
                <w:spacing w:val="2"/>
                <w:sz w:val="24"/>
              </w:rPr>
              <w:t>电    话：13</w:t>
            </w:r>
            <w:r>
              <w:rPr>
                <w:rFonts w:hint="eastAsia" w:cs="宋体"/>
                <w:spacing w:val="2"/>
                <w:sz w:val="24"/>
                <w:lang w:val="en-US" w:eastAsia="zh-CN"/>
              </w:rPr>
              <w:t>575454487</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pacing w:val="2"/>
                <w:sz w:val="24"/>
                <w:szCs w:val="24"/>
                <w:lang w:eastAsia="zh-CN"/>
              </w:rPr>
              <w:t>邮箱：</w:t>
            </w:r>
            <w:r>
              <w:rPr>
                <w:rFonts w:hint="eastAsia" w:ascii="Times New Roman" w:hAnsi="Times New Roman" w:eastAsia="仿宋_GB2312"/>
                <w:spacing w:val="2"/>
                <w:sz w:val="24"/>
                <w:szCs w:val="24"/>
                <w:lang w:val="en-US" w:eastAsia="zh-CN"/>
              </w:rPr>
              <w:t>359702621</w:t>
            </w:r>
            <w:r>
              <w:rPr>
                <w:rFonts w:hint="eastAsia" w:ascii="Times New Roman" w:hAnsi="Times New Roman" w:eastAsia="仿宋_GB2312"/>
                <w:spacing w:val="2"/>
                <w:sz w:val="24"/>
                <w:szCs w:val="24"/>
                <w:lang w:eastAsia="zh-CN"/>
              </w:rPr>
              <w:t>@qq.com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1.1.6</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项目概况</w:t>
            </w:r>
          </w:p>
        </w:tc>
        <w:tc>
          <w:tcPr>
            <w:tcW w:w="6255" w:type="dxa"/>
            <w:vAlign w:val="center"/>
          </w:tcPr>
          <w:p>
            <w:pPr>
              <w:pStyle w:val="19"/>
              <w:adjustRightInd w:val="0"/>
              <w:snapToGrid w:val="0"/>
              <w:spacing w:before="0" w:beforeAutospacing="0" w:after="0" w:afterAutospacing="0" w:line="400" w:lineRule="exact"/>
              <w:rPr>
                <w:rFonts w:hint="eastAsia" w:ascii="Times New Roman" w:hAnsi="Times New Roman" w:eastAsia="仿宋_GB2312" w:cs="宋体"/>
                <w:b/>
                <w:bCs/>
              </w:rPr>
            </w:pPr>
            <w:r>
              <w:rPr>
                <w:rFonts w:hint="eastAsia" w:ascii="Times New Roman" w:hAnsi="Times New Roman" w:eastAsia="仿宋_GB2312" w:cs="宋体"/>
                <w:snapToGrid w:val="0"/>
              </w:rPr>
              <w:t>招标编号：</w:t>
            </w:r>
            <w:r>
              <w:rPr>
                <w:rFonts w:hint="eastAsia" w:ascii="Times New Roman" w:hAnsi="Times New Roman" w:eastAsia="仿宋_GB2312" w:cs="宋体"/>
                <w:snapToGrid w:val="0"/>
                <w:u w:val="single"/>
              </w:rPr>
              <w:tab/>
            </w:r>
            <w:r>
              <w:rPr>
                <w:rFonts w:hint="eastAsia" w:ascii="Times New Roman" w:hAnsi="Times New Roman" w:eastAsia="仿宋_GB2312" w:cs="宋体"/>
                <w:snapToGrid w:val="0"/>
                <w:u w:val="single"/>
              </w:rPr>
              <w:t xml:space="preserve">  </w:t>
            </w:r>
            <w:r>
              <w:rPr>
                <w:rFonts w:hint="eastAsia" w:ascii="Times New Roman" w:hAnsi="Times New Roman" w:eastAsia="仿宋_GB2312" w:cs="宋体"/>
                <w:snapToGrid w:val="0"/>
                <w:u w:val="single"/>
                <w:lang w:eastAsia="zh-CN"/>
              </w:rPr>
              <w:t>NY-1FZB2512016E</w:t>
            </w:r>
            <w:r>
              <w:rPr>
                <w:rFonts w:hint="eastAsia" w:ascii="Times New Roman" w:hAnsi="Times New Roman" w:eastAsia="仿宋_GB2312" w:cs="宋体"/>
                <w:snapToGrid w:val="0"/>
                <w:u w:val="single"/>
              </w:rPr>
              <w:t xml:space="preserve">         </w:t>
            </w:r>
            <w:r>
              <w:rPr>
                <w:rFonts w:hint="eastAsia" w:ascii="Times New Roman" w:hAnsi="Times New Roman" w:eastAsia="仿宋_GB2312" w:cs="宋体"/>
                <w:snapToGrid w:val="0"/>
              </w:rPr>
              <w:t>。</w:t>
            </w:r>
          </w:p>
          <w:p>
            <w:pPr>
              <w:pStyle w:val="44"/>
              <w:snapToGrid w:val="0"/>
              <w:spacing w:line="400" w:lineRule="exact"/>
              <w:ind w:right="64" w:rightChars="20"/>
              <w:jc w:val="both"/>
              <w:rPr>
                <w:rFonts w:hint="eastAsia" w:ascii="Times New Roman" w:hAnsi="Times New Roman" w:eastAsia="仿宋_GB2312"/>
                <w:sz w:val="24"/>
                <w:szCs w:val="24"/>
                <w:lang w:eastAsia="zh-CN"/>
              </w:rPr>
            </w:pPr>
            <w:r>
              <w:rPr>
                <w:rFonts w:hint="eastAsia" w:ascii="Times New Roman" w:hAnsi="Times New Roman" w:eastAsia="仿宋_GB2312"/>
                <w:snapToGrid w:val="0"/>
                <w:sz w:val="24"/>
                <w:szCs w:val="24"/>
                <w:lang w:eastAsia="zh-CN"/>
              </w:rPr>
              <w:t>项目名称：</w:t>
            </w:r>
            <w:r>
              <w:rPr>
                <w:rFonts w:hint="eastAsia" w:ascii="Times New Roman" w:hAnsi="Times New Roman" w:eastAsia="仿宋_GB2312"/>
                <w:snapToGrid w:val="0"/>
                <w:sz w:val="24"/>
                <w:szCs w:val="24"/>
                <w:u w:val="single"/>
                <w:lang w:eastAsia="zh-CN"/>
              </w:rPr>
              <w:t>2025年—2027年余热锅炉受热面管道大修采购项目(第二次)</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项目地点：浙江省杭州市钱塘区临江街道红十五路10388-123号。</w:t>
            </w:r>
          </w:p>
          <w:p>
            <w:pPr>
              <w:pStyle w:val="44"/>
              <w:snapToGrid w:val="0"/>
              <w:spacing w:line="400" w:lineRule="exact"/>
              <w:ind w:right="64" w:rightChars="20"/>
              <w:jc w:val="both"/>
              <w:rPr>
                <w:rFonts w:hint="eastAsia" w:ascii="Times New Roman" w:hAnsi="Times New Roman" w:eastAsia="仿宋_GB2312"/>
                <w:sz w:val="24"/>
                <w:szCs w:val="24"/>
                <w:u w:val="single"/>
                <w:lang w:eastAsia="zh-CN"/>
              </w:rPr>
            </w:pPr>
            <w:r>
              <w:rPr>
                <w:rFonts w:hint="eastAsia" w:ascii="Times New Roman" w:hAnsi="Times New Roman" w:eastAsia="仿宋_GB2312"/>
                <w:b/>
                <w:bCs/>
                <w:color w:val="auto"/>
                <w:sz w:val="24"/>
                <w:szCs w:val="24"/>
                <w:u w:val="single"/>
                <w:lang w:eastAsia="zh-CN"/>
              </w:rPr>
              <w:t>项目</w:t>
            </w:r>
            <w:r>
              <w:rPr>
                <w:rFonts w:hint="eastAsia" w:ascii="Times New Roman" w:hAnsi="Times New Roman" w:eastAsia="仿宋_GB2312"/>
                <w:b/>
                <w:bCs/>
                <w:sz w:val="24"/>
                <w:szCs w:val="24"/>
                <w:u w:val="single"/>
                <w:lang w:eastAsia="zh-CN"/>
              </w:rPr>
              <w:t>最高限价</w:t>
            </w:r>
            <w:r>
              <w:rPr>
                <w:rFonts w:hint="eastAsia" w:ascii="Times New Roman" w:hAnsi="Times New Roman" w:eastAsia="仿宋_GB2312"/>
                <w:sz w:val="24"/>
                <w:szCs w:val="24"/>
                <w:u w:val="single"/>
                <w:lang w:eastAsia="zh-CN"/>
              </w:rPr>
              <w:t>：</w:t>
            </w:r>
            <w:r>
              <w:rPr>
                <w:rFonts w:hint="eastAsia" w:ascii="Times New Roman" w:hAnsi="Times New Roman" w:eastAsia="仿宋_GB2312" w:cs="宋体"/>
                <w:b/>
                <w:bCs w:val="0"/>
                <w:color w:val="auto"/>
                <w:sz w:val="24"/>
                <w:szCs w:val="24"/>
                <w:u w:val="single"/>
                <w:lang w:val="en-US" w:eastAsia="zh-CN"/>
              </w:rPr>
              <w:t>含税1672.4409</w:t>
            </w:r>
            <w:r>
              <w:rPr>
                <w:rFonts w:hint="eastAsia" w:ascii="Times New Roman" w:hAnsi="Times New Roman" w:eastAsia="仿宋_GB2312"/>
                <w:b/>
                <w:bCs w:val="0"/>
                <w:sz w:val="24"/>
                <w:szCs w:val="24"/>
                <w:u w:val="single"/>
                <w:lang w:eastAsia="zh-CN"/>
              </w:rPr>
              <w:t>万元，</w:t>
            </w:r>
            <w:r>
              <w:rPr>
                <w:rFonts w:hint="eastAsia" w:ascii="Times New Roman" w:hAnsi="Times New Roman" w:eastAsia="仿宋_GB2312"/>
                <w:b/>
                <w:bCs/>
                <w:snapToGrid w:val="0"/>
                <w:kern w:val="2"/>
                <w:sz w:val="24"/>
                <w:szCs w:val="24"/>
                <w:u w:val="single"/>
                <w:lang w:val="zh-CN" w:eastAsia="zh-CN"/>
              </w:rPr>
              <w:t>投标人的投标报价超过最高限价的，将作无效标处理</w:t>
            </w:r>
            <w:r>
              <w:rPr>
                <w:rFonts w:hint="eastAsia" w:ascii="Times New Roman" w:hAnsi="Times New Roman" w:eastAsia="仿宋_GB2312"/>
                <w:sz w:val="24"/>
                <w:szCs w:val="24"/>
                <w:u w:val="single"/>
                <w:lang w:eastAsia="zh-CN"/>
              </w:rPr>
              <w:t xml:space="preserve"> 。</w:t>
            </w:r>
          </w:p>
          <w:p>
            <w:pPr>
              <w:spacing w:line="400" w:lineRule="exact"/>
              <w:rPr>
                <w:rFonts w:hint="eastAsia" w:ascii="Times New Roman" w:hAnsi="Times New Roman" w:eastAsia="仿宋_GB2312" w:cs="宋体"/>
                <w:snapToGrid w:val="0"/>
                <w:sz w:val="24"/>
              </w:rPr>
            </w:pPr>
            <w:r>
              <w:rPr>
                <w:rFonts w:hint="eastAsia" w:ascii="Times New Roman" w:hAnsi="Times New Roman" w:eastAsia="仿宋_GB2312" w:cs="宋体"/>
                <w:sz w:val="24"/>
              </w:rPr>
              <w:t>招标方式：</w:t>
            </w:r>
            <w:r>
              <w:rPr>
                <w:rFonts w:hint="eastAsia" w:ascii="Times New Roman" w:hAnsi="Times New Roman" w:eastAsia="仿宋_GB2312" w:cs="宋体"/>
                <w:sz w:val="24"/>
                <w:u w:val="single"/>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1.2.1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rPr>
            </w:pPr>
            <w:r>
              <w:rPr>
                <w:rFonts w:hint="eastAsia" w:ascii="Times New Roman" w:hAnsi="Times New Roman" w:eastAsia="仿宋_GB2312"/>
                <w:snapToGrid w:val="0"/>
                <w:sz w:val="24"/>
                <w:szCs w:val="24"/>
              </w:rPr>
              <w:t>资金来源</w:t>
            </w:r>
          </w:p>
          <w:p>
            <w:pPr>
              <w:pStyle w:val="44"/>
              <w:adjustRightInd w:val="0"/>
              <w:snapToGrid w:val="0"/>
              <w:spacing w:line="400" w:lineRule="exact"/>
              <w:jc w:val="center"/>
              <w:rPr>
                <w:rFonts w:hint="eastAsia" w:ascii="Times New Roman" w:hAnsi="Times New Roman" w:eastAsia="仿宋_GB2312"/>
                <w:snapToGrid w:val="0"/>
                <w:sz w:val="24"/>
                <w:szCs w:val="24"/>
              </w:rPr>
            </w:pPr>
            <w:r>
              <w:rPr>
                <w:rFonts w:hint="eastAsia" w:ascii="Times New Roman" w:hAnsi="Times New Roman" w:eastAsia="仿宋_GB2312"/>
                <w:snapToGrid w:val="0"/>
                <w:sz w:val="24"/>
                <w:szCs w:val="24"/>
              </w:rPr>
              <w:t>及</w:t>
            </w:r>
            <w:r>
              <w:rPr>
                <w:rFonts w:hint="eastAsia" w:ascii="Times New Roman" w:hAnsi="Times New Roman" w:eastAsia="仿宋_GB2312"/>
                <w:snapToGrid w:val="0"/>
                <w:sz w:val="24"/>
                <w:szCs w:val="24"/>
                <w:lang w:eastAsia="zh-CN"/>
              </w:rPr>
              <w:t>落实情况</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已落实，自筹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1.3.1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招标范围</w:t>
            </w:r>
            <w:r>
              <w:rPr>
                <w:rFonts w:hint="eastAsia" w:ascii="Times New Roman" w:hAnsi="Times New Roman" w:eastAsia="仿宋_GB2312"/>
                <w:snapToGrid w:val="0"/>
                <w:sz w:val="24"/>
                <w:szCs w:val="24"/>
                <w:lang w:eastAsia="zh-CN"/>
              </w:rPr>
              <w:t>及内容</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1.4.1</w:t>
            </w:r>
          </w:p>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1.4.2</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投标人资格审查方式、资格条件</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投标人资格审查方式：资格后审</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投标人资格条件见招标公告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1.</w:t>
            </w:r>
            <w:r>
              <w:rPr>
                <w:rFonts w:hint="eastAsia" w:ascii="Times New Roman" w:hAnsi="Times New Roman" w:eastAsia="仿宋_GB2312"/>
                <w:snapToGrid w:val="0"/>
                <w:sz w:val="24"/>
                <w:szCs w:val="24"/>
                <w:lang w:eastAsia="zh-CN"/>
              </w:rPr>
              <w:t>5</w:t>
            </w:r>
            <w:r>
              <w:rPr>
                <w:rFonts w:hint="eastAsia" w:ascii="Times New Roman" w:hAnsi="Times New Roman" w:eastAsia="仿宋_GB2312"/>
                <w:snapToGrid w:val="0"/>
                <w:sz w:val="24"/>
                <w:szCs w:val="24"/>
              </w:rPr>
              <w:t>.</w:t>
            </w:r>
            <w:r>
              <w:rPr>
                <w:rFonts w:hint="eastAsia" w:ascii="Times New Roman" w:hAnsi="Times New Roman" w:eastAsia="仿宋_GB2312"/>
                <w:snapToGrid w:val="0"/>
                <w:sz w:val="24"/>
                <w:szCs w:val="24"/>
                <w:lang w:eastAsia="zh-CN"/>
              </w:rPr>
              <w:t>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rPr>
              <w:t>联合体投标</w:t>
            </w:r>
            <w:r>
              <w:rPr>
                <w:rFonts w:hint="eastAsia" w:ascii="Times New Roman" w:hAnsi="Times New Roman" w:eastAsia="仿宋_GB2312"/>
                <w:snapToGrid w:val="0"/>
                <w:sz w:val="24"/>
                <w:szCs w:val="24"/>
                <w:lang w:eastAsia="zh-CN"/>
              </w:rPr>
              <w:t>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☑不接受</w:t>
            </w:r>
          </w:p>
          <w:p>
            <w:pPr>
              <w:pStyle w:val="19"/>
              <w:adjustRightInd w:val="0"/>
              <w:snapToGrid w:val="0"/>
              <w:spacing w:before="0" w:beforeAutospacing="0" w:after="0" w:afterAutospacing="0" w:line="400" w:lineRule="exact"/>
              <w:rPr>
                <w:rFonts w:hint="eastAsia" w:ascii="Times New Roman" w:hAnsi="Times New Roman" w:eastAsia="仿宋_GB2312" w:cs="宋体"/>
                <w:snapToGrid w:val="0"/>
              </w:rPr>
            </w:pPr>
            <w:r>
              <w:rPr>
                <w:rFonts w:hint="eastAsia" w:ascii="Times New Roman" w:hAnsi="Times New Roman" w:eastAsia="仿宋_GB2312" w:cs="宋体"/>
                <w:snapToGrid w:val="0"/>
              </w:rPr>
              <w:t>□接受，联合体应满足的要求详见招标公告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1.6.1</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关联性投标要求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1.7.1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分包</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sz w:val="24"/>
              </w:rPr>
            </w:pPr>
            <w:r>
              <w:rPr>
                <w:rFonts w:hint="eastAsia" w:ascii="Times New Roman" w:hAnsi="Times New Roman" w:eastAsia="仿宋_GB2312" w:cs="宋体"/>
                <w:snapToGrid w:val="0"/>
                <w:kern w:val="0"/>
                <w:sz w:val="24"/>
              </w:rPr>
              <w:t>（1）分包：☑ 不允许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1.8</w:t>
            </w: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rPr>
            </w:pPr>
            <w:r>
              <w:rPr>
                <w:rFonts w:hint="eastAsia" w:ascii="Times New Roman" w:hAnsi="Times New Roman" w:eastAsia="仿宋_GB2312"/>
                <w:snapToGrid w:val="0"/>
                <w:sz w:val="24"/>
                <w:szCs w:val="24"/>
                <w:lang w:eastAsia="zh-CN"/>
              </w:rPr>
              <w:t>响应和</w:t>
            </w:r>
            <w:r>
              <w:rPr>
                <w:rFonts w:hint="eastAsia" w:ascii="Times New Roman" w:hAnsi="Times New Roman" w:eastAsia="仿宋_GB2312"/>
                <w:snapToGrid w:val="0"/>
                <w:sz w:val="24"/>
                <w:szCs w:val="24"/>
              </w:rPr>
              <w:t>偏差</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对投标响应和偏差的要求详见投标人须知1.8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2</w:t>
            </w:r>
            <w:r>
              <w:rPr>
                <w:rFonts w:hint="eastAsia" w:ascii="Times New Roman" w:hAnsi="Times New Roman" w:eastAsia="仿宋_GB2312"/>
                <w:snapToGrid w:val="0"/>
                <w:sz w:val="24"/>
                <w:szCs w:val="24"/>
              </w:rPr>
              <w:t>.</w:t>
            </w:r>
            <w:r>
              <w:rPr>
                <w:rFonts w:hint="eastAsia" w:ascii="Times New Roman" w:hAnsi="Times New Roman" w:eastAsia="仿宋_GB2312"/>
                <w:snapToGrid w:val="0"/>
                <w:sz w:val="24"/>
                <w:szCs w:val="24"/>
                <w:lang w:eastAsia="zh-CN"/>
              </w:rPr>
              <w:t>2</w:t>
            </w:r>
            <w:r>
              <w:rPr>
                <w:rFonts w:hint="eastAsia" w:ascii="Times New Roman" w:hAnsi="Times New Roman" w:eastAsia="仿宋_GB2312"/>
                <w:snapToGrid w:val="0"/>
                <w:sz w:val="24"/>
                <w:szCs w:val="24"/>
              </w:rPr>
              <w:t>.</w:t>
            </w:r>
            <w:r>
              <w:rPr>
                <w:rFonts w:hint="eastAsia" w:ascii="Times New Roman" w:hAnsi="Times New Roman" w:eastAsia="仿宋_GB2312"/>
                <w:snapToGrid w:val="0"/>
                <w:sz w:val="24"/>
                <w:szCs w:val="24"/>
                <w:lang w:eastAsia="zh-CN"/>
              </w:rPr>
              <w:t>1</w:t>
            </w:r>
          </w:p>
        </w:tc>
        <w:tc>
          <w:tcPr>
            <w:tcW w:w="1911" w:type="dxa"/>
            <w:vAlign w:val="center"/>
          </w:tcPr>
          <w:p>
            <w:pPr>
              <w:pStyle w:val="44"/>
              <w:snapToGrid w:val="0"/>
              <w:spacing w:line="400" w:lineRule="exact"/>
              <w:ind w:right="64" w:rightChars="20"/>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招标文件的获取</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招标文件的获取方式、要求见招标公告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对招标文件提出问题的截止时间、方式</w:t>
            </w:r>
          </w:p>
        </w:tc>
        <w:tc>
          <w:tcPr>
            <w:tcW w:w="6255" w:type="dxa"/>
            <w:vAlign w:val="center"/>
          </w:tcPr>
          <w:p>
            <w:pPr>
              <w:autoSpaceDE w:val="0"/>
              <w:autoSpaceDN w:val="0"/>
              <w:adjustRightInd w:val="0"/>
              <w:snapToGrid w:val="0"/>
              <w:spacing w:line="400" w:lineRule="exact"/>
              <w:jc w:val="left"/>
              <w:rPr>
                <w:rFonts w:hint="eastAsia" w:ascii="Times New Roman" w:hAnsi="Times New Roman" w:eastAsia="仿宋_GB2312" w:cs="宋体"/>
                <w:b/>
                <w:bCs/>
                <w:kern w:val="0"/>
                <w:sz w:val="24"/>
                <w:u w:val="single"/>
              </w:rPr>
            </w:pPr>
            <w:r>
              <w:rPr>
                <w:rFonts w:hint="eastAsia" w:ascii="Times New Roman" w:hAnsi="Times New Roman" w:eastAsia="仿宋_GB2312" w:cs="宋体"/>
                <w:kern w:val="0"/>
                <w:sz w:val="24"/>
              </w:rPr>
              <w:t xml:space="preserve">提出问题截止时间： </w:t>
            </w:r>
            <w:r>
              <w:rPr>
                <w:rFonts w:hint="eastAsia" w:ascii="Times New Roman" w:hAnsi="Times New Roman" w:cs="宋体"/>
                <w:kern w:val="0"/>
                <w:sz w:val="24"/>
                <w:lang w:eastAsia="zh-CN"/>
              </w:rPr>
              <w:t>2026年</w:t>
            </w:r>
            <w:r>
              <w:rPr>
                <w:rFonts w:hint="eastAsia" w:cs="宋体"/>
                <w:kern w:val="0"/>
                <w:sz w:val="24"/>
                <w:lang w:val="en-US" w:eastAsia="zh-CN"/>
              </w:rPr>
              <w:t>2</w:t>
            </w:r>
            <w:r>
              <w:rPr>
                <w:rFonts w:hint="eastAsia" w:ascii="Times New Roman" w:hAnsi="Times New Roman" w:cs="宋体"/>
                <w:kern w:val="0"/>
                <w:sz w:val="24"/>
                <w:lang w:eastAsia="zh-CN"/>
              </w:rPr>
              <w:t>月</w:t>
            </w:r>
            <w:r>
              <w:rPr>
                <w:rFonts w:hint="eastAsia" w:cs="宋体"/>
                <w:kern w:val="0"/>
                <w:sz w:val="24"/>
                <w:lang w:val="en-US" w:eastAsia="zh-CN"/>
              </w:rPr>
              <w:t>28</w:t>
            </w:r>
            <w:r>
              <w:rPr>
                <w:rFonts w:hint="eastAsia" w:ascii="Times New Roman" w:hAnsi="Times New Roman" w:cs="宋体"/>
                <w:kern w:val="0"/>
                <w:sz w:val="24"/>
                <w:lang w:eastAsia="zh-CN"/>
              </w:rPr>
              <w:t>日</w:t>
            </w:r>
            <w:r>
              <w:rPr>
                <w:rFonts w:hint="eastAsia" w:ascii="Times New Roman" w:hAnsi="Times New Roman" w:cs="宋体"/>
                <w:b/>
                <w:bCs/>
                <w:kern w:val="0"/>
                <w:sz w:val="24"/>
                <w:u w:val="single"/>
                <w:lang w:val="en-US" w:eastAsia="zh-CN"/>
              </w:rPr>
              <w:t>17</w:t>
            </w:r>
            <w:r>
              <w:rPr>
                <w:rFonts w:hint="eastAsia" w:ascii="Times New Roman" w:hAnsi="Times New Roman" w:eastAsia="仿宋_GB2312" w:cs="宋体"/>
                <w:b/>
                <w:bCs/>
                <w:kern w:val="0"/>
                <w:sz w:val="24"/>
                <w:u w:val="single"/>
              </w:rPr>
              <w:t xml:space="preserve">:00 </w:t>
            </w:r>
          </w:p>
          <w:p>
            <w:pPr>
              <w:autoSpaceDE w:val="0"/>
              <w:autoSpaceDN w:val="0"/>
              <w:adjustRightInd w:val="0"/>
              <w:snapToGrid w:val="0"/>
              <w:spacing w:line="400" w:lineRule="exact"/>
              <w:jc w:val="left"/>
              <w:rPr>
                <w:rFonts w:hint="eastAsia" w:ascii="Times New Roman" w:hAnsi="Times New Roman" w:eastAsia="仿宋_GB2312" w:cs="宋体"/>
                <w:b/>
                <w:bCs/>
                <w:kern w:val="0"/>
                <w:sz w:val="24"/>
              </w:rPr>
            </w:pPr>
            <w:r>
              <w:rPr>
                <w:rFonts w:hint="eastAsia" w:ascii="Times New Roman" w:hAnsi="Times New Roman" w:eastAsia="仿宋_GB2312" w:cs="宋体"/>
                <w:kern w:val="0"/>
                <w:sz w:val="24"/>
              </w:rPr>
              <w:t>提出问题</w:t>
            </w:r>
            <w:r>
              <w:rPr>
                <w:rFonts w:hint="eastAsia" w:ascii="Times New Roman" w:hAnsi="Times New Roman" w:eastAsia="仿宋_GB2312" w:cs="宋体"/>
                <w:snapToGrid w:val="0"/>
                <w:kern w:val="0"/>
                <w:sz w:val="24"/>
              </w:rPr>
              <w:t>方式</w:t>
            </w:r>
            <w:r>
              <w:rPr>
                <w:rFonts w:hint="eastAsia" w:ascii="Times New Roman" w:hAnsi="Times New Roman" w:eastAsia="仿宋_GB2312" w:cs="宋体"/>
                <w:kern w:val="0"/>
                <w:sz w:val="24"/>
              </w:rPr>
              <w:t>：</w:t>
            </w:r>
            <w:r>
              <w:rPr>
                <w:rFonts w:hint="eastAsia" w:ascii="Times New Roman" w:hAnsi="Times New Roman" w:eastAsia="仿宋_GB2312" w:cs="宋体"/>
                <w:b/>
                <w:bCs/>
                <w:kern w:val="0"/>
                <w:sz w:val="24"/>
              </w:rPr>
              <w:t>潜在投标人可登录杭州城投集团采购平台通过网络在线方式提出质疑（登录网站https://jczx.hzcjtz.com/→标段详情→项目提疑）。</w:t>
            </w:r>
          </w:p>
          <w:p>
            <w:pPr>
              <w:autoSpaceDE w:val="0"/>
              <w:autoSpaceDN w:val="0"/>
              <w:adjustRightInd w:val="0"/>
              <w:snapToGrid w:val="0"/>
              <w:spacing w:line="400" w:lineRule="exact"/>
              <w:jc w:val="left"/>
              <w:rPr>
                <w:rFonts w:hint="eastAsia" w:ascii="Times New Roman" w:hAnsi="Times New Roman" w:eastAsia="仿宋_GB2312" w:cs="宋体"/>
                <w:b/>
                <w:kern w:val="0"/>
                <w:sz w:val="24"/>
              </w:rPr>
            </w:pPr>
            <w:r>
              <w:rPr>
                <w:rFonts w:hint="eastAsia" w:ascii="Times New Roman" w:hAnsi="Times New Roman" w:eastAsia="仿宋_GB2312" w:cs="宋体"/>
                <w:kern w:val="0"/>
                <w:sz w:val="24"/>
              </w:rPr>
              <w:t>注：未按上述要求提出的问题，招标人有权不予答复。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sz w:val="24"/>
              </w:rPr>
              <w:t>招标文件澄清、修改发出的形式</w:t>
            </w:r>
          </w:p>
        </w:tc>
        <w:tc>
          <w:tcPr>
            <w:tcW w:w="6255" w:type="dxa"/>
            <w:vAlign w:val="center"/>
          </w:tcPr>
          <w:p>
            <w:pPr>
              <w:adjustRightInd w:val="0"/>
              <w:snapToGrid w:val="0"/>
              <w:spacing w:line="400" w:lineRule="exact"/>
              <w:jc w:val="left"/>
              <w:rPr>
                <w:rFonts w:hint="eastAsia" w:ascii="Times New Roman" w:hAnsi="Times New Roman" w:eastAsia="仿宋_GB2312" w:cs="宋体"/>
                <w:b/>
                <w:bCs/>
                <w:kern w:val="0"/>
                <w:sz w:val="24"/>
                <w:u w:val="single"/>
              </w:rPr>
            </w:pPr>
            <w:r>
              <w:rPr>
                <w:rFonts w:hint="eastAsia" w:ascii="Times New Roman" w:hAnsi="Times New Roman" w:eastAsia="仿宋_GB2312" w:cs="宋体"/>
                <w:kern w:val="0"/>
                <w:sz w:val="24"/>
              </w:rPr>
              <w:t>澄清问题截止时间：</w:t>
            </w:r>
            <w:r>
              <w:rPr>
                <w:rFonts w:hint="eastAsia" w:ascii="Times New Roman" w:hAnsi="Times New Roman" w:cs="宋体"/>
                <w:kern w:val="0"/>
                <w:sz w:val="24"/>
                <w:lang w:eastAsia="zh-CN"/>
              </w:rPr>
              <w:t>2026年</w:t>
            </w:r>
            <w:r>
              <w:rPr>
                <w:rFonts w:hint="eastAsia" w:cs="宋体"/>
                <w:kern w:val="0"/>
                <w:sz w:val="24"/>
                <w:lang w:val="en-US" w:eastAsia="zh-CN"/>
              </w:rPr>
              <w:t>3</w:t>
            </w:r>
            <w:r>
              <w:rPr>
                <w:rFonts w:hint="eastAsia" w:ascii="Times New Roman" w:hAnsi="Times New Roman" w:cs="宋体"/>
                <w:kern w:val="0"/>
                <w:sz w:val="24"/>
                <w:lang w:eastAsia="zh-CN"/>
              </w:rPr>
              <w:t>月</w:t>
            </w:r>
            <w:r>
              <w:rPr>
                <w:rFonts w:hint="eastAsia" w:cs="宋体"/>
                <w:kern w:val="0"/>
                <w:sz w:val="24"/>
                <w:lang w:val="en-US" w:eastAsia="zh-CN"/>
              </w:rPr>
              <w:t>3</w:t>
            </w:r>
            <w:r>
              <w:rPr>
                <w:rFonts w:hint="eastAsia" w:ascii="Times New Roman" w:hAnsi="Times New Roman" w:cs="宋体"/>
                <w:kern w:val="0"/>
                <w:sz w:val="24"/>
                <w:lang w:eastAsia="zh-CN"/>
              </w:rPr>
              <w:t>日</w:t>
            </w:r>
            <w:r>
              <w:rPr>
                <w:rFonts w:hint="eastAsia" w:ascii="Times New Roman" w:hAnsi="Times New Roman" w:cs="宋体"/>
                <w:b/>
                <w:bCs/>
                <w:kern w:val="0"/>
                <w:sz w:val="24"/>
                <w:u w:val="single"/>
                <w:lang w:val="en-US" w:eastAsia="zh-CN"/>
              </w:rPr>
              <w:t>17</w:t>
            </w:r>
            <w:r>
              <w:rPr>
                <w:rFonts w:hint="eastAsia" w:ascii="Times New Roman" w:hAnsi="Times New Roman" w:eastAsia="仿宋_GB2312" w:cs="宋体"/>
                <w:b/>
                <w:bCs/>
                <w:kern w:val="0"/>
                <w:sz w:val="24"/>
                <w:u w:val="single"/>
              </w:rPr>
              <w:t>:00</w:t>
            </w:r>
          </w:p>
          <w:p>
            <w:pPr>
              <w:spacing w:line="400" w:lineRule="exact"/>
              <w:rPr>
                <w:rFonts w:hint="eastAsia" w:ascii="Times New Roman" w:hAnsi="Times New Roman" w:eastAsia="仿宋_GB2312" w:cs="宋体"/>
                <w:kern w:val="0"/>
                <w:sz w:val="24"/>
              </w:rPr>
            </w:pPr>
            <w:r>
              <w:rPr>
                <w:rFonts w:hint="eastAsia" w:ascii="Times New Roman" w:hAnsi="Times New Roman" w:eastAsia="仿宋_GB2312" w:cs="宋体"/>
                <w:snapToGrid w:val="0"/>
                <w:sz w:val="24"/>
              </w:rPr>
              <w:t>在</w:t>
            </w:r>
            <w:r>
              <w:rPr>
                <w:rFonts w:hint="eastAsia" w:ascii="Times New Roman" w:hAnsi="Times New Roman" w:eastAsia="仿宋_GB2312" w:cs="宋体"/>
                <w:snapToGrid w:val="0"/>
                <w:sz w:val="24"/>
                <w:lang w:val="zh-CN"/>
              </w:rPr>
              <w:t>本项目招标公告发布页面公布（详见招标公告），投标人可自行下载获取澄清或修改</w:t>
            </w:r>
            <w:r>
              <w:rPr>
                <w:rFonts w:hint="eastAsia" w:ascii="Times New Roman" w:hAnsi="Times New Roman" w:eastAsia="仿宋_GB2312" w:cs="宋体"/>
                <w:snapToGrid w:val="0"/>
                <w:kern w:val="0"/>
                <w:sz w:val="24"/>
              </w:rPr>
              <w:t>文件</w:t>
            </w:r>
            <w:r>
              <w:rPr>
                <w:rFonts w:hint="eastAsia" w:ascii="Times New Roman" w:hAnsi="Times New Roman" w:cs="宋体"/>
                <w:snapToGrid w:val="0"/>
                <w:kern w:val="0"/>
                <w:sz w:val="24"/>
                <w:lang w:eastAsia="zh-CN"/>
              </w:rPr>
              <w:t>，在</w:t>
            </w:r>
            <w:r>
              <w:rPr>
                <w:rFonts w:hint="eastAsia" w:ascii="Times New Roman" w:hAnsi="Times New Roman" w:eastAsia="仿宋_GB2312" w:cs="宋体"/>
                <w:snapToGrid w:val="0"/>
                <w:kern w:val="0"/>
                <w:sz w:val="24"/>
              </w:rPr>
              <w:t>投标截止时间前，请投标人务必关注补充公告。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投标文件组成</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投标文件由资格文件、商务文件、资信文件、技术文件四部分组成。1.资格文件</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（1）有效营业执照或事业单位法人证书、社会团体法人登记证书或其他组织登记证明文件、税务登记证和委托书（如已办理三证合一的投标人，提供三证合一后的“营业执照”（副本）复印件即可）；</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（2）投标保证金缴存证明；</w:t>
            </w:r>
          </w:p>
          <w:p>
            <w:pPr>
              <w:autoSpaceDE w:val="0"/>
              <w:autoSpaceDN w:val="0"/>
              <w:adjustRightInd w:val="0"/>
              <w:snapToGrid w:val="0"/>
              <w:spacing w:line="400" w:lineRule="exact"/>
              <w:rPr>
                <w:rFonts w:hint="eastAsia" w:ascii="Times New Roman" w:hAnsi="Times New Roman" w:eastAsia="仿宋_GB2312" w:cs="宋体"/>
                <w:snapToGrid w:val="0"/>
                <w:color w:val="auto"/>
                <w:sz w:val="24"/>
                <w:highlight w:val="none"/>
                <w:u w:val="single"/>
                <w:lang w:val="zh-CN"/>
              </w:rPr>
            </w:pPr>
            <w:r>
              <w:rPr>
                <w:rFonts w:hint="eastAsia" w:ascii="Times New Roman" w:hAnsi="Times New Roman" w:eastAsia="仿宋_GB2312" w:cs="宋体"/>
                <w:snapToGrid w:val="0"/>
                <w:kern w:val="0"/>
                <w:sz w:val="24"/>
                <w:lang w:val="zh-CN"/>
              </w:rPr>
              <w:t>（</w:t>
            </w:r>
            <w:r>
              <w:rPr>
                <w:rFonts w:hint="eastAsia" w:ascii="Times New Roman" w:hAnsi="Times New Roman" w:eastAsia="仿宋_GB2312" w:cs="宋体"/>
                <w:snapToGrid w:val="0"/>
                <w:color w:val="auto"/>
                <w:kern w:val="0"/>
                <w:sz w:val="24"/>
                <w:highlight w:val="none"/>
              </w:rPr>
              <w:t>3）</w:t>
            </w:r>
            <w:r>
              <w:rPr>
                <w:rFonts w:hint="eastAsia" w:ascii="Times New Roman" w:hAnsi="Times New Roman" w:eastAsia="仿宋_GB2312" w:cs="宋体"/>
                <w:snapToGrid w:val="0"/>
                <w:color w:val="auto"/>
                <w:kern w:val="0"/>
                <w:sz w:val="24"/>
                <w:highlight w:val="none"/>
                <w:lang w:val="zh-CN"/>
              </w:rPr>
              <w:t>其他：</w:t>
            </w:r>
            <w:r>
              <w:rPr>
                <w:rFonts w:hint="eastAsia" w:ascii="Times New Roman" w:hAnsi="Times New Roman" w:eastAsia="仿宋_GB2312" w:cs="宋体"/>
                <w:snapToGrid w:val="0"/>
                <w:color w:val="auto"/>
                <w:kern w:val="0"/>
                <w:sz w:val="24"/>
                <w:highlight w:val="none"/>
              </w:rPr>
              <w:t>①</w:t>
            </w:r>
            <w:r>
              <w:rPr>
                <w:rFonts w:hint="eastAsia" w:ascii="Times New Roman" w:hAnsi="Times New Roman" w:eastAsia="仿宋_GB2312" w:cs="宋体"/>
                <w:snapToGrid w:val="0"/>
                <w:color w:val="auto"/>
                <w:sz w:val="24"/>
                <w:highlight w:val="none"/>
                <w:u w:val="single"/>
              </w:rPr>
              <w:t>在有效期内的</w:t>
            </w:r>
            <w:r>
              <w:rPr>
                <w:rFonts w:hint="eastAsia" w:ascii="Times New Roman" w:hAnsi="Times New Roman" w:eastAsia="仿宋_GB2312" w:cs="宋体"/>
                <w:snapToGrid w:val="0"/>
                <w:color w:val="auto"/>
                <w:sz w:val="24"/>
                <w:highlight w:val="none"/>
                <w:u w:val="single"/>
                <w:lang w:val="zh-CN"/>
              </w:rPr>
              <w:t>中华人民共和国特种设备</w:t>
            </w:r>
            <w:r>
              <w:rPr>
                <w:rFonts w:hint="eastAsia" w:ascii="Times New Roman" w:hAnsi="Times New Roman" w:eastAsia="仿宋_GB2312" w:cs="宋体"/>
                <w:snapToGrid w:val="0"/>
                <w:color w:val="auto"/>
                <w:sz w:val="24"/>
                <w:highlight w:val="none"/>
                <w:u w:val="single"/>
              </w:rPr>
              <w:t>生产</w:t>
            </w:r>
            <w:r>
              <w:rPr>
                <w:rFonts w:hint="eastAsia" w:ascii="Times New Roman" w:hAnsi="Times New Roman" w:eastAsia="仿宋_GB2312" w:cs="宋体"/>
                <w:snapToGrid w:val="0"/>
                <w:color w:val="auto"/>
                <w:sz w:val="24"/>
                <w:highlight w:val="none"/>
                <w:u w:val="single"/>
                <w:lang w:val="zh-CN"/>
              </w:rPr>
              <w:t>许可证(锅炉制造（含安装、修理、改造）)</w:t>
            </w:r>
            <w:r>
              <w:rPr>
                <w:rFonts w:hint="eastAsia" w:ascii="Times New Roman" w:hAnsi="Times New Roman" w:eastAsia="仿宋_GB2312" w:cs="宋体"/>
                <w:snapToGrid w:val="0"/>
                <w:color w:val="auto"/>
                <w:sz w:val="24"/>
                <w:highlight w:val="none"/>
                <w:u w:val="single"/>
              </w:rPr>
              <w:t>A</w:t>
            </w:r>
            <w:r>
              <w:rPr>
                <w:rFonts w:hint="eastAsia" w:ascii="Times New Roman" w:hAnsi="Times New Roman" w:eastAsia="仿宋_GB2312" w:cs="宋体"/>
                <w:snapToGrid w:val="0"/>
                <w:color w:val="auto"/>
                <w:sz w:val="24"/>
                <w:highlight w:val="none"/>
                <w:u w:val="single"/>
                <w:lang w:val="zh-CN"/>
              </w:rPr>
              <w:t>级或中华人民共和国特种设备</w:t>
            </w:r>
            <w:r>
              <w:rPr>
                <w:rFonts w:hint="eastAsia" w:ascii="Times New Roman" w:hAnsi="Times New Roman" w:eastAsia="仿宋_GB2312" w:cs="宋体"/>
                <w:snapToGrid w:val="0"/>
                <w:color w:val="auto"/>
                <w:sz w:val="24"/>
                <w:highlight w:val="none"/>
                <w:u w:val="single"/>
              </w:rPr>
              <w:t>生产</w:t>
            </w:r>
            <w:r>
              <w:rPr>
                <w:rFonts w:hint="eastAsia" w:ascii="Times New Roman" w:hAnsi="Times New Roman" w:eastAsia="仿宋_GB2312" w:cs="宋体"/>
                <w:snapToGrid w:val="0"/>
                <w:color w:val="auto"/>
                <w:sz w:val="24"/>
                <w:highlight w:val="none"/>
                <w:u w:val="single"/>
                <w:lang w:val="zh-CN"/>
              </w:rPr>
              <w:t>许可证</w:t>
            </w:r>
            <w:r>
              <w:rPr>
                <w:rFonts w:hint="eastAsia" w:ascii="Times New Roman" w:hAnsi="Times New Roman" w:cs="宋体"/>
                <w:snapToGrid w:val="0"/>
                <w:color w:val="auto"/>
                <w:sz w:val="24"/>
                <w:highlight w:val="none"/>
                <w:u w:val="single"/>
                <w:lang w:val="zh-CN"/>
              </w:rPr>
              <w:t>（</w:t>
            </w:r>
            <w:r>
              <w:rPr>
                <w:rFonts w:hint="eastAsia" w:ascii="Times New Roman" w:hAnsi="Times New Roman" w:eastAsia="仿宋_GB2312" w:cs="宋体"/>
                <w:snapToGrid w:val="0"/>
                <w:color w:val="auto"/>
                <w:sz w:val="24"/>
                <w:highlight w:val="none"/>
                <w:u w:val="single"/>
                <w:lang w:val="zh-CN"/>
              </w:rPr>
              <w:t>许可项目</w:t>
            </w:r>
            <w:r>
              <w:rPr>
                <w:rFonts w:hint="eastAsia" w:ascii="Times New Roman" w:hAnsi="Times New Roman" w:cs="宋体"/>
                <w:snapToGrid w:val="0"/>
                <w:color w:val="auto"/>
                <w:sz w:val="24"/>
                <w:highlight w:val="none"/>
                <w:u w:val="single"/>
                <w:lang w:val="zh-CN"/>
              </w:rPr>
              <w:t>：</w:t>
            </w:r>
            <w:r>
              <w:rPr>
                <w:rFonts w:hint="eastAsia" w:ascii="Times New Roman" w:hAnsi="Times New Roman" w:eastAsia="仿宋_GB2312" w:cs="宋体"/>
                <w:snapToGrid w:val="0"/>
                <w:color w:val="auto"/>
                <w:sz w:val="24"/>
                <w:highlight w:val="none"/>
                <w:u w:val="single"/>
                <w:lang w:val="zh-CN"/>
              </w:rPr>
              <w:t>承压类特种设备安装修理改造、许可子项目</w:t>
            </w:r>
            <w:r>
              <w:rPr>
                <w:rFonts w:hint="eastAsia" w:ascii="Times New Roman" w:hAnsi="Times New Roman" w:cs="宋体"/>
                <w:snapToGrid w:val="0"/>
                <w:color w:val="auto"/>
                <w:sz w:val="24"/>
                <w:highlight w:val="none"/>
                <w:u w:val="single"/>
                <w:lang w:val="zh-CN"/>
              </w:rPr>
              <w:t>：</w:t>
            </w:r>
            <w:r>
              <w:rPr>
                <w:rFonts w:hint="eastAsia" w:ascii="Times New Roman" w:hAnsi="Times New Roman" w:eastAsia="仿宋_GB2312" w:cs="宋体"/>
                <w:snapToGrid w:val="0"/>
                <w:color w:val="auto"/>
                <w:sz w:val="24"/>
                <w:highlight w:val="none"/>
                <w:u w:val="single"/>
                <w:lang w:val="zh-CN"/>
              </w:rPr>
              <w:t>锅炉安装(含修理、改造))A级。</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color w:val="auto"/>
                <w:highlight w:val="none"/>
                <w:u w:val="single"/>
                <w:lang w:val="zh-CN"/>
              </w:rPr>
            </w:pPr>
            <w:r>
              <w:rPr>
                <w:rFonts w:hint="eastAsia" w:ascii="Times New Roman" w:hAnsi="Times New Roman" w:eastAsia="仿宋_GB2312" w:cs="宋体"/>
                <w:snapToGrid w:val="0"/>
                <w:color w:val="auto"/>
                <w:highlight w:val="none"/>
                <w:u w:val="single"/>
              </w:rPr>
              <w:t>②</w:t>
            </w:r>
            <w:r>
              <w:rPr>
                <w:rFonts w:hint="eastAsia" w:ascii="Times New Roman" w:hAnsi="Times New Roman" w:eastAsia="仿宋_GB2312" w:cs="宋体"/>
                <w:snapToGrid w:val="0"/>
                <w:color w:val="auto"/>
                <w:highlight w:val="none"/>
                <w:u w:val="single"/>
                <w:lang w:val="zh-CN"/>
              </w:rPr>
              <w:t>投标人须具有</w:t>
            </w:r>
            <w:r>
              <w:rPr>
                <w:rFonts w:hint="eastAsia" w:ascii="Times New Roman" w:hAnsi="Times New Roman" w:eastAsia="仿宋_GB2312" w:cs="宋体"/>
                <w:snapToGrid w:val="0"/>
                <w:color w:val="auto"/>
                <w:highlight w:val="none"/>
                <w:u w:val="single"/>
              </w:rPr>
              <w:t>在有效期内行政主管部门颁发的安全生产许可</w:t>
            </w:r>
            <w:r>
              <w:rPr>
                <w:rFonts w:hint="eastAsia" w:ascii="Times New Roman" w:hAnsi="Times New Roman" w:eastAsia="仿宋_GB2312" w:cs="宋体"/>
                <w:snapToGrid w:val="0"/>
                <w:color w:val="auto"/>
                <w:highlight w:val="none"/>
                <w:u w:val="single"/>
                <w:lang w:val="zh-CN"/>
              </w:rPr>
              <w:t>证（</w:t>
            </w:r>
            <w:r>
              <w:rPr>
                <w:rFonts w:hint="eastAsia" w:ascii="Times New Roman" w:hAnsi="Times New Roman" w:eastAsia="仿宋_GB2312" w:cs="宋体"/>
                <w:snapToGrid w:val="0"/>
                <w:color w:val="auto"/>
                <w:highlight w:val="none"/>
                <w:u w:val="single"/>
              </w:rPr>
              <w:t>许可范围：建筑施工</w:t>
            </w:r>
            <w:r>
              <w:rPr>
                <w:rFonts w:hint="eastAsia" w:ascii="Times New Roman" w:hAnsi="Times New Roman" w:eastAsia="仿宋_GB2312" w:cs="宋体"/>
                <w:snapToGrid w:val="0"/>
                <w:color w:val="auto"/>
                <w:highlight w:val="none"/>
                <w:u w:val="single"/>
                <w:lang w:eastAsia="zh-CN"/>
              </w:rPr>
              <w:t>）</w:t>
            </w:r>
            <w:r>
              <w:rPr>
                <w:rFonts w:hint="eastAsia" w:ascii="Times New Roman" w:hAnsi="Times New Roman" w:eastAsia="仿宋_GB2312" w:cs="宋体"/>
                <w:snapToGrid w:val="0"/>
                <w:color w:val="auto"/>
                <w:highlight w:val="none"/>
                <w:u w:val="single"/>
                <w:lang w:val="zh-CN"/>
              </w:rPr>
              <w:t>。</w:t>
            </w:r>
          </w:p>
          <w:p>
            <w:pPr>
              <w:pStyle w:val="19"/>
              <w:adjustRightInd w:val="0"/>
              <w:snapToGrid w:val="0"/>
              <w:spacing w:before="0" w:beforeAutospacing="0" w:after="0" w:afterAutospacing="0" w:line="400" w:lineRule="exact"/>
              <w:ind w:firstLine="480" w:firstLineChars="200"/>
              <w:rPr>
                <w:rFonts w:hint="eastAsia" w:ascii="Times New Roman" w:hAnsi="Times New Roman" w:eastAsia="仿宋_GB2312" w:cs="宋体"/>
                <w:snapToGrid w:val="0"/>
                <w:color w:val="auto"/>
                <w:highlight w:val="none"/>
                <w:u w:val="single"/>
              </w:rPr>
            </w:pPr>
            <w:r>
              <w:rPr>
                <w:rFonts w:hint="eastAsia" w:ascii="Times New Roman" w:hAnsi="Times New Roman" w:eastAsia="仿宋_GB2312" w:cs="宋体"/>
                <w:snapToGrid w:val="0"/>
                <w:color w:val="auto"/>
                <w:highlight w:val="none"/>
                <w:u w:val="single"/>
              </w:rPr>
              <w:t>③</w:t>
            </w:r>
            <w:r>
              <w:rPr>
                <w:rFonts w:hint="eastAsia" w:ascii="Times New Roman" w:hAnsi="Times New Roman" w:eastAsia="仿宋_GB2312" w:cs="宋体"/>
                <w:snapToGrid w:val="0"/>
                <w:color w:val="auto"/>
                <w:highlight w:val="none"/>
                <w:u w:val="single"/>
                <w:lang w:val="zh-CN"/>
              </w:rPr>
              <w:t>投标人须具有</w:t>
            </w:r>
            <w:r>
              <w:rPr>
                <w:rFonts w:hint="eastAsia" w:ascii="Times New Roman" w:hAnsi="Times New Roman" w:eastAsia="仿宋_GB2312" w:cs="宋体"/>
                <w:snapToGrid w:val="0"/>
                <w:color w:val="auto"/>
                <w:highlight w:val="none"/>
                <w:u w:val="single"/>
              </w:rPr>
              <w:t>在有效期内行政主管部门颁发的建筑业企业资质证书，资质类别及等级机电工程施工总承包资质</w:t>
            </w:r>
            <w:r>
              <w:rPr>
                <w:rFonts w:hint="eastAsia" w:ascii="Times New Roman" w:hAnsi="Times New Roman" w:eastAsia="仿宋_GB2312" w:cs="宋体"/>
                <w:snapToGrid w:val="0"/>
                <w:color w:val="auto"/>
                <w:highlight w:val="none"/>
                <w:u w:val="single"/>
                <w:lang w:eastAsia="zh-CN"/>
              </w:rPr>
              <w:t>叁级（或以上）</w:t>
            </w:r>
            <w:r>
              <w:rPr>
                <w:rFonts w:hint="eastAsia" w:ascii="Times New Roman" w:hAnsi="Times New Roman" w:eastAsia="仿宋_GB2312" w:cs="宋体"/>
                <w:snapToGrid w:val="0"/>
                <w:color w:val="auto"/>
                <w:highlight w:val="none"/>
                <w:u w:val="single"/>
              </w:rPr>
              <w:t>资质或市政公用工程施工总承包</w:t>
            </w:r>
            <w:r>
              <w:rPr>
                <w:rFonts w:hint="eastAsia" w:ascii="Times New Roman" w:hAnsi="Times New Roman" w:eastAsia="仿宋_GB2312" w:cs="宋体"/>
                <w:snapToGrid w:val="0"/>
                <w:color w:val="auto"/>
                <w:highlight w:val="none"/>
                <w:u w:val="single"/>
                <w:lang w:eastAsia="zh-CN"/>
              </w:rPr>
              <w:t>叁级（或以上）</w:t>
            </w:r>
            <w:r>
              <w:rPr>
                <w:rFonts w:hint="eastAsia" w:ascii="Times New Roman" w:hAnsi="Times New Roman" w:eastAsia="仿宋_GB2312" w:cs="宋体"/>
                <w:snapToGrid w:val="0"/>
                <w:color w:val="auto"/>
                <w:highlight w:val="none"/>
                <w:u w:val="single"/>
              </w:rPr>
              <w:t>资质</w:t>
            </w:r>
            <w:r>
              <w:rPr>
                <w:rFonts w:hint="eastAsia" w:ascii="Times New Roman" w:hAnsi="Times New Roman" w:eastAsia="仿宋_GB2312" w:cs="宋体"/>
                <w:snapToGrid w:val="0"/>
                <w:color w:val="auto"/>
                <w:highlight w:val="none"/>
                <w:u w:val="single"/>
                <w:lang w:val="zh-CN"/>
              </w:rPr>
              <w:t>（</w:t>
            </w:r>
            <w:r>
              <w:rPr>
                <w:rFonts w:hint="eastAsia" w:ascii="Times New Roman" w:hAnsi="Times New Roman" w:eastAsia="仿宋_GB2312" w:cs="宋体"/>
                <w:snapToGrid w:val="0"/>
                <w:color w:val="auto"/>
                <w:highlight w:val="none"/>
                <w:u w:val="single"/>
              </w:rPr>
              <w:t>提供复印件并加盖公章</w:t>
            </w:r>
            <w:r>
              <w:rPr>
                <w:rFonts w:hint="eastAsia" w:ascii="Times New Roman" w:hAnsi="Times New Roman" w:eastAsia="仿宋_GB2312" w:cs="宋体"/>
                <w:snapToGrid w:val="0"/>
                <w:color w:val="auto"/>
                <w:highlight w:val="none"/>
                <w:u w:val="single"/>
                <w:lang w:val="zh-CN"/>
              </w:rPr>
              <w:t>）。</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2.商务报价部分</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（1）投标函；</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（2）投标报价明细表；</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（3）法定代表人资格证明书、法定代表人授权委托书</w:t>
            </w:r>
            <w:r>
              <w:rPr>
                <w:rFonts w:hint="eastAsia" w:ascii="Times New Roman" w:hAnsi="Times New Roman" w:cs="宋体"/>
                <w:snapToGrid w:val="0"/>
                <w:color w:val="auto"/>
                <w:kern w:val="0"/>
                <w:sz w:val="24"/>
                <w:highlight w:val="none"/>
                <w:lang w:eastAsia="zh-CN"/>
              </w:rPr>
              <w:t>（</w:t>
            </w:r>
            <w:r>
              <w:rPr>
                <w:rFonts w:hint="eastAsia" w:ascii="Times New Roman" w:hAnsi="Times New Roman" w:eastAsia="仿宋_GB2312" w:cs="宋体"/>
                <w:snapToGrid w:val="0"/>
                <w:color w:val="auto"/>
                <w:kern w:val="0"/>
                <w:sz w:val="24"/>
                <w:highlight w:val="none"/>
              </w:rPr>
              <w:t>单独提供，同时装订在商务报价文件中</w:t>
            </w:r>
            <w:r>
              <w:rPr>
                <w:rFonts w:hint="eastAsia" w:ascii="Times New Roman" w:hAnsi="Times New Roman" w:cs="宋体"/>
                <w:snapToGrid w:val="0"/>
                <w:color w:val="auto"/>
                <w:kern w:val="0"/>
                <w:sz w:val="24"/>
                <w:highlight w:val="none"/>
                <w:lang w:eastAsia="zh-CN"/>
              </w:rPr>
              <w:t>）</w:t>
            </w:r>
            <w:r>
              <w:rPr>
                <w:rFonts w:hint="eastAsia" w:ascii="Times New Roman" w:hAnsi="Times New Roman" w:eastAsia="仿宋_GB2312" w:cs="宋体"/>
                <w:snapToGrid w:val="0"/>
                <w:color w:val="auto"/>
                <w:kern w:val="0"/>
                <w:sz w:val="24"/>
                <w:highlight w:val="none"/>
              </w:rPr>
              <w:t>；</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（4）商务偏离表（若不填写，则视为完全响应招标文件的技术要求）；</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（5）商务优惠条件及特殊承诺。</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3.资信文件部分</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（1）投标人情况表；</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（2）股东信息及出资比例信息表</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（3）投标人近</w:t>
            </w:r>
            <w:r>
              <w:rPr>
                <w:rFonts w:hint="eastAsia" w:ascii="Times New Roman" w:hAnsi="Times New Roman" w:eastAsia="仿宋_GB2312" w:cs="宋体"/>
                <w:snapToGrid w:val="0"/>
                <w:color w:val="auto"/>
                <w:kern w:val="0"/>
                <w:sz w:val="24"/>
                <w:highlight w:val="none"/>
                <w:u w:val="single"/>
              </w:rPr>
              <w:t xml:space="preserve">  3 </w:t>
            </w:r>
            <w:r>
              <w:rPr>
                <w:rFonts w:hint="eastAsia" w:ascii="Times New Roman" w:hAnsi="Times New Roman" w:eastAsia="仿宋_GB2312" w:cs="宋体"/>
                <w:snapToGrid w:val="0"/>
                <w:color w:val="auto"/>
                <w:kern w:val="0"/>
                <w:sz w:val="24"/>
                <w:highlight w:val="none"/>
              </w:rPr>
              <w:t>年类似业绩情况表（证明材料提供合同及验收材料）；</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（4）诚信廉洁承诺函；</w:t>
            </w:r>
          </w:p>
          <w:p>
            <w:pPr>
              <w:autoSpaceDE w:val="0"/>
              <w:autoSpaceDN w:val="0"/>
              <w:adjustRightInd w:val="0"/>
              <w:snapToGrid w:val="0"/>
              <w:spacing w:line="400" w:lineRule="exact"/>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（5）安全服务承诺函；</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（6）招标文件技术要求响应承诺；</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（7）投标人认为有必要的其他内容等。</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4.技术部分</w:t>
            </w:r>
            <w:r>
              <w:rPr>
                <w:rFonts w:hint="eastAsia" w:ascii="Times New Roman" w:hAnsi="Times New Roman" w:eastAsia="仿宋_GB2312" w:cs="宋体"/>
                <w:sz w:val="24"/>
              </w:rPr>
              <w:t>（以下内容仅供参考，可根据项目实际情况自行修改，本部分不属于否决投标内容）</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（1）技术与服务解决方案：如改造方案、售后响应承诺、应急保障方案等内容。</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（2）增值服务及特殊承诺；</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（3）技术偏离表；</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（4）投标人认为有必要的其他内容。</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备注：以上证明材料提供复印件加盖公章。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sz w:val="24"/>
              </w:rPr>
              <w:t>投标文件份数及其他要求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z w:val="24"/>
                <w:szCs w:val="24"/>
                <w:lang w:eastAsia="zh-CN"/>
              </w:rPr>
            </w:pPr>
            <w:r>
              <w:rPr>
                <w:rFonts w:hint="eastAsia" w:ascii="Times New Roman" w:hAnsi="Times New Roman" w:eastAsia="仿宋_GB2312"/>
                <w:sz w:val="24"/>
                <w:szCs w:val="24"/>
                <w:lang w:eastAsia="zh-CN"/>
              </w:rPr>
              <w:t>投标文件份数：1正</w:t>
            </w:r>
            <w:r>
              <w:rPr>
                <w:rFonts w:hint="eastAsia" w:ascii="Times New Roman" w:hAnsi="Times New Roman" w:eastAsia="仿宋_GB2312"/>
                <w:sz w:val="24"/>
                <w:szCs w:val="24"/>
                <w:u w:val="single"/>
                <w:lang w:eastAsia="zh-CN"/>
              </w:rPr>
              <w:t>4</w:t>
            </w:r>
            <w:r>
              <w:rPr>
                <w:rFonts w:hint="eastAsia" w:ascii="Times New Roman" w:hAnsi="Times New Roman" w:eastAsia="仿宋_GB2312"/>
                <w:sz w:val="24"/>
                <w:szCs w:val="24"/>
                <w:lang w:eastAsia="zh-CN"/>
              </w:rPr>
              <w:t>副</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提交电子版文件：</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□否</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☑是</w:t>
            </w:r>
            <w:r>
              <w:rPr>
                <w:rFonts w:hint="eastAsia" w:ascii="Times New Roman" w:hAnsi="Times New Roman" w:eastAsia="仿宋_GB2312" w:cs="宋体"/>
                <w:b/>
                <w:bCs/>
                <w:sz w:val="24"/>
              </w:rPr>
              <w:t>，提交电子版带红章的PDF文件及word版本各1份（形式为：</w:t>
            </w:r>
            <w:r>
              <w:rPr>
                <w:rFonts w:hint="eastAsia" w:ascii="Times New Roman" w:hAnsi="Times New Roman" w:eastAsia="仿宋_GB2312" w:cs="宋体"/>
                <w:b/>
                <w:bCs/>
                <w:sz w:val="24"/>
                <w:u w:val="single"/>
              </w:rPr>
              <w:t xml:space="preserve">     U盘   </w:t>
            </w:r>
            <w:r>
              <w:rPr>
                <w:rFonts w:hint="eastAsia" w:ascii="Times New Roman" w:hAnsi="Times New Roman" w:eastAsia="仿宋_GB2312" w:cs="宋体"/>
                <w:b/>
                <w:bCs/>
                <w:sz w:val="24"/>
              </w:rPr>
              <w:t>）（与投标文件一起密封）。</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如投标人同时对多个标包进行投标的，需针对每个标包分别编制投标文件。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3.4.3</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装订要求</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是否分册装订：</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☑不分册装订；</w:t>
            </w:r>
          </w:p>
          <w:p>
            <w:pPr>
              <w:pStyle w:val="44"/>
              <w:snapToGrid w:val="0"/>
              <w:spacing w:line="400" w:lineRule="exact"/>
              <w:ind w:right="64" w:rightChars="20"/>
              <w:jc w:val="both"/>
              <w:rPr>
                <w:rFonts w:hint="eastAsia" w:ascii="Times New Roman" w:hAnsi="Times New Roman" w:eastAsia="仿宋_GB2312"/>
                <w:snapToGrid w:val="0"/>
                <w:sz w:val="24"/>
                <w:szCs w:val="24"/>
                <w:u w:val="single"/>
                <w:lang w:eastAsia="zh-CN"/>
              </w:rPr>
            </w:pPr>
            <w:r>
              <w:rPr>
                <w:rFonts w:hint="eastAsia" w:ascii="Times New Roman" w:hAnsi="Times New Roman" w:eastAsia="仿宋_GB2312"/>
                <w:snapToGrid w:val="0"/>
                <w:sz w:val="24"/>
                <w:szCs w:val="24"/>
                <w:lang w:eastAsia="zh-CN"/>
              </w:rPr>
              <w:t>□分册装订。</w:t>
            </w:r>
          </w:p>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装订要求：A4幅面，</w:t>
            </w:r>
            <w:r>
              <w:rPr>
                <w:rFonts w:hint="eastAsia" w:ascii="Times New Roman" w:hAnsi="Times New Roman" w:eastAsia="仿宋_GB2312"/>
                <w:b/>
                <w:bCs/>
                <w:snapToGrid w:val="0"/>
                <w:sz w:val="24"/>
                <w:szCs w:val="24"/>
                <w:lang w:eastAsia="zh-CN"/>
              </w:rPr>
              <w:t>双面</w:t>
            </w:r>
            <w:r>
              <w:rPr>
                <w:rFonts w:hint="eastAsia" w:ascii="Times New Roman" w:hAnsi="Times New Roman" w:eastAsia="仿宋_GB2312"/>
                <w:snapToGrid w:val="0"/>
                <w:sz w:val="24"/>
                <w:szCs w:val="24"/>
                <w:lang w:eastAsia="zh-CN"/>
              </w:rPr>
              <w:t>打印，卡纸作封面。采用胶装方式装订，装订应牢固、不易拆散和换页，不得采用活页装订。</w:t>
            </w:r>
          </w:p>
          <w:p>
            <w:pPr>
              <w:pStyle w:val="44"/>
              <w:snapToGrid w:val="0"/>
              <w:spacing w:line="400" w:lineRule="exact"/>
              <w:ind w:right="64" w:rightChars="20"/>
              <w:jc w:val="both"/>
              <w:rPr>
                <w:rFonts w:hint="eastAsia" w:ascii="Times New Roman" w:hAnsi="Times New Roman" w:eastAsia="仿宋_GB2312"/>
                <w:snapToGrid w:val="0"/>
                <w:sz w:val="24"/>
                <w:szCs w:val="24"/>
                <w:u w:val="single"/>
                <w:lang w:eastAsia="zh-CN"/>
              </w:rPr>
            </w:pPr>
            <w:r>
              <w:rPr>
                <w:rFonts w:hint="eastAsia" w:ascii="Times New Roman" w:hAnsi="Times New Roman" w:eastAsia="仿宋_GB2312"/>
                <w:b/>
                <w:snapToGrid w:val="0"/>
                <w:kern w:val="2"/>
                <w:sz w:val="24"/>
                <w:szCs w:val="24"/>
                <w:lang w:eastAsia="zh-CN"/>
              </w:rPr>
              <w:t>注：未按分册装订要求、不采用胶装的投标文件将视作未按招标文件规定的格式编制。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3.4.4</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p>
        </w:tc>
        <w:tc>
          <w:tcPr>
            <w:tcW w:w="1911" w:type="dxa"/>
            <w:vAlign w:val="center"/>
          </w:tcPr>
          <w:p>
            <w:pPr>
              <w:pStyle w:val="44"/>
              <w:adjustRightInd w:val="0"/>
              <w:snapToGrid w:val="0"/>
              <w:spacing w:line="400" w:lineRule="exact"/>
              <w:jc w:val="center"/>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投标文件签署、盖章要求</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p>
        </w:tc>
        <w:tc>
          <w:tcPr>
            <w:tcW w:w="6255" w:type="dxa"/>
            <w:vAlign w:val="center"/>
          </w:tcPr>
          <w:p>
            <w:pPr>
              <w:pStyle w:val="44"/>
              <w:spacing w:line="400" w:lineRule="exact"/>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对投标文件签署、盖章的要求详见投标人须知3.4.4。</w:t>
            </w:r>
          </w:p>
          <w:p>
            <w:pPr>
              <w:pStyle w:val="44"/>
              <w:autoSpaceDE w:val="0"/>
              <w:autoSpaceDN w:val="0"/>
              <w:adjustRightInd w:val="0"/>
              <w:snapToGrid w:val="0"/>
              <w:spacing w:line="400" w:lineRule="exact"/>
              <w:rPr>
                <w:rFonts w:hint="eastAsia" w:ascii="Times New Roman" w:hAnsi="Times New Roman" w:eastAsia="仿宋_GB2312"/>
                <w:snapToGrid w:val="0"/>
                <w:sz w:val="24"/>
                <w:szCs w:val="24"/>
                <w:lang w:eastAsia="zh-CN"/>
              </w:rPr>
            </w:pPr>
            <w:r>
              <w:rPr>
                <w:rFonts w:hint="eastAsia" w:ascii="Times New Roman" w:hAnsi="Times New Roman" w:eastAsia="仿宋_GB2312"/>
                <w:b/>
                <w:bCs/>
                <w:snapToGrid w:val="0"/>
                <w:sz w:val="24"/>
                <w:szCs w:val="24"/>
                <w:lang w:eastAsia="zh-CN"/>
              </w:rPr>
              <w:t>注：若投标人为联合体的，签署（签字）、盖章的主体为联合体</w:t>
            </w:r>
            <w:r>
              <w:rPr>
                <w:rFonts w:hint="eastAsia" w:ascii="Times New Roman" w:hAnsi="Times New Roman" w:eastAsia="仿宋_GB2312"/>
                <w:kern w:val="2"/>
                <w:sz w:val="24"/>
                <w:szCs w:val="24"/>
                <w:lang w:eastAsia="zh-CN"/>
              </w:rPr>
              <w:t xml:space="preserve"> </w:t>
            </w:r>
            <w:r>
              <w:rPr>
                <w:rFonts w:hint="eastAsia" w:ascii="Times New Roman" w:hAnsi="Times New Roman" w:eastAsia="仿宋_GB2312"/>
                <w:snapToGrid w:val="0"/>
                <w:sz w:val="24"/>
                <w:szCs w:val="24"/>
                <w:lang w:eastAsia="zh-CN"/>
              </w:rPr>
              <w:sym w:font="Wingdings 2" w:char="00A3"/>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b/>
                <w:bCs/>
                <w:snapToGrid w:val="0"/>
                <w:sz w:val="24"/>
                <w:szCs w:val="24"/>
                <w:u w:val="single"/>
                <w:lang w:eastAsia="zh-CN"/>
              </w:rPr>
              <w:t>成员各方</w:t>
            </w:r>
            <w:r>
              <w:rPr>
                <w:rFonts w:hint="eastAsia" w:ascii="Times New Roman" w:hAnsi="Times New Roman" w:eastAsia="仿宋_GB2312"/>
                <w:b/>
                <w:bCs/>
                <w:snapToGrid w:val="0"/>
                <w:sz w:val="24"/>
                <w:szCs w:val="24"/>
                <w:lang w:eastAsia="zh-CN"/>
              </w:rPr>
              <w:t xml:space="preserve"> / </w:t>
            </w:r>
            <w:r>
              <w:rPr>
                <w:rFonts w:hint="eastAsia" w:ascii="Times New Roman" w:hAnsi="Times New Roman" w:eastAsia="仿宋_GB2312"/>
                <w:snapToGrid w:val="0"/>
                <w:sz w:val="24"/>
                <w:szCs w:val="24"/>
                <w:lang w:eastAsia="zh-CN"/>
              </w:rPr>
              <w:sym w:font="Wingdings 2" w:char="00A3"/>
            </w:r>
            <w:r>
              <w:rPr>
                <w:rFonts w:hint="eastAsia" w:ascii="Times New Roman" w:hAnsi="Times New Roman" w:eastAsia="仿宋_GB2312"/>
                <w:snapToGrid w:val="0"/>
                <w:sz w:val="24"/>
                <w:szCs w:val="24"/>
                <w:lang w:eastAsia="zh-CN"/>
              </w:rPr>
              <w:t xml:space="preserve"> </w:t>
            </w:r>
            <w:r>
              <w:rPr>
                <w:rFonts w:hint="eastAsia" w:ascii="Times New Roman" w:hAnsi="Times New Roman" w:eastAsia="仿宋_GB2312"/>
                <w:b/>
                <w:bCs/>
                <w:snapToGrid w:val="0"/>
                <w:sz w:val="24"/>
                <w:szCs w:val="24"/>
                <w:u w:val="single"/>
                <w:lang w:eastAsia="zh-CN"/>
              </w:rPr>
              <w:t>牵头人</w:t>
            </w:r>
            <w:r>
              <w:rPr>
                <w:rFonts w:hint="eastAsia" w:ascii="Times New Roman" w:hAnsi="Times New Roman" w:eastAsia="仿宋_GB2312"/>
                <w:b/>
                <w:bCs/>
                <w:snapToGrid w:val="0"/>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踏勘现场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本项目是否组织踏勘现场：</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☑不组织。投标人经招标人同意后可自行前往对项目现场和周围环境进行踏勘和了解。</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lang w:val="zh-CN"/>
              </w:rPr>
              <w:t>联 系 人：</w:t>
            </w:r>
            <w:r>
              <w:rPr>
                <w:rFonts w:hint="eastAsia" w:ascii="Times New Roman" w:hAnsi="Times New Roman" w:eastAsia="仿宋_GB2312" w:cs="宋体"/>
                <w:snapToGrid w:val="0"/>
                <w:kern w:val="0"/>
                <w:sz w:val="24"/>
              </w:rPr>
              <w:t>陈工；电话：0571-81997921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4.2.1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投标预备会</w:t>
            </w:r>
          </w:p>
        </w:tc>
        <w:tc>
          <w:tcPr>
            <w:tcW w:w="6255" w:type="dxa"/>
            <w:vAlign w:val="center"/>
          </w:tcPr>
          <w:p>
            <w:pPr>
              <w:widowControl/>
              <w:spacing w:line="400" w:lineRule="exact"/>
              <w:jc w:val="left"/>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本项目是否召开投标预备会：</w:t>
            </w:r>
          </w:p>
          <w:p>
            <w:pPr>
              <w:widowControl/>
              <w:spacing w:line="400" w:lineRule="exact"/>
              <w:jc w:val="left"/>
              <w:rPr>
                <w:rFonts w:hint="eastAsia" w:ascii="Times New Roman" w:hAnsi="Times New Roman" w:eastAsia="仿宋_GB2312" w:cs="宋体"/>
                <w:snapToGrid w:val="0"/>
                <w:kern w:val="0"/>
                <w:sz w:val="24"/>
                <w:u w:val="single"/>
              </w:rPr>
            </w:pPr>
            <w:r>
              <w:rPr>
                <w:rFonts w:hint="eastAsia" w:ascii="Times New Roman" w:hAnsi="Times New Roman" w:eastAsia="仿宋_GB2312" w:cs="宋体"/>
                <w:kern w:val="0"/>
                <w:sz w:val="24"/>
                <w:lang w:bidi="ar"/>
              </w:rPr>
              <w:sym w:font="Wingdings" w:char="00FE"/>
            </w:r>
            <w:r>
              <w:rPr>
                <w:rFonts w:hint="eastAsia" w:ascii="Times New Roman" w:hAnsi="Times New Roman" w:eastAsia="仿宋_GB2312" w:cs="宋体"/>
                <w:kern w:val="0"/>
                <w:sz w:val="24"/>
                <w:lang w:bidi="ar"/>
              </w:rPr>
              <w:t>不召开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4.3.1</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4.3.2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投标保证金</w:t>
            </w:r>
          </w:p>
        </w:tc>
        <w:tc>
          <w:tcPr>
            <w:tcW w:w="6255" w:type="dxa"/>
            <w:vAlign w:val="center"/>
          </w:tcPr>
          <w:p>
            <w:pPr>
              <w:widowControl/>
              <w:autoSpaceDE w:val="0"/>
              <w:autoSpaceDN w:val="0"/>
              <w:adjustRightInd w:val="0"/>
              <w:snapToGrid w:val="0"/>
              <w:spacing w:line="400" w:lineRule="exact"/>
              <w:jc w:val="left"/>
              <w:rPr>
                <w:rFonts w:hint="eastAsia" w:ascii="Times New Roman" w:hAnsi="Times New Roman" w:eastAsia="仿宋_GB2312" w:cs="宋体"/>
                <w:b/>
                <w:snapToGrid w:val="0"/>
                <w:kern w:val="0"/>
                <w:sz w:val="24"/>
              </w:rPr>
            </w:pPr>
            <w:r>
              <w:rPr>
                <w:rFonts w:hint="eastAsia" w:ascii="Times New Roman" w:hAnsi="Times New Roman" w:eastAsia="仿宋_GB2312" w:cs="宋体"/>
                <w:b/>
                <w:bCs/>
                <w:sz w:val="24"/>
                <w:lang w:val="zh-CN"/>
              </w:rPr>
              <w:t>本项目需要缴纳投标保证金。</w:t>
            </w:r>
            <w:r>
              <w:rPr>
                <w:rFonts w:hint="eastAsia" w:ascii="Times New Roman" w:hAnsi="Times New Roman" w:eastAsia="仿宋_GB2312" w:cs="宋体"/>
                <w:sz w:val="24"/>
                <w:lang w:val="zh-CN"/>
              </w:rPr>
              <w:t>具体要求见招标公告。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kern w:val="0"/>
                <w:sz w:val="24"/>
              </w:rPr>
            </w:pPr>
            <w:r>
              <w:rPr>
                <w:rFonts w:hint="eastAsia" w:ascii="Times New Roman" w:hAnsi="Times New Roman" w:eastAsia="仿宋_GB2312" w:cs="宋体"/>
                <w:kern w:val="0"/>
                <w:sz w:val="24"/>
              </w:rPr>
              <w:t>4.4.1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kern w:val="0"/>
                <w:sz w:val="24"/>
              </w:rPr>
            </w:pPr>
            <w:r>
              <w:rPr>
                <w:rFonts w:hint="eastAsia" w:ascii="Times New Roman" w:hAnsi="Times New Roman" w:eastAsia="仿宋_GB2312" w:cs="宋体"/>
                <w:kern w:val="0"/>
                <w:sz w:val="24"/>
              </w:rPr>
              <w:t>投标样品</w:t>
            </w:r>
          </w:p>
        </w:tc>
        <w:tc>
          <w:tcPr>
            <w:tcW w:w="6255" w:type="dxa"/>
            <w:vAlign w:val="center"/>
          </w:tcPr>
          <w:p>
            <w:pPr>
              <w:widowControl/>
              <w:autoSpaceDE w:val="0"/>
              <w:autoSpaceDN w:val="0"/>
              <w:adjustRightInd w:val="0"/>
              <w:snapToGrid w:val="0"/>
              <w:spacing w:line="400" w:lineRule="exact"/>
              <w:jc w:val="left"/>
              <w:rPr>
                <w:rFonts w:hint="eastAsia" w:ascii="Times New Roman" w:hAnsi="Times New Roman" w:eastAsia="仿宋_GB2312" w:cs="宋体"/>
                <w:b/>
                <w:sz w:val="24"/>
              </w:rPr>
            </w:pPr>
            <w:r>
              <w:rPr>
                <w:rFonts w:hint="eastAsia" w:ascii="Times New Roman" w:hAnsi="Times New Roman" w:eastAsia="仿宋_GB2312" w:cs="宋体"/>
                <w:sz w:val="24"/>
              </w:rPr>
              <w:t xml:space="preserve">本项目有无要求投标人提供样品： ☑无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4.5.1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投标文件密封包装要求</w:t>
            </w:r>
          </w:p>
        </w:tc>
        <w:tc>
          <w:tcPr>
            <w:tcW w:w="6255" w:type="dxa"/>
            <w:vAlign w:val="center"/>
          </w:tcPr>
          <w:p>
            <w:pPr>
              <w:pStyle w:val="22"/>
              <w:spacing w:after="0" w:line="400" w:lineRule="exact"/>
              <w:ind w:firstLine="0" w:firstLineChars="0"/>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对投标文件密封包装的要求详见投标人须知第4.7.1。</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b/>
                <w:bCs/>
                <w:snapToGrid w:val="0"/>
                <w:kern w:val="0"/>
                <w:sz w:val="24"/>
              </w:rPr>
              <w:t>注：若投标人为联合体的，签署（签字）、盖章的主体为联合体</w:t>
            </w:r>
            <w:r>
              <w:rPr>
                <w:rFonts w:hint="eastAsia" w:ascii="Times New Roman" w:hAnsi="Times New Roman" w:eastAsia="仿宋_GB2312" w:cs="宋体"/>
                <w:sz w:val="24"/>
              </w:rPr>
              <w:t xml:space="preserve"> </w:t>
            </w:r>
            <w:r>
              <w:rPr>
                <w:rFonts w:hint="eastAsia" w:ascii="Times New Roman" w:hAnsi="Times New Roman" w:eastAsia="仿宋_GB2312" w:cs="宋体"/>
                <w:snapToGrid w:val="0"/>
                <w:sz w:val="24"/>
              </w:rPr>
              <w:sym w:font="Wingdings 2" w:char="00A3"/>
            </w:r>
            <w:r>
              <w:rPr>
                <w:rFonts w:hint="eastAsia" w:ascii="Times New Roman" w:hAnsi="Times New Roman" w:eastAsia="仿宋_GB2312" w:cs="宋体"/>
                <w:snapToGrid w:val="0"/>
                <w:sz w:val="24"/>
              </w:rPr>
              <w:t xml:space="preserve"> </w:t>
            </w:r>
            <w:r>
              <w:rPr>
                <w:rFonts w:hint="eastAsia" w:ascii="Times New Roman" w:hAnsi="Times New Roman" w:eastAsia="仿宋_GB2312" w:cs="宋体"/>
                <w:b/>
                <w:bCs/>
                <w:snapToGrid w:val="0"/>
                <w:kern w:val="0"/>
                <w:sz w:val="24"/>
                <w:u w:val="single"/>
              </w:rPr>
              <w:t>成员各方</w:t>
            </w:r>
            <w:r>
              <w:rPr>
                <w:rFonts w:hint="eastAsia" w:ascii="Times New Roman" w:hAnsi="Times New Roman" w:eastAsia="仿宋_GB2312" w:cs="宋体"/>
                <w:b/>
                <w:bCs/>
                <w:snapToGrid w:val="0"/>
                <w:kern w:val="0"/>
                <w:sz w:val="24"/>
              </w:rPr>
              <w:t xml:space="preserve"> / </w:t>
            </w:r>
            <w:r>
              <w:rPr>
                <w:rFonts w:hint="eastAsia" w:ascii="Times New Roman" w:hAnsi="Times New Roman" w:eastAsia="仿宋_GB2312" w:cs="宋体"/>
                <w:snapToGrid w:val="0"/>
                <w:sz w:val="24"/>
              </w:rPr>
              <w:sym w:font="Wingdings 2" w:char="00A3"/>
            </w:r>
            <w:r>
              <w:rPr>
                <w:rFonts w:hint="eastAsia" w:ascii="Times New Roman" w:hAnsi="Times New Roman" w:eastAsia="仿宋_GB2312" w:cs="宋体"/>
                <w:snapToGrid w:val="0"/>
                <w:sz w:val="24"/>
              </w:rPr>
              <w:t xml:space="preserve"> </w:t>
            </w:r>
            <w:r>
              <w:rPr>
                <w:rFonts w:hint="eastAsia" w:ascii="Times New Roman" w:hAnsi="Times New Roman" w:eastAsia="仿宋_GB2312" w:cs="宋体"/>
                <w:b/>
                <w:bCs/>
                <w:snapToGrid w:val="0"/>
                <w:kern w:val="0"/>
                <w:sz w:val="24"/>
                <w:u w:val="single"/>
              </w:rPr>
              <w:t>牵头人。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4.5.2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封套上写明</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bookmarkStart w:id="3" w:name="OLE_LINK1"/>
            <w:r>
              <w:rPr>
                <w:rFonts w:hint="eastAsia" w:ascii="Times New Roman" w:hAnsi="Times New Roman" w:eastAsia="仿宋_GB2312" w:cs="宋体"/>
                <w:snapToGrid w:val="0"/>
                <w:kern w:val="0"/>
                <w:sz w:val="24"/>
                <w:u w:val="single"/>
              </w:rPr>
              <w:t xml:space="preserve">         （项目名称）         </w:t>
            </w:r>
            <w:r>
              <w:rPr>
                <w:rFonts w:hint="eastAsia" w:ascii="Times New Roman" w:hAnsi="Times New Roman" w:eastAsia="仿宋_GB2312" w:cs="宋体"/>
                <w:snapToGrid w:val="0"/>
                <w:kern w:val="0"/>
                <w:sz w:val="24"/>
              </w:rPr>
              <w:t>投标文件</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在</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年</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月</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日</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时</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分（即开标时间）前不得开启。</w:t>
            </w:r>
          </w:p>
          <w:p>
            <w:pPr>
              <w:autoSpaceDE w:val="0"/>
              <w:autoSpaceDN w:val="0"/>
              <w:adjustRightInd w:val="0"/>
              <w:snapToGrid w:val="0"/>
              <w:spacing w:line="400" w:lineRule="exact"/>
              <w:rPr>
                <w:rFonts w:hint="eastAsia" w:ascii="Times New Roman" w:hAnsi="Times New Roman" w:eastAsia="仿宋_GB2312" w:cs="宋体"/>
                <w:snapToGrid w:val="0"/>
                <w:kern w:val="0"/>
                <w:sz w:val="24"/>
                <w:u w:val="single"/>
              </w:rPr>
            </w:pPr>
            <w:r>
              <w:rPr>
                <w:rFonts w:hint="eastAsia" w:ascii="Times New Roman" w:hAnsi="Times New Roman" w:eastAsia="仿宋_GB2312" w:cs="宋体"/>
                <w:snapToGrid w:val="0"/>
                <w:kern w:val="0"/>
                <w:sz w:val="24"/>
              </w:rPr>
              <w:t>投标人名称：</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投标人地址：</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联 系 人：</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u w:val="single"/>
              </w:rPr>
            </w:pPr>
            <w:r>
              <w:rPr>
                <w:rFonts w:hint="eastAsia" w:ascii="Times New Roman" w:hAnsi="Times New Roman" w:eastAsia="仿宋_GB2312" w:cs="宋体"/>
                <w:snapToGrid w:val="0"/>
                <w:kern w:val="0"/>
                <w:sz w:val="24"/>
              </w:rPr>
              <w:t>手机号码：</w:t>
            </w:r>
            <w:r>
              <w:rPr>
                <w:rFonts w:hint="eastAsia" w:ascii="Times New Roman" w:hAnsi="Times New Roman" w:eastAsia="仿宋_GB2312" w:cs="宋体"/>
                <w:snapToGrid w:val="0"/>
                <w:kern w:val="0"/>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电子邮箱：</w:t>
            </w:r>
            <w:r>
              <w:rPr>
                <w:rFonts w:hint="eastAsia" w:ascii="Times New Roman" w:hAnsi="Times New Roman" w:eastAsia="仿宋_GB2312" w:cs="宋体"/>
                <w:snapToGrid w:val="0"/>
                <w:kern w:val="0"/>
                <w:sz w:val="24"/>
                <w:u w:val="single"/>
              </w:rPr>
              <w:t xml:space="preserve">          </w:t>
            </w:r>
            <w:bookmarkEnd w:id="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投标文件递交</w:t>
            </w:r>
          </w:p>
        </w:tc>
        <w:tc>
          <w:tcPr>
            <w:tcW w:w="6255" w:type="dxa"/>
            <w:vAlign w:val="center"/>
          </w:tcPr>
          <w:p>
            <w:pPr>
              <w:wordWrap w:val="0"/>
              <w:spacing w:line="400" w:lineRule="exact"/>
              <w:ind w:right="62"/>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文件递交地点：见招标公告。</w:t>
            </w:r>
          </w:p>
          <w:p>
            <w:pPr>
              <w:wordWrap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文件递交方式：采用以下第</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u w:val="single"/>
              </w:rPr>
              <w:fldChar w:fldCharType="begin"/>
            </w:r>
            <w:r>
              <w:rPr>
                <w:rFonts w:hint="eastAsia" w:ascii="Times New Roman" w:hAnsi="Times New Roman" w:eastAsia="仿宋_GB2312" w:cs="宋体"/>
                <w:snapToGrid w:val="0"/>
                <w:kern w:val="0"/>
                <w:sz w:val="24"/>
                <w:u w:val="single"/>
              </w:rPr>
              <w:instrText xml:space="preserve"> = 1 \* GB3 \* MERGEFORMAT </w:instrText>
            </w:r>
            <w:r>
              <w:rPr>
                <w:rFonts w:hint="eastAsia" w:ascii="Times New Roman" w:hAnsi="Times New Roman" w:eastAsia="仿宋_GB2312" w:cs="宋体"/>
                <w:snapToGrid w:val="0"/>
                <w:kern w:val="0"/>
                <w:sz w:val="24"/>
                <w:u w:val="single"/>
              </w:rPr>
              <w:fldChar w:fldCharType="separate"/>
            </w:r>
            <w:r>
              <w:rPr>
                <w:rFonts w:hint="eastAsia" w:ascii="Times New Roman" w:hAnsi="Times New Roman" w:eastAsia="仿宋_GB2312" w:cs="宋体"/>
                <w:snapToGrid w:val="0"/>
                <w:kern w:val="0"/>
                <w:sz w:val="24"/>
                <w:u w:val="single"/>
              </w:rPr>
              <w:t>①</w:t>
            </w:r>
            <w:r>
              <w:rPr>
                <w:rFonts w:hint="eastAsia" w:ascii="Times New Roman" w:hAnsi="Times New Roman" w:eastAsia="仿宋_GB2312" w:cs="宋体"/>
                <w:snapToGrid w:val="0"/>
                <w:kern w:val="0"/>
                <w:sz w:val="24"/>
                <w:u w:val="single"/>
              </w:rPr>
              <w:fldChar w:fldCharType="end"/>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种方式。</w:t>
            </w:r>
          </w:p>
          <w:p>
            <w:pPr>
              <w:wordWrap w:val="0"/>
              <w:spacing w:line="400" w:lineRule="exact"/>
              <w:rPr>
                <w:rFonts w:hint="eastAsia" w:ascii="Times New Roman" w:hAnsi="Times New Roman" w:eastAsia="仿宋_GB2312" w:cs="宋体"/>
                <w:b/>
                <w:sz w:val="24"/>
              </w:rPr>
            </w:pPr>
            <w:r>
              <w:rPr>
                <w:rFonts w:hint="eastAsia" w:ascii="Times New Roman" w:hAnsi="Times New Roman" w:eastAsia="仿宋_GB2312" w:cs="宋体"/>
                <w:snapToGrid w:val="0"/>
                <w:kern w:val="0"/>
                <w:sz w:val="24"/>
              </w:rPr>
              <w:fldChar w:fldCharType="begin"/>
            </w:r>
            <w:r>
              <w:rPr>
                <w:rFonts w:hint="eastAsia" w:ascii="Times New Roman" w:hAnsi="Times New Roman" w:eastAsia="仿宋_GB2312" w:cs="宋体"/>
                <w:snapToGrid w:val="0"/>
                <w:kern w:val="0"/>
                <w:sz w:val="24"/>
              </w:rPr>
              <w:instrText xml:space="preserve"> = 1 \* GB3 \* MERGEFORMAT </w:instrText>
            </w:r>
            <w:r>
              <w:rPr>
                <w:rFonts w:hint="eastAsia" w:ascii="Times New Roman" w:hAnsi="Times New Roman" w:eastAsia="仿宋_GB2312" w:cs="宋体"/>
                <w:snapToGrid w:val="0"/>
                <w:kern w:val="0"/>
                <w:sz w:val="24"/>
              </w:rPr>
              <w:fldChar w:fldCharType="separate"/>
            </w:r>
            <w:r>
              <w:rPr>
                <w:rFonts w:hint="eastAsia" w:ascii="Times New Roman" w:hAnsi="Times New Roman" w:eastAsia="仿宋_GB2312" w:cs="宋体"/>
                <w:snapToGrid w:val="0"/>
                <w:kern w:val="0"/>
                <w:sz w:val="24"/>
              </w:rPr>
              <w:t>①</w:t>
            </w:r>
            <w:r>
              <w:rPr>
                <w:rFonts w:hint="eastAsia" w:ascii="Times New Roman" w:hAnsi="Times New Roman" w:eastAsia="仿宋_GB2312" w:cs="宋体"/>
                <w:snapToGrid w:val="0"/>
                <w:kern w:val="0"/>
                <w:sz w:val="24"/>
              </w:rPr>
              <w:fldChar w:fldCharType="end"/>
            </w:r>
            <w:r>
              <w:rPr>
                <w:rFonts w:hint="eastAsia" w:ascii="Times New Roman" w:hAnsi="Times New Roman" w:eastAsia="仿宋_GB2312" w:cs="宋体"/>
                <w:snapToGrid w:val="0"/>
                <w:kern w:val="0"/>
                <w:sz w:val="24"/>
              </w:rPr>
              <w:t>开标现场递交，各投标人法定代表人或其委托代理人对投标文件的递交记录情况进行签字确认。开标现场：</w:t>
            </w:r>
            <w:r>
              <w:rPr>
                <w:rFonts w:hint="eastAsia" w:ascii="Times New Roman" w:hAnsi="Times New Roman" w:eastAsia="仿宋_GB2312" w:cs="宋体"/>
                <w:snapToGrid w:val="0"/>
                <w:kern w:val="0"/>
                <w:sz w:val="24"/>
                <w:u w:val="single"/>
              </w:rPr>
              <w:t xml:space="preserve">  见招标公告      </w:t>
            </w:r>
            <w:r>
              <w:rPr>
                <w:rFonts w:hint="eastAsia" w:ascii="Times New Roman" w:hAnsi="Times New Roman" w:eastAsia="仿宋_GB2312" w:cs="宋体"/>
                <w:snapToGrid w:val="0"/>
                <w:kern w:val="0"/>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4.7.4</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投标截止时间</w:t>
            </w:r>
          </w:p>
        </w:tc>
        <w:tc>
          <w:tcPr>
            <w:tcW w:w="6255" w:type="dxa"/>
            <w:vAlign w:val="center"/>
          </w:tcPr>
          <w:p>
            <w:pPr>
              <w:autoSpaceDE w:val="0"/>
              <w:autoSpaceDN w:val="0"/>
              <w:adjustRightInd w:val="0"/>
              <w:snapToGrid w:val="0"/>
              <w:spacing w:line="400" w:lineRule="exact"/>
              <w:ind w:firstLine="240" w:firstLineChars="100"/>
              <w:rPr>
                <w:rFonts w:hint="eastAsia" w:ascii="Times New Roman" w:hAnsi="Times New Roman" w:eastAsia="仿宋_GB2312" w:cs="宋体"/>
                <w:b/>
                <w:sz w:val="24"/>
              </w:rPr>
            </w:pPr>
            <w:r>
              <w:rPr>
                <w:rFonts w:hint="eastAsia" w:ascii="Times New Roman" w:hAnsi="Times New Roman" w:eastAsia="仿宋_GB2312" w:cs="宋体"/>
                <w:snapToGrid w:val="0"/>
                <w:kern w:val="0"/>
                <w:sz w:val="24"/>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4.8.1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投标有效期</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kern w:val="0"/>
                <w:sz w:val="24"/>
                <w:u w:val="single"/>
              </w:rPr>
              <w:t>90</w:t>
            </w:r>
            <w:r>
              <w:rPr>
                <w:rFonts w:hint="eastAsia" w:ascii="Times New Roman" w:hAnsi="Times New Roman" w:eastAsia="仿宋_GB2312" w:cs="宋体"/>
                <w:snapToGrid w:val="0"/>
                <w:kern w:val="0"/>
                <w:sz w:val="24"/>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开标时间和地点</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开标时间：同投标截止时间。</w:t>
            </w:r>
          </w:p>
          <w:p>
            <w:pPr>
              <w:autoSpaceDE w:val="0"/>
              <w:autoSpaceDN w:val="0"/>
              <w:adjustRightInd w:val="0"/>
              <w:snapToGrid w:val="0"/>
              <w:spacing w:line="400" w:lineRule="exac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开标地点：同投标文件递交地点。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5.2.1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开标时</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应携带的资料</w:t>
            </w:r>
          </w:p>
        </w:tc>
        <w:tc>
          <w:tcPr>
            <w:tcW w:w="6255" w:type="dxa"/>
            <w:vAlign w:val="center"/>
          </w:tcPr>
          <w:p>
            <w:pPr>
              <w:autoSpaceDE w:val="0"/>
              <w:autoSpaceDN w:val="0"/>
              <w:adjustRightInd w:val="0"/>
              <w:snapToGri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b/>
                <w:bCs/>
                <w:sz w:val="24"/>
              </w:rPr>
              <w:t>参加开标的投标人法定代表人或其委托代理人必须携带本人身份证（或驾驶证或公安机关出具的临时身份证明或港澳台胞证或护照）原件（其他诸如市民卡等无效）、法定代表人身份证明</w:t>
            </w:r>
            <w:r>
              <w:rPr>
                <w:rFonts w:hint="eastAsia" w:ascii="Times New Roman" w:hAnsi="Times New Roman" w:eastAsia="仿宋_GB2312" w:cs="宋体"/>
                <w:sz w:val="24"/>
              </w:rPr>
              <w:t>（详见第五章“投标文件格式”，委托代理人还须提供授权委托书）原件，</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napToGrid w:val="0"/>
                <w:kern w:val="0"/>
                <w:sz w:val="24"/>
              </w:rPr>
              <w:t>注：投标文件递交有效（</w:t>
            </w:r>
            <w:r>
              <w:rPr>
                <w:rFonts w:hint="eastAsia" w:ascii="Times New Roman" w:hAnsi="Times New Roman" w:eastAsia="仿宋_GB2312" w:cs="宋体"/>
                <w:sz w:val="24"/>
              </w:rPr>
              <w:t>投标文件递交有效性以纸质投标文件递交时间为准，下同</w:t>
            </w:r>
            <w:r>
              <w:rPr>
                <w:rFonts w:hint="eastAsia" w:ascii="Times New Roman" w:hAnsi="Times New Roman" w:eastAsia="仿宋_GB2312" w:cs="宋体"/>
                <w:snapToGrid w:val="0"/>
                <w:kern w:val="0"/>
                <w:sz w:val="24"/>
              </w:rPr>
              <w:t>），而</w:t>
            </w:r>
            <w:r>
              <w:rPr>
                <w:rFonts w:hint="eastAsia" w:ascii="Times New Roman" w:hAnsi="Times New Roman" w:eastAsia="仿宋_GB2312" w:cs="宋体"/>
                <w:sz w:val="24"/>
              </w:rPr>
              <w:t>投标人法定代表人或其委托代理人未能参加开标或未能携带上述资料的，视同其未参加开标，不得对开标提出异议，进行开标异常情况登记，不影响开标结果，也不作为否决其投标的评审因素。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5.3.1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开标顺序</w:t>
            </w:r>
          </w:p>
        </w:tc>
        <w:tc>
          <w:tcPr>
            <w:tcW w:w="6255" w:type="dxa"/>
            <w:vAlign w:val="center"/>
          </w:tcPr>
          <w:p>
            <w:pPr>
              <w:autoSpaceDE w:val="0"/>
              <w:autoSpaceDN w:val="0"/>
              <w:adjustRightInd w:val="0"/>
              <w:snapToGrid w:val="0"/>
              <w:spacing w:line="400" w:lineRule="exact"/>
              <w:jc w:val="left"/>
              <w:rPr>
                <w:rFonts w:hint="eastAsia" w:ascii="Times New Roman" w:hAnsi="Times New Roman" w:eastAsia="仿宋_GB2312" w:cs="宋体"/>
                <w:kern w:val="0"/>
                <w:sz w:val="24"/>
              </w:rPr>
            </w:pPr>
            <w:r>
              <w:rPr>
                <w:rFonts w:hint="eastAsia" w:ascii="Times New Roman" w:hAnsi="Times New Roman" w:eastAsia="仿宋_GB2312" w:cs="宋体"/>
                <w:kern w:val="0"/>
                <w:sz w:val="24"/>
              </w:rPr>
              <w:t>按照投标文件后递交先启封的顺序确定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5.5</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投标文件</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拒收、退还</w:t>
            </w:r>
          </w:p>
        </w:tc>
        <w:tc>
          <w:tcPr>
            <w:tcW w:w="6255" w:type="dxa"/>
            <w:vAlign w:val="center"/>
          </w:tcPr>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1.出现以下情形之一的，投标文件将被拒绝接收或予以退还：</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（1）</w:t>
            </w:r>
            <w:r>
              <w:rPr>
                <w:rFonts w:hint="eastAsia" w:ascii="Times New Roman" w:hAnsi="Times New Roman" w:eastAsia="仿宋_GB2312" w:cs="宋体"/>
                <w:sz w:val="24"/>
                <w:szCs w:val="24"/>
                <w:lang w:val="zh-CN"/>
              </w:rPr>
              <w:t>投标文件逾期送达</w:t>
            </w:r>
            <w:r>
              <w:rPr>
                <w:rFonts w:hint="eastAsia" w:ascii="Times New Roman" w:hAnsi="Times New Roman" w:eastAsia="仿宋_GB2312" w:cs="宋体"/>
                <w:sz w:val="24"/>
                <w:szCs w:val="24"/>
              </w:rPr>
              <w:t>或</w:t>
            </w:r>
            <w:r>
              <w:rPr>
                <w:rFonts w:hint="eastAsia" w:ascii="Times New Roman" w:hAnsi="Times New Roman" w:eastAsia="仿宋_GB2312" w:cs="宋体"/>
                <w:sz w:val="24"/>
                <w:szCs w:val="24"/>
                <w:lang w:val="zh-CN"/>
              </w:rPr>
              <w:t>未送达指定地点</w:t>
            </w:r>
            <w:r>
              <w:rPr>
                <w:rFonts w:hint="eastAsia" w:ascii="Times New Roman" w:hAnsi="Times New Roman" w:eastAsia="仿宋_GB2312" w:cs="宋体"/>
                <w:sz w:val="24"/>
                <w:szCs w:val="24"/>
              </w:rPr>
              <w:t>的，招标人将拒绝接收；</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（2）投标人在投标截止时间前提交撤回函的投标文件不予启封，并退还给投标人；</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lang w:val="zh-CN"/>
              </w:rPr>
              <w:t>（</w:t>
            </w:r>
            <w:r>
              <w:rPr>
                <w:rFonts w:hint="eastAsia" w:ascii="Times New Roman" w:hAnsi="Times New Roman" w:eastAsia="仿宋_GB2312" w:cs="宋体"/>
                <w:sz w:val="24"/>
                <w:szCs w:val="24"/>
              </w:rPr>
              <w:t>3</w:t>
            </w:r>
            <w:r>
              <w:rPr>
                <w:rFonts w:hint="eastAsia" w:ascii="Times New Roman" w:hAnsi="Times New Roman" w:eastAsia="仿宋_GB2312" w:cs="宋体"/>
                <w:sz w:val="24"/>
                <w:szCs w:val="24"/>
                <w:lang w:val="zh-CN"/>
              </w:rPr>
              <w:t>）投标文件</w:t>
            </w:r>
            <w:r>
              <w:rPr>
                <w:rFonts w:hint="eastAsia" w:ascii="Times New Roman" w:hAnsi="Times New Roman" w:eastAsia="仿宋_GB2312" w:cs="宋体"/>
                <w:sz w:val="24"/>
                <w:szCs w:val="24"/>
              </w:rPr>
              <w:t>未</w:t>
            </w:r>
            <w:r>
              <w:rPr>
                <w:rFonts w:hint="eastAsia" w:ascii="Times New Roman" w:hAnsi="Times New Roman" w:eastAsia="仿宋_GB2312" w:cs="宋体"/>
                <w:sz w:val="24"/>
                <w:szCs w:val="24"/>
                <w:lang w:val="zh-CN"/>
              </w:rPr>
              <w:t>按照第4.7款要求密封和标识的，其投标文件</w:t>
            </w:r>
            <w:r>
              <w:rPr>
                <w:rFonts w:hint="eastAsia" w:ascii="Times New Roman" w:hAnsi="Times New Roman" w:eastAsia="仿宋_GB2312" w:cs="宋体"/>
                <w:sz w:val="24"/>
                <w:szCs w:val="24"/>
              </w:rPr>
              <w:t>不予启封，并退还给投标人；</w:t>
            </w:r>
          </w:p>
          <w:p>
            <w:pPr>
              <w:pStyle w:val="7"/>
              <w:adjustRightInd w:val="0"/>
              <w:snapToGrid w:val="0"/>
              <w:spacing w:after="0" w:line="400" w:lineRule="exact"/>
              <w:jc w:val="left"/>
              <w:rPr>
                <w:rFonts w:hint="eastAsia" w:ascii="Times New Roman" w:hAnsi="Times New Roman" w:eastAsia="仿宋_GB2312" w:cs="宋体"/>
                <w:sz w:val="24"/>
                <w:szCs w:val="24"/>
              </w:rPr>
            </w:pPr>
            <w:r>
              <w:rPr>
                <w:rFonts w:hint="eastAsia" w:ascii="Times New Roman" w:hAnsi="Times New Roman" w:eastAsia="仿宋_GB2312" w:cs="宋体"/>
                <w:sz w:val="24"/>
                <w:szCs w:val="24"/>
              </w:rPr>
              <w:t>（4）至投标截止时间，投标人数不足</w:t>
            </w:r>
            <w:r>
              <w:rPr>
                <w:rFonts w:hint="eastAsia" w:ascii="Times New Roman" w:hAnsi="Times New Roman" w:eastAsia="仿宋_GB2312" w:cs="宋体"/>
                <w:sz w:val="24"/>
                <w:szCs w:val="24"/>
                <w:u w:val="single"/>
              </w:rPr>
              <w:t>3</w:t>
            </w:r>
            <w:r>
              <w:rPr>
                <w:rFonts w:hint="eastAsia" w:ascii="Times New Roman" w:hAnsi="Times New Roman" w:eastAsia="仿宋_GB2312" w:cs="宋体"/>
                <w:sz w:val="24"/>
                <w:szCs w:val="24"/>
              </w:rPr>
              <w:t>家的不得开标，招标人将投标文件退还投标人。</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2.投标文件有下列情形之一的，视为拒收：</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（1）投标文件份数不满足要求的；</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（2）纸质投标文件不符合装订要求的。</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3.开标后不退还投标文件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评标委员会的组建</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评标委员会由招标人依法组建，评标委员会由</w:t>
            </w:r>
            <w:r>
              <w:rPr>
                <w:rFonts w:hint="eastAsia" w:ascii="Times New Roman" w:hAnsi="Times New Roman" w:eastAsia="仿宋_GB2312" w:cs="宋体"/>
                <w:sz w:val="24"/>
                <w:u w:val="single"/>
              </w:rPr>
              <w:t xml:space="preserve"> 5 </w:t>
            </w:r>
            <w:r>
              <w:rPr>
                <w:rFonts w:hint="eastAsia" w:ascii="Times New Roman" w:hAnsi="Times New Roman" w:eastAsia="仿宋_GB2312" w:cs="宋体"/>
                <w:sz w:val="24"/>
              </w:rPr>
              <w:t>人及以上单数组成，其中招标人代表不超过三分之一。</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评标委员会组成方式：由招标人代表和有关技术、经济方面的专家组成。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6.3.2</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评标办法</w:t>
            </w:r>
          </w:p>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及否决投标条款</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napToGrid w:val="0"/>
                <w:sz w:val="24"/>
              </w:rPr>
              <w:t>☑</w:t>
            </w:r>
            <w:r>
              <w:rPr>
                <w:rFonts w:hint="eastAsia" w:ascii="Times New Roman" w:hAnsi="Times New Roman" w:eastAsia="仿宋_GB2312" w:cs="宋体"/>
                <w:sz w:val="24"/>
              </w:rPr>
              <w:t>综合评分法</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□经评审最低价法</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□其他：</w:t>
            </w:r>
            <w:r>
              <w:rPr>
                <w:rFonts w:hint="eastAsia" w:ascii="Times New Roman" w:hAnsi="Times New Roman" w:eastAsia="仿宋_GB2312" w:cs="宋体"/>
                <w:sz w:val="24"/>
                <w:u w:val="single"/>
              </w:rPr>
              <w:t xml:space="preserve">              </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否决投标条款：详见招标文件第四章“评标办法及评价标准”。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6.3.3</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评标委员会推荐中标候选人的数量</w:t>
            </w:r>
          </w:p>
        </w:tc>
        <w:tc>
          <w:tcPr>
            <w:tcW w:w="6255" w:type="dxa"/>
            <w:vAlign w:val="center"/>
          </w:tcPr>
          <w:p>
            <w:pPr>
              <w:autoSpaceDE w:val="0"/>
              <w:autoSpaceDN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u w:val="single"/>
              </w:rPr>
              <w:t xml:space="preserve">  </w:t>
            </w:r>
            <w:r>
              <w:rPr>
                <w:rFonts w:hint="eastAsia" w:ascii="Times New Roman" w:hAnsi="Times New Roman" w:eastAsia="仿宋_GB2312" w:cs="宋体"/>
                <w:b/>
                <w:bCs/>
                <w:sz w:val="24"/>
                <w:u w:val="single"/>
              </w:rPr>
              <w:t xml:space="preserve"> 1 </w:t>
            </w:r>
            <w:r>
              <w:rPr>
                <w:rFonts w:hint="eastAsia" w:ascii="Times New Roman" w:hAnsi="Times New Roman" w:eastAsia="仿宋_GB2312" w:cs="宋体"/>
                <w:sz w:val="24"/>
                <w:u w:val="single"/>
              </w:rPr>
              <w:t>个</w:t>
            </w:r>
            <w:r>
              <w:rPr>
                <w:rFonts w:hint="eastAsia" w:ascii="Times New Roman" w:hAnsi="Times New Roman" w:eastAsia="仿宋_GB2312" w:cs="宋体"/>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8.2.1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履约保证金</w:t>
            </w:r>
          </w:p>
        </w:tc>
        <w:tc>
          <w:tcPr>
            <w:tcW w:w="6255" w:type="dxa"/>
            <w:vAlign w:val="center"/>
          </w:tcPr>
          <w:p>
            <w:pPr>
              <w:pStyle w:val="44"/>
              <w:snapToGrid w:val="0"/>
              <w:spacing w:line="400" w:lineRule="exact"/>
              <w:ind w:right="64" w:rightChars="20"/>
              <w:jc w:val="both"/>
              <w:rPr>
                <w:rFonts w:hint="eastAsia" w:ascii="Times New Roman" w:hAnsi="Times New Roman" w:eastAsia="仿宋_GB2312"/>
                <w:snapToGrid w:val="0"/>
                <w:sz w:val="24"/>
                <w:szCs w:val="24"/>
                <w:lang w:eastAsia="zh-CN"/>
              </w:rPr>
            </w:pPr>
            <w:r>
              <w:rPr>
                <w:rFonts w:hint="eastAsia" w:ascii="Times New Roman" w:hAnsi="Times New Roman" w:eastAsia="仿宋_GB2312"/>
                <w:snapToGrid w:val="0"/>
                <w:sz w:val="24"/>
                <w:szCs w:val="24"/>
                <w:lang w:eastAsia="zh-CN"/>
              </w:rPr>
              <w:t>要求中标人缴纳履约保证金，具体如下：</w:t>
            </w:r>
          </w:p>
          <w:p>
            <w:pPr>
              <w:pStyle w:val="45"/>
              <w:snapToGrid w:val="0"/>
              <w:spacing w:after="0" w:line="400" w:lineRule="exact"/>
              <w:jc w:val="left"/>
              <w:rPr>
                <w:rFonts w:hint="eastAsia" w:ascii="Times New Roman" w:hAnsi="Times New Roman" w:eastAsia="仿宋_GB2312" w:cs="宋体"/>
                <w:b w:val="0"/>
                <w:bCs w:val="0"/>
                <w:kern w:val="2"/>
                <w:sz w:val="24"/>
                <w:szCs w:val="24"/>
                <w:lang w:val="en-US"/>
              </w:rPr>
            </w:pPr>
            <w:r>
              <w:rPr>
                <w:rFonts w:hint="eastAsia" w:ascii="Times New Roman" w:hAnsi="Times New Roman" w:eastAsia="仿宋_GB2312" w:cs="宋体"/>
                <w:b w:val="0"/>
                <w:bCs w:val="0"/>
                <w:kern w:val="2"/>
                <w:sz w:val="24"/>
                <w:szCs w:val="24"/>
                <w:lang w:val="en-US" w:eastAsia="zh-CN"/>
              </w:rPr>
              <w:t>1.</w:t>
            </w:r>
            <w:r>
              <w:rPr>
                <w:rFonts w:hint="eastAsia" w:ascii="Times New Roman" w:hAnsi="Times New Roman" w:eastAsia="仿宋_GB2312" w:cs="宋体"/>
                <w:b w:val="0"/>
                <w:bCs w:val="0"/>
                <w:kern w:val="2"/>
                <w:sz w:val="24"/>
                <w:szCs w:val="24"/>
                <w:lang w:val="en-US"/>
              </w:rPr>
              <w:t>履约保证金缴纳信息：</w:t>
            </w:r>
          </w:p>
          <w:p>
            <w:pPr>
              <w:pStyle w:val="45"/>
              <w:snapToGrid w:val="0"/>
              <w:spacing w:after="0" w:line="400" w:lineRule="exact"/>
              <w:jc w:val="left"/>
              <w:rPr>
                <w:rFonts w:hint="eastAsia" w:ascii="Times New Roman" w:hAnsi="Times New Roman" w:eastAsia="仿宋_GB2312" w:cs="宋体"/>
                <w:kern w:val="2"/>
                <w:sz w:val="24"/>
                <w:szCs w:val="24"/>
                <w:lang w:val="en-US"/>
              </w:rPr>
            </w:pPr>
            <w:r>
              <w:rPr>
                <w:rFonts w:hint="eastAsia" w:ascii="Times New Roman" w:hAnsi="Times New Roman" w:eastAsia="仿宋_GB2312" w:cs="宋体"/>
                <w:kern w:val="2"/>
                <w:sz w:val="24"/>
                <w:szCs w:val="24"/>
                <w:lang w:val="en-US"/>
              </w:rPr>
              <w:t>金额：合同价的5%；</w:t>
            </w:r>
          </w:p>
          <w:p>
            <w:pPr>
              <w:widowControl/>
              <w:topLinePunct/>
              <w:autoSpaceDE w:val="0"/>
              <w:autoSpaceDN w:val="0"/>
              <w:adjustRightInd w:val="0"/>
              <w:snapToGrid w:val="0"/>
              <w:spacing w:line="400" w:lineRule="exact"/>
              <w:ind w:right="98"/>
              <w:jc w:val="left"/>
              <w:textAlignment w:val="baseline"/>
              <w:rPr>
                <w:rFonts w:hint="eastAsia" w:ascii="Times New Roman" w:hAnsi="Times New Roman" w:eastAsia="仿宋_GB2312" w:cs="宋体"/>
                <w:b/>
                <w:bCs/>
                <w:sz w:val="24"/>
              </w:rPr>
            </w:pPr>
            <w:r>
              <w:rPr>
                <w:rFonts w:hint="eastAsia" w:ascii="Times New Roman" w:hAnsi="Times New Roman" w:eastAsia="仿宋_GB2312" w:cs="宋体"/>
                <w:b/>
                <w:bCs/>
                <w:sz w:val="24"/>
              </w:rPr>
              <w:t>履约保证金接收人：杭州临江环境能源有限公司。</w:t>
            </w:r>
          </w:p>
          <w:p>
            <w:pPr>
              <w:widowControl/>
              <w:topLinePunct/>
              <w:autoSpaceDE w:val="0"/>
              <w:autoSpaceDN w:val="0"/>
              <w:adjustRightInd w:val="0"/>
              <w:snapToGrid w:val="0"/>
              <w:spacing w:line="400" w:lineRule="exact"/>
              <w:ind w:right="98"/>
              <w:jc w:val="left"/>
              <w:textAlignment w:val="baseline"/>
              <w:rPr>
                <w:rFonts w:hint="eastAsia" w:ascii="Times New Roman" w:hAnsi="Times New Roman" w:eastAsia="仿宋_GB2312" w:cs="宋体"/>
                <w:b/>
                <w:bCs/>
                <w:sz w:val="24"/>
              </w:rPr>
            </w:pPr>
            <w:r>
              <w:rPr>
                <w:rFonts w:hint="eastAsia" w:ascii="Times New Roman" w:hAnsi="Times New Roman" w:eastAsia="仿宋_GB2312" w:cs="宋体"/>
                <w:b/>
                <w:bCs/>
                <w:sz w:val="24"/>
              </w:rPr>
              <w:t>缴纳形式：电汇/转账</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缴纳时间：中标通知书领取之后，合同签订之前。</w:t>
            </w:r>
          </w:p>
          <w:p>
            <w:pPr>
              <w:pStyle w:val="45"/>
              <w:snapToGrid w:val="0"/>
              <w:spacing w:after="0" w:line="400" w:lineRule="exact"/>
              <w:jc w:val="left"/>
              <w:rPr>
                <w:rFonts w:hint="eastAsia" w:ascii="Times New Roman" w:hAnsi="Times New Roman" w:eastAsia="仿宋_GB2312" w:cs="宋体"/>
                <w:b w:val="0"/>
                <w:bCs w:val="0"/>
                <w:kern w:val="2"/>
                <w:sz w:val="24"/>
                <w:szCs w:val="24"/>
                <w:lang w:val="en-US"/>
              </w:rPr>
            </w:pPr>
            <w:r>
              <w:rPr>
                <w:rFonts w:hint="eastAsia" w:ascii="Times New Roman" w:hAnsi="Times New Roman" w:eastAsia="仿宋_GB2312" w:cs="宋体"/>
                <w:b w:val="0"/>
                <w:bCs w:val="0"/>
                <w:kern w:val="2"/>
                <w:sz w:val="24"/>
                <w:szCs w:val="24"/>
                <w:lang w:val="en-US" w:eastAsia="zh-CN"/>
              </w:rPr>
              <w:t>2.</w:t>
            </w:r>
            <w:r>
              <w:rPr>
                <w:rFonts w:hint="eastAsia" w:ascii="Times New Roman" w:hAnsi="Times New Roman" w:eastAsia="仿宋_GB2312" w:cs="宋体"/>
                <w:b w:val="0"/>
                <w:bCs w:val="0"/>
                <w:kern w:val="2"/>
                <w:sz w:val="24"/>
                <w:szCs w:val="24"/>
                <w:lang w:val="en-US"/>
              </w:rPr>
              <w:t>其他说明：</w:t>
            </w:r>
          </w:p>
          <w:p>
            <w:pPr>
              <w:pStyle w:val="45"/>
              <w:snapToGrid w:val="0"/>
              <w:spacing w:after="0" w:line="400" w:lineRule="exact"/>
              <w:jc w:val="left"/>
              <w:rPr>
                <w:rFonts w:hint="eastAsia" w:ascii="Times New Roman" w:hAnsi="Times New Roman" w:eastAsia="仿宋_GB2312" w:cs="宋体"/>
                <w:b w:val="0"/>
                <w:bCs w:val="0"/>
                <w:kern w:val="2"/>
                <w:sz w:val="24"/>
                <w:szCs w:val="24"/>
                <w:lang w:val="en-US"/>
              </w:rPr>
            </w:pPr>
            <w:r>
              <w:rPr>
                <w:rFonts w:hint="eastAsia" w:ascii="Times New Roman" w:hAnsi="Times New Roman" w:eastAsia="仿宋_GB2312" w:cs="宋体"/>
                <w:b w:val="0"/>
                <w:bCs w:val="0"/>
                <w:kern w:val="2"/>
                <w:sz w:val="24"/>
                <w:szCs w:val="24"/>
                <w:lang w:val="en-US"/>
              </w:rPr>
              <w:t>投标人在履约保证金缴纳时必须注明项目名称和招标编号。</w:t>
            </w:r>
          </w:p>
          <w:p>
            <w:pPr>
              <w:autoSpaceDE w:val="0"/>
              <w:autoSpaceDN w:val="0"/>
              <w:adjustRightInd w:val="0"/>
              <w:snapToGrid w:val="0"/>
              <w:spacing w:line="400" w:lineRule="exact"/>
              <w:jc w:val="left"/>
              <w:rPr>
                <w:rFonts w:hint="eastAsia" w:ascii="Times New Roman" w:hAnsi="Times New Roman" w:eastAsia="仿宋_GB2312" w:cs="宋体"/>
                <w:snapToGrid w:val="0"/>
                <w:kern w:val="0"/>
                <w:sz w:val="24"/>
              </w:rPr>
            </w:pPr>
            <w:r>
              <w:rPr>
                <w:rFonts w:hint="eastAsia" w:ascii="Times New Roman" w:hAnsi="Times New Roman" w:eastAsia="仿宋_GB2312" w:cs="宋体"/>
                <w:sz w:val="24"/>
              </w:rPr>
              <w:t>投标人应将履约保证金的缴纳凭证在合同签订前提交，如超出期限未缴纳的，招标人将视其拒绝履行投标承诺，招标人有权单方取消其中标资格，并有权扣除其全部投标保证金。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11.1</w:t>
            </w:r>
          </w:p>
        </w:tc>
        <w:tc>
          <w:tcPr>
            <w:tcW w:w="8166" w:type="dxa"/>
            <w:gridSpan w:val="2"/>
            <w:vAlign w:val="center"/>
          </w:tcPr>
          <w:p>
            <w:pPr>
              <w:autoSpaceDE w:val="0"/>
              <w:autoSpaceDN w:val="0"/>
              <w:adjustRightInd w:val="0"/>
              <w:snapToGrid w:val="0"/>
              <w:spacing w:line="400" w:lineRule="exact"/>
              <w:jc w:val="center"/>
              <w:rPr>
                <w:rFonts w:hint="eastAsia" w:ascii="Times New Roman" w:hAnsi="Times New Roman" w:eastAsia="仿宋_GB2312" w:cs="宋体"/>
                <w:b/>
                <w:snapToGrid w:val="0"/>
                <w:kern w:val="0"/>
                <w:sz w:val="24"/>
              </w:rPr>
            </w:pPr>
            <w:r>
              <w:rPr>
                <w:rFonts w:hint="eastAsia" w:ascii="Times New Roman" w:hAnsi="Times New Roman" w:eastAsia="仿宋_GB2312" w:cs="宋体"/>
                <w:b/>
                <w:snapToGrid w:val="0"/>
                <w:kern w:val="0"/>
                <w:sz w:val="24"/>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2"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11.1.1</w:t>
            </w:r>
          </w:p>
        </w:tc>
        <w:tc>
          <w:tcPr>
            <w:tcW w:w="1911" w:type="dxa"/>
            <w:vAlign w:val="center"/>
          </w:tcPr>
          <w:p>
            <w:pPr>
              <w:autoSpaceDE w:val="0"/>
              <w:autoSpaceDN w:val="0"/>
              <w:adjustRightInd w:val="0"/>
              <w:snapToGrid w:val="0"/>
              <w:spacing w:line="400" w:lineRule="exact"/>
              <w:jc w:val="center"/>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备注</w:t>
            </w:r>
          </w:p>
        </w:tc>
        <w:tc>
          <w:tcPr>
            <w:tcW w:w="6255" w:type="dxa"/>
            <w:vAlign w:val="center"/>
          </w:tcPr>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（1）本招标文件由招标人负责解释。</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（2）投标人须知内容和本前附表内容不一致的，以本前附表中所载内容为准。</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（4）招标文件中打▲符号的条款为实质性条款，不满足的按无效标处理。</w:t>
            </w:r>
          </w:p>
          <w:p>
            <w:pPr>
              <w:autoSpaceDE w:val="0"/>
              <w:autoSpaceDN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（5）招标人认为需要补充的其他内容：/    </w:t>
            </w:r>
          </w:p>
        </w:tc>
      </w:tr>
    </w:tbl>
    <w:p>
      <w:pPr>
        <w:spacing w:line="400" w:lineRule="exact"/>
        <w:rPr>
          <w:rFonts w:hint="eastAsia" w:ascii="Times New Roman" w:hAnsi="Times New Roman" w:eastAsia="仿宋_GB2312" w:cs="宋体"/>
          <w:b/>
          <w:sz w:val="28"/>
          <w:szCs w:val="28"/>
        </w:rPr>
      </w:pPr>
    </w:p>
    <w:p>
      <w:pPr>
        <w:pStyle w:val="15"/>
        <w:spacing w:line="400" w:lineRule="exact"/>
        <w:rPr>
          <w:rFonts w:hint="eastAsia" w:ascii="Times New Roman" w:hAnsi="Times New Roman" w:eastAsia="仿宋_GB2312" w:cs="宋体"/>
          <w:b/>
          <w:sz w:val="28"/>
          <w:szCs w:val="28"/>
        </w:rPr>
      </w:pPr>
    </w:p>
    <w:p>
      <w:pPr>
        <w:spacing w:before="240" w:beforeLines="100" w:after="120" w:afterLines="50" w:line="400" w:lineRule="exact"/>
        <w:jc w:val="center"/>
        <w:rPr>
          <w:rStyle w:val="41"/>
          <w:rFonts w:hint="eastAsia" w:ascii="Times New Roman" w:hAnsi="Times New Roman" w:eastAsia="仿宋_GB2312" w:cs="宋体"/>
          <w:kern w:val="0"/>
          <w:szCs w:val="20"/>
        </w:rPr>
      </w:pPr>
    </w:p>
    <w:p>
      <w:pPr>
        <w:spacing w:line="400" w:lineRule="exact"/>
        <w:jc w:val="left"/>
        <w:rPr>
          <w:rStyle w:val="41"/>
          <w:rFonts w:hint="eastAsia" w:ascii="Times New Roman" w:hAnsi="Times New Roman" w:eastAsia="仿宋_GB2312" w:cs="宋体"/>
          <w:kern w:val="0"/>
          <w:szCs w:val="20"/>
        </w:rPr>
      </w:pPr>
      <w:r>
        <w:rPr>
          <w:rStyle w:val="41"/>
          <w:rFonts w:hint="eastAsia" w:ascii="Times New Roman" w:hAnsi="Times New Roman" w:eastAsia="仿宋_GB2312" w:cs="宋体"/>
          <w:kern w:val="0"/>
          <w:szCs w:val="20"/>
        </w:rPr>
        <w:br w:type="page"/>
      </w:r>
    </w:p>
    <w:p>
      <w:pPr>
        <w:snapToGrid w:val="0"/>
        <w:spacing w:line="400" w:lineRule="exact"/>
        <w:jc w:val="center"/>
        <w:outlineLvl w:val="1"/>
        <w:rPr>
          <w:rFonts w:hint="eastAsia" w:ascii="Times New Roman" w:hAnsi="Times New Roman" w:eastAsia="仿宋_GB2312" w:cs="宋体"/>
          <w:b/>
          <w:snapToGrid w:val="0"/>
          <w:kern w:val="0"/>
          <w:sz w:val="24"/>
        </w:rPr>
      </w:pPr>
      <w:bookmarkStart w:id="4" w:name="_Toc32085"/>
      <w:bookmarkStart w:id="5" w:name="_Toc83886015"/>
      <w:r>
        <w:rPr>
          <w:rFonts w:hint="eastAsia" w:ascii="Times New Roman" w:hAnsi="Times New Roman" w:cs="宋体"/>
          <w:b/>
          <w:snapToGrid w:val="0"/>
          <w:kern w:val="0"/>
          <w:sz w:val="24"/>
          <w:lang w:eastAsia="zh-CN"/>
        </w:rPr>
        <w:t>1.</w:t>
      </w:r>
      <w:r>
        <w:rPr>
          <w:rFonts w:hint="eastAsia" w:ascii="Times New Roman" w:hAnsi="Times New Roman" w:eastAsia="仿宋_GB2312" w:cs="宋体"/>
          <w:b/>
          <w:snapToGrid w:val="0"/>
          <w:kern w:val="0"/>
          <w:sz w:val="24"/>
        </w:rPr>
        <w:t>总则</w:t>
      </w:r>
      <w:bookmarkEnd w:id="4"/>
      <w:bookmarkEnd w:id="5"/>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6" w:name="_Toc26216"/>
      <w:r>
        <w:rPr>
          <w:rFonts w:hint="eastAsia" w:ascii="Times New Roman" w:hAnsi="Times New Roman" w:eastAsia="仿宋_GB2312" w:cs="宋体"/>
          <w:b/>
          <w:bCs/>
          <w:snapToGrid w:val="0"/>
          <w:kern w:val="0"/>
          <w:sz w:val="24"/>
        </w:rPr>
        <w:t>1.1项目</w:t>
      </w:r>
      <w:bookmarkEnd w:id="6"/>
      <w:r>
        <w:rPr>
          <w:rFonts w:hint="eastAsia" w:ascii="Times New Roman" w:hAnsi="Times New Roman" w:eastAsia="仿宋_GB2312" w:cs="宋体"/>
          <w:b/>
          <w:bCs/>
          <w:snapToGrid w:val="0"/>
          <w:kern w:val="0"/>
          <w:sz w:val="24"/>
        </w:rPr>
        <w:t>说明</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u w:val="single"/>
        </w:rPr>
      </w:pPr>
      <w:bookmarkStart w:id="7" w:name="_Toc6246"/>
      <w:r>
        <w:rPr>
          <w:rFonts w:hint="eastAsia" w:ascii="Times New Roman" w:hAnsi="Times New Roman" w:eastAsia="仿宋_GB2312" w:cs="宋体"/>
          <w:snapToGrid w:val="0"/>
          <w:kern w:val="0"/>
          <w:sz w:val="24"/>
          <w:szCs w:val="24"/>
        </w:rPr>
        <w:t>1.1.1本项目招标适用以下规定：《中华人民共和国招标投标法》、《中华人民共和国招标投标法实施条例》。</w:t>
      </w:r>
    </w:p>
    <w:bookmarkEnd w:id="7"/>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u w:val="single"/>
        </w:rPr>
      </w:pPr>
      <w:bookmarkStart w:id="8" w:name="_Toc9136"/>
      <w:r>
        <w:rPr>
          <w:rFonts w:hint="eastAsia" w:ascii="Times New Roman" w:hAnsi="Times New Roman" w:eastAsia="仿宋_GB2312" w:cs="宋体"/>
          <w:snapToGrid w:val="0"/>
          <w:kern w:val="0"/>
          <w:sz w:val="24"/>
          <w:szCs w:val="24"/>
        </w:rPr>
        <w:t>1.1.2招标组织形式：见投标人须知前附表。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1.1.3招标人：提出招标项目、进行招标的法人或者其他组织。见投标人须知前附表。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1.1.4采购人：即业主，是合同中明确规定的实际购买货物和服务的法人或其他组织和自然人。见投标人须知前附表。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1.1.5招标代理机构：见投标人须知前附表。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1.1.6项目概况：见投标人须知前附表。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1.2资金来源</w:t>
      </w:r>
      <w:bookmarkEnd w:id="8"/>
      <w:r>
        <w:rPr>
          <w:rFonts w:hint="eastAsia" w:ascii="Times New Roman" w:hAnsi="Times New Roman" w:eastAsia="仿宋_GB2312" w:cs="宋体"/>
          <w:b/>
          <w:bCs/>
          <w:snapToGrid w:val="0"/>
          <w:kern w:val="0"/>
          <w:sz w:val="24"/>
        </w:rPr>
        <w:t>和落实情况</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bookmarkStart w:id="9" w:name="_Toc10673"/>
      <w:r>
        <w:rPr>
          <w:rFonts w:hint="eastAsia" w:ascii="Times New Roman" w:hAnsi="Times New Roman" w:eastAsia="仿宋_GB2312" w:cs="宋体"/>
          <w:snapToGrid w:val="0"/>
          <w:kern w:val="0"/>
          <w:sz w:val="24"/>
          <w:szCs w:val="24"/>
        </w:rPr>
        <w:t>1.2.1资金来源及落实情况：见投标人须知前附表。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1.3招标范围及内容</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1.3.1招标范围及内容：见投标人须知前附表。</w:t>
      </w:r>
    </w:p>
    <w:bookmarkEnd w:id="9"/>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10" w:name="_Toc13012"/>
      <w:r>
        <w:rPr>
          <w:rFonts w:hint="eastAsia" w:ascii="Times New Roman" w:hAnsi="Times New Roman" w:eastAsia="仿宋_GB2312" w:cs="宋体"/>
          <w:b/>
          <w:bCs/>
          <w:snapToGrid w:val="0"/>
          <w:kern w:val="0"/>
          <w:sz w:val="24"/>
        </w:rPr>
        <w:t>1.4投标人</w:t>
      </w:r>
      <w:bookmarkEnd w:id="10"/>
      <w:r>
        <w:rPr>
          <w:rFonts w:hint="eastAsia" w:ascii="Times New Roman" w:hAnsi="Times New Roman" w:eastAsia="仿宋_GB2312" w:cs="宋体"/>
          <w:b/>
          <w:bCs/>
          <w:snapToGrid w:val="0"/>
          <w:kern w:val="0"/>
          <w:sz w:val="24"/>
        </w:rPr>
        <w:t>资格审查方式、资格条件</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1.4.1投标人资格审查方式：见投标人须知前附表。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1.4.2投标人资格条件：见投标人须知前附表。</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1.5联合体投标</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1.5.1本项目是否接受联合体投标：见投标人须知前附表。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1.5.2投标人须知前附表规定接受联合体投标的，联合体应满足以下要求：</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1）符合《中华人民共和国招标投标法》、《中华人民共和国招标投标法实施条例》的规定；</w:t>
      </w:r>
    </w:p>
    <w:p>
      <w:pPr>
        <w:pStyle w:val="19"/>
        <w:adjustRightInd w:val="0"/>
        <w:snapToGrid w:val="0"/>
        <w:spacing w:before="0" w:beforeAutospacing="0" w:after="0" w:afterAutospacing="0" w:line="400" w:lineRule="exact"/>
        <w:ind w:left="160" w:leftChars="50" w:firstLine="360" w:firstLineChars="150"/>
        <w:rPr>
          <w:rFonts w:hint="eastAsia" w:ascii="Times New Roman" w:hAnsi="Times New Roman" w:eastAsia="仿宋_GB2312" w:cs="宋体"/>
          <w:kern w:val="2"/>
        </w:rPr>
      </w:pPr>
      <w:r>
        <w:rPr>
          <w:rFonts w:hint="eastAsia" w:ascii="Times New Roman" w:hAnsi="Times New Roman" w:eastAsia="仿宋_GB2312" w:cs="宋体"/>
          <w:kern w:val="2"/>
        </w:rPr>
        <w:t>2）以联合体形式参加投标的，应当提交联合体协议，指定牵头人并出具由联合体成员各方共同签署的投标授权书；</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3）除非另有规定或说明，本招标文件中“投标人”一词亦指联合体各成员。</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1.6关联性投标</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1.6.1项目关联性投标要求：见投标人须知前附表。</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1.7分包</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1.7.1本项目是否允许分包：见投标人须知前附表。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1.7.2投标人拟在中标后将中标项目的非主体、非关键部分工作进行分包的，应满足以下要求：</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1）符合投标人须知前附表规定的分包内容、分包金额要求，除投标人须知前附表规定的非主体、非关键部分工作外，其他工作不得分包。</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2）接受分包一方应当具备相应的资格条件，并不得再次分包。中标人应当就分包内容向招标人负责，接受分包一方就分包内容承担连带责任。</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1.8响应和偏差</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1.8.1投标文件应当对招标文件中的实质性要求和条件（属于实质性要求条款的，是指在第三章“用户需求及技术要求”中用符号“▲”标注或列入第四章“评标方法及评价标准”中否决投标的全部条款，否则属于非实质性要求条款，下同。）作出满足性或更有利于招标人的明确响应。</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1.8.2投标文件对招标文件的全部偏差，均应在投标文件的商务和技术偏离表中列明，除列明的内容外，视为投标人响应招标文件的全部要求。</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1.8.3评标委员会根据招标文件第四章“评标方法及评价标准”全面衡量投标人技术、资信、商务或其他存在不满足、不符合招标要求的偏差及对招标文件的响应情况，以确定其是否满足招标文件的实质性要求。</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11" w:name="_Toc3996"/>
      <w:r>
        <w:rPr>
          <w:rFonts w:hint="eastAsia" w:ascii="Times New Roman" w:hAnsi="Times New Roman" w:eastAsia="仿宋_GB2312" w:cs="宋体"/>
          <w:b/>
          <w:bCs/>
          <w:snapToGrid w:val="0"/>
          <w:kern w:val="0"/>
          <w:sz w:val="24"/>
        </w:rPr>
        <w:t>1.</w:t>
      </w:r>
      <w:bookmarkEnd w:id="11"/>
      <w:r>
        <w:rPr>
          <w:rFonts w:hint="eastAsia" w:ascii="Times New Roman" w:hAnsi="Times New Roman" w:eastAsia="仿宋_GB2312" w:cs="宋体"/>
          <w:b/>
          <w:bCs/>
          <w:snapToGrid w:val="0"/>
          <w:kern w:val="0"/>
          <w:sz w:val="24"/>
        </w:rPr>
        <w:t>9投标费用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1.9.1投标人在投标过程中的一切费用，不论中标与否，均由投标人自理。</w:t>
      </w:r>
    </w:p>
    <w:p>
      <w:pPr>
        <w:pStyle w:val="4"/>
        <w:spacing w:line="400" w:lineRule="exact"/>
        <w:rPr>
          <w:rFonts w:hint="eastAsia" w:ascii="Times New Roman" w:hAnsi="Times New Roman" w:eastAsia="仿宋_GB2312" w:cs="宋体"/>
          <w:snapToGrid w:val="0"/>
          <w:sz w:val="24"/>
          <w:szCs w:val="24"/>
        </w:rPr>
      </w:pPr>
      <w:bookmarkStart w:id="12" w:name="_Toc152042312"/>
      <w:bookmarkStart w:id="13" w:name="_Toc246996181"/>
      <w:bookmarkStart w:id="14" w:name="_Toc144974504"/>
      <w:bookmarkStart w:id="15" w:name="_Toc179632553"/>
      <w:bookmarkStart w:id="16" w:name="_Toc152045536"/>
      <w:bookmarkStart w:id="17" w:name="_Toc296602426"/>
      <w:bookmarkStart w:id="18" w:name="_Toc246996924"/>
      <w:bookmarkStart w:id="19" w:name="_Toc247085695"/>
      <w:r>
        <w:rPr>
          <w:rFonts w:hint="eastAsia" w:ascii="Times New Roman" w:hAnsi="Times New Roman" w:eastAsia="仿宋_GB2312" w:cs="宋体"/>
          <w:snapToGrid w:val="0"/>
          <w:sz w:val="24"/>
          <w:szCs w:val="24"/>
        </w:rPr>
        <w:t>1.10保密</w:t>
      </w:r>
      <w:bookmarkEnd w:id="12"/>
      <w:bookmarkEnd w:id="13"/>
      <w:bookmarkEnd w:id="14"/>
      <w:bookmarkEnd w:id="15"/>
      <w:bookmarkEnd w:id="16"/>
      <w:bookmarkEnd w:id="17"/>
      <w:bookmarkEnd w:id="18"/>
      <w:bookmarkEnd w:id="19"/>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1.10.1参加招标投标活动的各方应对招投标过程中应当保密的信息资料及招标文件、投标文件中的商业和技术秘密保密，否则应承担相应的法律责任。</w:t>
      </w:r>
    </w:p>
    <w:p>
      <w:pPr>
        <w:pStyle w:val="4"/>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1.11语言文字</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1.11.1招标投标文件使用的语言文字为中文。专用术语使用外文的，应附有中文注释。</w:t>
      </w:r>
    </w:p>
    <w:p>
      <w:pPr>
        <w:pStyle w:val="4"/>
        <w:spacing w:line="400" w:lineRule="exact"/>
        <w:rPr>
          <w:rFonts w:hint="eastAsia" w:ascii="Times New Roman" w:hAnsi="Times New Roman" w:eastAsia="仿宋_GB2312" w:cs="宋体"/>
          <w:snapToGrid w:val="0"/>
          <w:sz w:val="24"/>
          <w:szCs w:val="24"/>
        </w:rPr>
      </w:pPr>
      <w:bookmarkStart w:id="20" w:name="_bookmark28"/>
      <w:bookmarkEnd w:id="20"/>
      <w:r>
        <w:rPr>
          <w:rFonts w:hint="eastAsia" w:ascii="Times New Roman" w:hAnsi="Times New Roman" w:eastAsia="仿宋_GB2312" w:cs="宋体"/>
          <w:snapToGrid w:val="0"/>
          <w:sz w:val="24"/>
          <w:szCs w:val="24"/>
        </w:rPr>
        <w:t>1.12计量单位</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1.12.1所有计量均采用中华人民共和国法定计量单位。</w:t>
      </w:r>
    </w:p>
    <w:p>
      <w:pPr>
        <w:pStyle w:val="4"/>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1.13标准时间</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1.13.1本招标文件中出现的时间均指北京时间。</w:t>
      </w:r>
    </w:p>
    <w:p>
      <w:pPr>
        <w:snapToGrid w:val="0"/>
        <w:spacing w:line="400" w:lineRule="exact"/>
        <w:jc w:val="center"/>
        <w:outlineLvl w:val="1"/>
        <w:rPr>
          <w:rFonts w:hint="eastAsia" w:ascii="Times New Roman" w:hAnsi="Times New Roman" w:eastAsia="仿宋_GB2312" w:cs="宋体"/>
          <w:b/>
          <w:snapToGrid w:val="0"/>
          <w:kern w:val="0"/>
          <w:sz w:val="24"/>
        </w:rPr>
      </w:pPr>
      <w:bookmarkStart w:id="21" w:name="_Toc83886016"/>
      <w:bookmarkStart w:id="22" w:name="_Toc26219"/>
      <w:bookmarkStart w:id="23" w:name="_Toc15241"/>
      <w:bookmarkStart w:id="24" w:name="_Toc143421657"/>
      <w:r>
        <w:rPr>
          <w:rFonts w:hint="eastAsia" w:ascii="Times New Roman" w:hAnsi="Times New Roman" w:cs="宋体"/>
          <w:b/>
          <w:snapToGrid w:val="0"/>
          <w:kern w:val="0"/>
          <w:sz w:val="24"/>
          <w:lang w:eastAsia="zh-CN"/>
        </w:rPr>
        <w:t>2.</w:t>
      </w:r>
      <w:r>
        <w:rPr>
          <w:rFonts w:hint="eastAsia" w:ascii="Times New Roman" w:hAnsi="Times New Roman" w:eastAsia="仿宋_GB2312" w:cs="宋体"/>
          <w:b/>
          <w:snapToGrid w:val="0"/>
          <w:kern w:val="0"/>
          <w:sz w:val="24"/>
        </w:rPr>
        <w:t>招标文件</w:t>
      </w:r>
      <w:bookmarkEnd w:id="21"/>
      <w:bookmarkEnd w:id="22"/>
      <w:bookmarkEnd w:id="23"/>
      <w:bookmarkEnd w:id="24"/>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25" w:name="_Toc1426"/>
      <w:r>
        <w:rPr>
          <w:rFonts w:hint="eastAsia" w:ascii="Times New Roman" w:hAnsi="Times New Roman" w:eastAsia="仿宋_GB2312" w:cs="宋体"/>
          <w:b/>
          <w:bCs/>
          <w:snapToGrid w:val="0"/>
          <w:kern w:val="0"/>
          <w:sz w:val="24"/>
        </w:rPr>
        <w:t>2.1招标文件的组成</w:t>
      </w:r>
      <w:bookmarkEnd w:id="25"/>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本招标文件包括：</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（1）招标公告；</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（2）投标人须知；</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（3）用户需求及技术要求；</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（4）评标方法及评价标准；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（5）投标文件格式；</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（6）合同条款及格式（仅供参考）；</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（7）投标人须知前附表规定的其他材料。</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根据本须知第2.3款对招标文件做出的澄清、修改、答复内容，共同构成招标文件的组成部分。</w:t>
      </w:r>
    </w:p>
    <w:p>
      <w:pPr>
        <w:spacing w:line="400" w:lineRule="exact"/>
        <w:ind w:firstLine="480" w:firstLineChars="200"/>
        <w:rPr>
          <w:rFonts w:hint="eastAsia" w:ascii="Times New Roman" w:hAnsi="Times New Roman" w:eastAsia="仿宋_GB2312" w:cs="宋体"/>
          <w:snapToGrid w:val="0"/>
          <w:kern w:val="0"/>
          <w:sz w:val="24"/>
          <w:lang w:val="zh-CN"/>
        </w:rPr>
      </w:pPr>
      <w:r>
        <w:rPr>
          <w:rFonts w:hint="eastAsia" w:ascii="Times New Roman" w:hAnsi="Times New Roman" w:eastAsia="仿宋_GB2312" w:cs="宋体"/>
          <w:snapToGrid w:val="0"/>
          <w:kern w:val="0"/>
          <w:sz w:val="24"/>
          <w:lang w:val="zh-CN"/>
        </w:rPr>
        <w:t>除上述所列内容外，招标人的任何工作人员对投标人所作的任何口头解释、介绍、答复，只能供投标人参考，对招标人和投标人无任何约束力。</w:t>
      </w:r>
    </w:p>
    <w:p>
      <w:pPr>
        <w:pStyle w:val="7"/>
        <w:adjustRightInd w:val="0"/>
        <w:snapToGrid w:val="0"/>
        <w:spacing w:after="0" w:line="400" w:lineRule="exact"/>
        <w:jc w:val="left"/>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2.2招标文件的获取</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2.2.1招标文件的获取方式、要求：见投标人须知前附表。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26" w:name="_Toc18230"/>
      <w:r>
        <w:rPr>
          <w:rFonts w:hint="eastAsia" w:ascii="Times New Roman" w:hAnsi="Times New Roman" w:eastAsia="仿宋_GB2312" w:cs="宋体"/>
          <w:b/>
          <w:bCs/>
          <w:snapToGrid w:val="0"/>
          <w:kern w:val="0"/>
          <w:sz w:val="24"/>
        </w:rPr>
        <w:t>2.3招标文件的澄清</w:t>
      </w:r>
      <w:bookmarkEnd w:id="26"/>
      <w:r>
        <w:rPr>
          <w:rFonts w:hint="eastAsia" w:ascii="Times New Roman" w:hAnsi="Times New Roman" w:eastAsia="仿宋_GB2312" w:cs="宋体"/>
          <w:b/>
          <w:bCs/>
          <w:snapToGrid w:val="0"/>
          <w:kern w:val="0"/>
          <w:sz w:val="24"/>
        </w:rPr>
        <w:t>和修改</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2.3.1投标人在获取招标文件后，对招标文件任何部分若有任何疑问，应按投标人须知前附表规定的“对招标文件提出问题截止时间、方式”，要求招标人对招标文件予以澄清。</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2.3.3除非招标人认为确有必要答复，否则，招标人有权拒绝回复投标人在本章第2.3.1项规定的时间后的任何澄清要求。</w:t>
      </w:r>
    </w:p>
    <w:p>
      <w:pPr>
        <w:snapToGrid w:val="0"/>
        <w:spacing w:line="400" w:lineRule="exact"/>
        <w:jc w:val="center"/>
        <w:outlineLvl w:val="1"/>
        <w:rPr>
          <w:rFonts w:hint="eastAsia" w:ascii="Times New Roman" w:hAnsi="Times New Roman" w:eastAsia="仿宋_GB2312" w:cs="宋体"/>
          <w:b/>
          <w:snapToGrid w:val="0"/>
          <w:kern w:val="0"/>
          <w:sz w:val="24"/>
        </w:rPr>
      </w:pPr>
      <w:bookmarkStart w:id="27" w:name="_Toc18870"/>
      <w:bookmarkStart w:id="28" w:name="_Toc26730"/>
      <w:bookmarkStart w:id="29" w:name="_Toc143421658"/>
      <w:bookmarkStart w:id="30" w:name="_Toc83886017"/>
      <w:r>
        <w:rPr>
          <w:rFonts w:hint="eastAsia" w:ascii="Times New Roman" w:hAnsi="Times New Roman" w:cs="宋体"/>
          <w:b/>
          <w:snapToGrid w:val="0"/>
          <w:kern w:val="0"/>
          <w:sz w:val="24"/>
          <w:lang w:eastAsia="zh-CN"/>
        </w:rPr>
        <w:t>3.</w:t>
      </w:r>
      <w:r>
        <w:rPr>
          <w:rFonts w:hint="eastAsia" w:ascii="Times New Roman" w:hAnsi="Times New Roman" w:eastAsia="仿宋_GB2312" w:cs="宋体"/>
          <w:b/>
          <w:snapToGrid w:val="0"/>
          <w:kern w:val="0"/>
          <w:sz w:val="24"/>
        </w:rPr>
        <w:t>投标文件</w:t>
      </w:r>
      <w:bookmarkEnd w:id="27"/>
      <w:bookmarkEnd w:id="28"/>
      <w:bookmarkEnd w:id="29"/>
      <w:bookmarkEnd w:id="30"/>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1" w:name="_Toc1411"/>
      <w:bookmarkStart w:id="32" w:name="_Toc143421659"/>
      <w:bookmarkStart w:id="33" w:name="_Toc32652"/>
      <w:r>
        <w:rPr>
          <w:rFonts w:hint="eastAsia" w:ascii="Times New Roman" w:hAnsi="Times New Roman" w:eastAsia="仿宋_GB2312" w:cs="宋体"/>
          <w:b/>
          <w:bCs/>
          <w:snapToGrid w:val="0"/>
          <w:kern w:val="0"/>
          <w:sz w:val="24"/>
        </w:rPr>
        <w:t>3.1投标文件的组成</w:t>
      </w:r>
      <w:bookmarkEnd w:id="31"/>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3.1.1 投标文件的组成：见投标人须知前附表。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投标人在评标过程中作出的符合法律法规和招标文件规定的澄清确认，构成投标文件的组成部分。</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3.1.2投标人须知前附表规定不接受联合体投标的，或投标人没有组成联合体的，投标文件不包括投标人须知前附表所指的联合体协议书。</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3.1.3投标人须知前附表未要求提交投标保证金的，投标文件不包括投标人须知前附表所指的投标保证金缴存证明。</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3.2资格审查资料</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3.2.1投标人应按本章第1.4款要求提供相关资格审查资料。</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3.2.2“资格文件”中的“营业执照”等复印件是指：</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投标人根据企业、非企业性质不同，可分别提供营业执照、事业单位法人证书、社会团体法人登记证书或其他组织登记证明文件的复印件；</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3.2.3“资格文件”中的“其他资格条件证明材料”应提供与项目的特殊要求存在实质性关联的相关特定行业资格许可证或授权许可证的证书复印件，或招标人认为确需增加的其他资格条件相关的合同、业绩证明材料。</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4" w:name="_Toc32225"/>
      <w:r>
        <w:rPr>
          <w:rFonts w:hint="eastAsia" w:ascii="Times New Roman" w:hAnsi="Times New Roman" w:eastAsia="仿宋_GB2312" w:cs="宋体"/>
          <w:b/>
          <w:bCs/>
          <w:snapToGrid w:val="0"/>
          <w:kern w:val="0"/>
          <w:sz w:val="24"/>
        </w:rPr>
        <w:t>3.3投标报价</w:t>
      </w:r>
      <w:bookmarkEnd w:id="34"/>
    </w:p>
    <w:p>
      <w:pPr>
        <w:snapToGrid w:val="0"/>
        <w:spacing w:line="400" w:lineRule="exact"/>
        <w:ind w:firstLine="480" w:firstLineChars="200"/>
        <w:jc w:val="left"/>
        <w:rPr>
          <w:rFonts w:hint="eastAsia" w:ascii="Times New Roman" w:hAnsi="Times New Roman" w:eastAsia="仿宋_GB2312" w:cs="宋体"/>
          <w:snapToGrid w:val="0"/>
          <w:kern w:val="0"/>
          <w:sz w:val="24"/>
        </w:rPr>
      </w:pPr>
      <w:bookmarkStart w:id="35" w:name="_Toc13307"/>
      <w:r>
        <w:rPr>
          <w:rFonts w:hint="eastAsia" w:ascii="Times New Roman" w:hAnsi="Times New Roman" w:eastAsia="仿宋_GB2312" w:cs="宋体"/>
          <w:snapToGrid w:val="0"/>
          <w:kern w:val="0"/>
          <w:sz w:val="24"/>
        </w:rPr>
        <w:t>3.3.1投标人应按第五章“投标文件格式”的要求在“投标函”中进行报价。</w:t>
      </w:r>
      <w:r>
        <w:rPr>
          <w:rFonts w:hint="eastAsia" w:ascii="Times New Roman" w:hAnsi="Times New Roman" w:eastAsia="仿宋_GB2312" w:cs="宋体"/>
          <w:sz w:val="24"/>
        </w:rPr>
        <w:t>有关本项目建设或采购所需的所有费用均计入报价。</w:t>
      </w:r>
      <w:r>
        <w:rPr>
          <w:rFonts w:hint="eastAsia" w:ascii="Times New Roman" w:hAnsi="Times New Roman" w:eastAsia="仿宋_GB2312" w:cs="宋体"/>
          <w:snapToGrid w:val="0"/>
          <w:kern w:val="0"/>
          <w:sz w:val="24"/>
        </w:rPr>
        <w:t>投标文件中价格全部采用人民币报价。</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3.3.2投标人应充分了解该项目的总体情况以及影响投标报价的其他要素。</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3.3.3招标人设有最高投标限价的，投标人的投标报价不得超过最高投标限价，最高投标限价在投标人须知前附表中载明。</w:t>
      </w:r>
    </w:p>
    <w:p>
      <w:pPr>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3.3.4投标报价的具体要求详见第三章“用户需求及技术要求”。</w:t>
      </w:r>
    </w:p>
    <w:bookmarkEnd w:id="35"/>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36" w:name="_Toc29989"/>
      <w:r>
        <w:rPr>
          <w:rFonts w:hint="eastAsia" w:ascii="Times New Roman" w:hAnsi="Times New Roman" w:eastAsia="仿宋_GB2312" w:cs="宋体"/>
          <w:b/>
          <w:bCs/>
          <w:snapToGrid w:val="0"/>
          <w:kern w:val="0"/>
          <w:sz w:val="24"/>
        </w:rPr>
        <w:t>3.4投标文件的编制</w:t>
      </w:r>
      <w:bookmarkEnd w:id="36"/>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3.4.2投标人按投标人须知前附表规定的份数编制投标文件。投标文件的正本和副本均需打印或使用不褪色的墨水笔书写，字迹应清晰易于辨认。正本和副本的封面右上角应清楚地标记“正本”或“副本”的字样。投标人应根据前附表要求提供电子版文件。当副本和正本不一致或电子版文件和纸质正本文件不一致时，以纸质正本文件为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3.4.4 投标文件按照招标文件第五章格式要求进行签署、盖章。投标文件封面、投标函均应加盖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并经法定代表人或其委托代理人签字或盖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。由委托代理人签字</w:t>
      </w:r>
      <w:r>
        <w:rPr>
          <w:rFonts w:hint="eastAsia" w:ascii="Times New Roman" w:hAnsi="Times New Roman" w:eastAsia="仿宋_GB2312" w:cs="宋体"/>
          <w:snapToGrid w:val="0"/>
          <w:kern w:val="0"/>
          <w:sz w:val="24"/>
          <w:szCs w:val="24"/>
          <w:lang w:eastAsia="zh-CN"/>
        </w:rPr>
        <w:t>或加</w:t>
      </w:r>
      <w:r>
        <w:rPr>
          <w:rFonts w:hint="eastAsia" w:ascii="Times New Roman" w:hAnsi="Times New Roman" w:eastAsia="仿宋_GB2312" w:cs="宋体"/>
          <w:snapToGrid w:val="0"/>
          <w:kern w:val="0"/>
          <w:sz w:val="24"/>
          <w:szCs w:val="24"/>
        </w:rPr>
        <w:t>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的在投标文件中必须同时提交法定代表人签署授权委托书。投标文件应尽量避免涂改、行间插字或删除。如果出现上述情况，改动之处应由投标人的法定代表人或其委托代理人签字</w:t>
      </w:r>
      <w:r>
        <w:rPr>
          <w:rFonts w:hint="eastAsia" w:ascii="Times New Roman" w:hAnsi="Times New Roman" w:eastAsia="仿宋_GB2312" w:cs="宋体"/>
          <w:snapToGrid w:val="0"/>
          <w:kern w:val="0"/>
          <w:sz w:val="24"/>
          <w:szCs w:val="24"/>
          <w:lang w:eastAsia="zh-CN"/>
        </w:rPr>
        <w:t>或加</w:t>
      </w:r>
      <w:r>
        <w:rPr>
          <w:rFonts w:hint="eastAsia" w:ascii="Times New Roman" w:hAnsi="Times New Roman" w:eastAsia="仿宋_GB2312" w:cs="宋体"/>
          <w:snapToGrid w:val="0"/>
          <w:kern w:val="0"/>
          <w:sz w:val="24"/>
          <w:szCs w:val="24"/>
        </w:rPr>
        <w:t>盖</w:t>
      </w:r>
      <w:r>
        <w:rPr>
          <w:rFonts w:hint="eastAsia" w:ascii="Times New Roman" w:hAnsi="Times New Roman" w:eastAsia="仿宋_GB2312" w:cs="宋体"/>
          <w:snapToGrid w:val="0"/>
          <w:sz w:val="24"/>
          <w:szCs w:val="24"/>
        </w:rPr>
        <w:t>投标人单位公章</w:t>
      </w:r>
      <w:r>
        <w:rPr>
          <w:rFonts w:hint="eastAsia" w:ascii="Times New Roman" w:hAnsi="Times New Roman" w:eastAsia="仿宋_GB2312" w:cs="宋体"/>
          <w:snapToGrid w:val="0"/>
          <w:kern w:val="0"/>
          <w:sz w:val="24"/>
          <w:szCs w:val="24"/>
        </w:rPr>
        <w:t>、注明日期予以确认。</w:t>
      </w:r>
    </w:p>
    <w:p>
      <w:pPr>
        <w:adjustRightInd w:val="0"/>
        <w:snapToGrid w:val="0"/>
        <w:spacing w:line="400" w:lineRule="exact"/>
        <w:ind w:firstLine="482" w:firstLineChars="200"/>
        <w:jc w:val="center"/>
        <w:outlineLvl w:val="1"/>
        <w:rPr>
          <w:rFonts w:hint="eastAsia" w:ascii="Times New Roman" w:hAnsi="Times New Roman" w:eastAsia="仿宋_GB2312" w:cs="宋体"/>
          <w:b/>
          <w:snapToGrid w:val="0"/>
          <w:kern w:val="0"/>
          <w:sz w:val="24"/>
        </w:rPr>
      </w:pPr>
      <w:bookmarkStart w:id="37" w:name="_Toc13653"/>
      <w:bookmarkStart w:id="38" w:name="_Toc83886018"/>
      <w:r>
        <w:rPr>
          <w:rFonts w:hint="eastAsia" w:ascii="Times New Roman" w:hAnsi="Times New Roman" w:cs="宋体"/>
          <w:b/>
          <w:snapToGrid w:val="0"/>
          <w:kern w:val="0"/>
          <w:sz w:val="24"/>
          <w:lang w:eastAsia="zh-CN"/>
        </w:rPr>
        <w:t>4.</w:t>
      </w:r>
      <w:r>
        <w:rPr>
          <w:rFonts w:hint="eastAsia" w:ascii="Times New Roman" w:hAnsi="Times New Roman" w:eastAsia="仿宋_GB2312" w:cs="宋体"/>
          <w:b/>
          <w:snapToGrid w:val="0"/>
          <w:kern w:val="0"/>
          <w:sz w:val="24"/>
        </w:rPr>
        <w:t>投标</w:t>
      </w:r>
      <w:bookmarkEnd w:id="37"/>
      <w:bookmarkEnd w:id="38"/>
    </w:p>
    <w:bookmarkEnd w:id="32"/>
    <w:bookmarkEnd w:id="33"/>
    <w:p>
      <w:pPr>
        <w:adjustRightInd w:val="0"/>
        <w:snapToGrid w:val="0"/>
        <w:spacing w:line="400" w:lineRule="exact"/>
        <w:jc w:val="left"/>
        <w:rPr>
          <w:rFonts w:hint="eastAsia" w:ascii="Times New Roman" w:hAnsi="Times New Roman" w:eastAsia="仿宋_GB2312" w:cs="宋体"/>
          <w:b/>
          <w:bCs/>
          <w:snapToGrid w:val="0"/>
          <w:kern w:val="0"/>
          <w:sz w:val="24"/>
        </w:rPr>
      </w:pPr>
      <w:bookmarkStart w:id="39" w:name="_Toc649"/>
      <w:r>
        <w:rPr>
          <w:rFonts w:hint="eastAsia" w:ascii="Times New Roman" w:hAnsi="Times New Roman" w:eastAsia="仿宋_GB2312" w:cs="宋体"/>
          <w:b/>
          <w:bCs/>
          <w:snapToGrid w:val="0"/>
          <w:kern w:val="0"/>
          <w:sz w:val="24"/>
        </w:rPr>
        <w:t>4.1 踏勘现场（详见前附表）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4.1.1 投标人须知前附表规定组织踏勘现场的，招标人按投标人须知前附表规定的时间、地点组织投标人踏勘项目现场。未参加现场踏勘不作为否定投标人资格的理由。</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4.1.2 投标人踏勘现场发生的费用自理。 除招标人的原因外，投标人自行负责在踏勘现场中所发生的人员伤亡和财产损失。</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4.1.3 招标人在踏勘现场中介绍的项目情况和提供的资料，仅供投标人在编制投标文件时参考，招标人不对投标人据此作出的判断和决策负责。</w:t>
      </w:r>
    </w:p>
    <w:p>
      <w:pPr>
        <w:pStyle w:val="7"/>
        <w:adjustRightInd w:val="0"/>
        <w:snapToGrid w:val="0"/>
        <w:spacing w:after="0" w:line="400" w:lineRule="exact"/>
        <w:jc w:val="left"/>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4.2 投标预备会</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4.2.1 如招标人认为有必要召开投标预备会，潜在投标人按投标人须知前附表规定的时间、地点自行派出代表参加招标人组织的投标预备会。未出席投标预备会不作为否定投标人资格的理由。</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4.2.2投标预备会的目的是澄清、解答投标人在查阅招标文件后和现场踏勘中可能提出的任何方面的问题，如有必要，招标人将就投标人提出的问题以答疑的形式在投标预备会上进行解释。</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4.2.3招标人在投标预备会上所做出的澄清和解答，以书面答复为准，该答疑纪要文件构成招标文件的一部分，具有约束作用，并按第2.3.2项要求予以公布并通知。</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40" w:name="_Toc30464"/>
      <w:bookmarkStart w:id="41" w:name="_Toc360398511"/>
      <w:r>
        <w:rPr>
          <w:rFonts w:hint="eastAsia" w:ascii="Times New Roman" w:hAnsi="Times New Roman" w:eastAsia="仿宋_GB2312" w:cs="宋体"/>
          <w:b/>
          <w:bCs/>
          <w:snapToGrid w:val="0"/>
          <w:kern w:val="0"/>
          <w:sz w:val="24"/>
        </w:rPr>
        <w:t>4.3 投标保证金</w:t>
      </w:r>
      <w:bookmarkEnd w:id="40"/>
      <w:bookmarkEnd w:id="41"/>
    </w:p>
    <w:p>
      <w:pPr>
        <w:widowControl/>
        <w:adjustRightInd w:val="0"/>
        <w:snapToGrid w:val="0"/>
        <w:spacing w:line="400" w:lineRule="exact"/>
        <w:ind w:firstLine="480" w:firstLineChars="200"/>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4.3.1投标人应在递交投标文件时或之前提交一笔投标人须知前附表所规定数额的投标保证金，作为其投标的一部分。招标人可根据招标文件规定的条件对投标保证金</w:t>
      </w:r>
      <w:r>
        <w:rPr>
          <w:rFonts w:hint="eastAsia" w:ascii="Times New Roman" w:hAnsi="Times New Roman" w:eastAsia="仿宋_GB2312" w:cs="宋体"/>
          <w:color w:val="auto"/>
          <w:kern w:val="0"/>
          <w:sz w:val="24"/>
          <w:highlight w:val="none"/>
          <w:lang w:bidi="ar"/>
        </w:rPr>
        <w:t>不予退还</w:t>
      </w:r>
      <w:r>
        <w:rPr>
          <w:rFonts w:hint="eastAsia" w:ascii="Times New Roman" w:hAnsi="Times New Roman" w:eastAsia="仿宋_GB2312" w:cs="宋体"/>
          <w:snapToGrid w:val="0"/>
          <w:color w:val="auto"/>
          <w:kern w:val="0"/>
          <w:sz w:val="24"/>
          <w:highlight w:val="none"/>
        </w:rPr>
        <w:t>。</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color w:val="auto"/>
          <w:kern w:val="0"/>
          <w:sz w:val="24"/>
          <w:szCs w:val="24"/>
          <w:highlight w:val="none"/>
        </w:rPr>
      </w:pPr>
      <w:r>
        <w:rPr>
          <w:rFonts w:hint="eastAsia" w:ascii="Times New Roman" w:hAnsi="Times New Roman" w:eastAsia="仿宋_GB2312" w:cs="宋体"/>
          <w:snapToGrid w:val="0"/>
          <w:color w:val="auto"/>
          <w:kern w:val="0"/>
          <w:sz w:val="24"/>
          <w:szCs w:val="24"/>
          <w:highlight w:val="none"/>
        </w:rPr>
        <w:t>4.3.2对于未能按要求提交投标保证金的投标，招标人将视为不响应招标文件而予以拒绝。</w:t>
      </w:r>
    </w:p>
    <w:p>
      <w:pPr>
        <w:widowControl/>
        <w:adjustRightInd w:val="0"/>
        <w:snapToGrid w:val="0"/>
        <w:spacing w:line="400" w:lineRule="exact"/>
        <w:ind w:firstLine="480" w:firstLineChars="200"/>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4.3.3未中标的投标人的投标保证金将在中标通知书发出后15个日历日内予以退还（不计利息）。</w:t>
      </w:r>
    </w:p>
    <w:p>
      <w:pPr>
        <w:widowControl/>
        <w:adjustRightInd w:val="0"/>
        <w:snapToGrid w:val="0"/>
        <w:spacing w:line="400" w:lineRule="exact"/>
        <w:ind w:firstLine="480" w:firstLineChars="200"/>
        <w:rPr>
          <w:rFonts w:hint="eastAsia" w:ascii="Times New Roman" w:hAnsi="Times New Roman" w:eastAsia="仿宋_GB2312" w:cs="宋体"/>
          <w:snapToGrid w:val="0"/>
          <w:color w:val="auto"/>
          <w:kern w:val="0"/>
          <w:sz w:val="24"/>
          <w:highlight w:val="none"/>
        </w:rPr>
      </w:pPr>
      <w:r>
        <w:rPr>
          <w:rFonts w:hint="eastAsia" w:ascii="Times New Roman" w:hAnsi="Times New Roman" w:eastAsia="仿宋_GB2312" w:cs="宋体"/>
          <w:snapToGrid w:val="0"/>
          <w:color w:val="auto"/>
          <w:kern w:val="0"/>
          <w:sz w:val="24"/>
          <w:highlight w:val="none"/>
        </w:rPr>
        <w:t>4.3.4中标人的投标保证金，在中标人签订合同后15个日历日内予以退还（不计利息）。</w:t>
      </w:r>
    </w:p>
    <w:p>
      <w:pPr>
        <w:widowControl/>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4.3.5如投标人有下列任何情况发生时，投标保证金将</w:t>
      </w:r>
      <w:r>
        <w:rPr>
          <w:rFonts w:hint="eastAsia" w:ascii="Times New Roman" w:hAnsi="Times New Roman" w:eastAsia="仿宋_GB2312" w:cs="宋体"/>
          <w:kern w:val="0"/>
          <w:sz w:val="24"/>
          <w:lang w:bidi="ar"/>
        </w:rPr>
        <w:t>不予退还</w:t>
      </w:r>
      <w:r>
        <w:rPr>
          <w:rFonts w:hint="eastAsia" w:ascii="Times New Roman" w:hAnsi="Times New Roman" w:eastAsia="仿宋_GB2312" w:cs="宋体"/>
          <w:snapToGrid w:val="0"/>
          <w:kern w:val="0"/>
          <w:sz w:val="24"/>
        </w:rPr>
        <w:t>：</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（1）</w:t>
      </w:r>
      <w:r>
        <w:rPr>
          <w:rFonts w:hint="eastAsia" w:ascii="Times New Roman" w:hAnsi="Times New Roman" w:eastAsia="仿宋_GB2312" w:cs="宋体"/>
          <w:snapToGrid w:val="0"/>
          <w:kern w:val="0"/>
          <w:sz w:val="24"/>
          <w:szCs w:val="24"/>
        </w:rPr>
        <w:t>在投标有效期内撤回投标文件的；</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（2）</w:t>
      </w:r>
      <w:r>
        <w:rPr>
          <w:rFonts w:hint="eastAsia" w:ascii="Times New Roman" w:hAnsi="Times New Roman" w:eastAsia="仿宋_GB2312" w:cs="宋体"/>
          <w:snapToGrid w:val="0"/>
          <w:kern w:val="0"/>
          <w:sz w:val="24"/>
          <w:szCs w:val="24"/>
        </w:rPr>
        <w:t>拒绝接受投标文件中已确认的承诺或条款；</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（3）</w:t>
      </w:r>
      <w:r>
        <w:rPr>
          <w:rFonts w:hint="eastAsia" w:ascii="Times New Roman" w:hAnsi="Times New Roman" w:eastAsia="仿宋_GB2312" w:cs="宋体"/>
          <w:snapToGrid w:val="0"/>
          <w:kern w:val="0"/>
          <w:sz w:val="24"/>
          <w:szCs w:val="24"/>
        </w:rPr>
        <w:t>中标人未能在规定期限内提交履约保证金或签署合同协议的；</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lang w:bidi="ar"/>
        </w:rPr>
        <w:t>（4）</w:t>
      </w:r>
      <w:r>
        <w:rPr>
          <w:rFonts w:hint="eastAsia" w:ascii="Times New Roman" w:hAnsi="Times New Roman" w:eastAsia="仿宋_GB2312" w:cs="宋体"/>
          <w:snapToGrid w:val="0"/>
          <w:kern w:val="0"/>
          <w:sz w:val="24"/>
          <w:szCs w:val="24"/>
        </w:rPr>
        <w:t>投标人提供虚假资料，经查实的；</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（5）投标人在投标期间有串标、哄抬标价等违规违法行为。</w:t>
      </w:r>
    </w:p>
    <w:p>
      <w:pPr>
        <w:keepNext/>
        <w:keepLines/>
        <w:adjustRightInd w:val="0"/>
        <w:snapToGrid w:val="0"/>
        <w:spacing w:line="400" w:lineRule="exact"/>
        <w:jc w:val="left"/>
        <w:outlineLvl w:val="2"/>
        <w:rPr>
          <w:rFonts w:hint="eastAsia" w:ascii="Times New Roman" w:hAnsi="Times New Roman" w:eastAsia="仿宋_GB2312" w:cs="宋体"/>
          <w:snapToGrid w:val="0"/>
          <w:kern w:val="0"/>
          <w:sz w:val="24"/>
        </w:rPr>
      </w:pPr>
      <w:r>
        <w:rPr>
          <w:rFonts w:hint="eastAsia" w:ascii="Times New Roman" w:hAnsi="Times New Roman" w:eastAsia="仿宋_GB2312" w:cs="宋体"/>
          <w:b/>
          <w:bCs/>
          <w:snapToGrid w:val="0"/>
          <w:kern w:val="0"/>
          <w:sz w:val="24"/>
        </w:rPr>
        <w:t>4.4投标样品</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4.4.1本项目投标样品提供的要求：见投标人须知前附表。</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4.5投标文件的密封和标识</w:t>
      </w:r>
      <w:bookmarkEnd w:id="39"/>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bookmarkStart w:id="42" w:name="_Toc16616"/>
      <w:r>
        <w:rPr>
          <w:rFonts w:hint="eastAsia" w:ascii="Times New Roman" w:hAnsi="Times New Roman" w:eastAsia="仿宋_GB2312" w:cs="宋体"/>
          <w:snapToGrid w:val="0"/>
          <w:kern w:val="0"/>
          <w:sz w:val="24"/>
          <w:szCs w:val="24"/>
        </w:rPr>
        <w:t>4.5.1投标文件必须密封包装，并在封套的封口处加盖投标人单位章或由投标人的法定代表人或其授权的代理人签字。</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4.5.2投标文件封套上应写明的内容见投标人须知前附表。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4.5.3未按本章第4.7.2项要求填写内容的投标文件，招标人将不承担投标文件错放或提前开封导致投标被拒绝的责任。</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4.6投标文件的递交</w:t>
      </w:r>
      <w:bookmarkEnd w:id="42"/>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4.6.1投标人应在投标人须知前附表规定的投标截止时间前、规定的投标文件递交地点递交投标文件。</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4.6.2除投标人须知前附表另有规定外，投标人有效递交的投标文件不予退还。</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43" w:name="_Toc26099"/>
      <w:r>
        <w:rPr>
          <w:rFonts w:hint="eastAsia" w:ascii="Times New Roman" w:hAnsi="Times New Roman" w:eastAsia="仿宋_GB2312" w:cs="宋体"/>
          <w:b/>
          <w:bCs/>
          <w:snapToGrid w:val="0"/>
          <w:kern w:val="0"/>
          <w:sz w:val="24"/>
        </w:rPr>
        <w:t>4.7投标文件的补充、修改、撤回</w:t>
      </w:r>
      <w:bookmarkEnd w:id="43"/>
      <w:r>
        <w:rPr>
          <w:rFonts w:hint="eastAsia" w:ascii="Times New Roman" w:hAnsi="Times New Roman" w:eastAsia="仿宋_GB2312" w:cs="宋体"/>
          <w:b/>
          <w:bCs/>
          <w:snapToGrid w:val="0"/>
          <w:kern w:val="0"/>
          <w:sz w:val="24"/>
        </w:rPr>
        <w:t>和撤销</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4.7.1投标人递交投标文件以后，在规定的投标截止时间之前，投标人可以补充、修改或撤回已递交的投标文件，但应以书面形式通知招标人。</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4.7.2投标人补充、修改或撤回已递交投标文件的书面通知应按照第3条、第4条的有关规定进行编制、密封、标识和递交，并标明“补充修改”或“撤回”字样。</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4.7.3补充、修改的内容为投标文件的组成部分。补充、修改的内容与投标文件不一致的，以补充、修改的内容为准。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4.7.4在投标截止时间以后，不能补充、修改投标文件。投标截止时间以后至招标文件规定的投标有效期内，投标人不能撤销或修改投标文件。</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4.8投标有效期</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4.8.1除投标人须知前附表另有规定外，投标有效期为90日历天。投标人的投标文件中承诺的投标有效期不得少于招标文件中载明的投标有效期。</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4.8.2在投标有效期内，投标人撤销或修改投标文件的，应承担招标文件和法律规定的责任。</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4.8.3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pPr>
        <w:snapToGrid w:val="0"/>
        <w:spacing w:line="400" w:lineRule="exact"/>
        <w:jc w:val="center"/>
        <w:outlineLvl w:val="1"/>
        <w:rPr>
          <w:rFonts w:hint="eastAsia" w:ascii="Times New Roman" w:hAnsi="Times New Roman" w:eastAsia="仿宋_GB2312" w:cs="宋体"/>
          <w:b/>
          <w:snapToGrid w:val="0"/>
          <w:kern w:val="0"/>
          <w:sz w:val="24"/>
        </w:rPr>
      </w:pPr>
      <w:bookmarkStart w:id="44" w:name="_Toc30158"/>
      <w:bookmarkStart w:id="45" w:name="_Toc29641"/>
      <w:bookmarkStart w:id="46" w:name="_Toc83886019"/>
      <w:r>
        <w:rPr>
          <w:rFonts w:hint="eastAsia" w:ascii="Times New Roman" w:hAnsi="Times New Roman" w:cs="宋体"/>
          <w:b/>
          <w:snapToGrid w:val="0"/>
          <w:kern w:val="0"/>
          <w:sz w:val="24"/>
          <w:lang w:eastAsia="zh-CN"/>
        </w:rPr>
        <w:t>5.</w:t>
      </w:r>
      <w:r>
        <w:rPr>
          <w:rFonts w:hint="eastAsia" w:ascii="Times New Roman" w:hAnsi="Times New Roman" w:eastAsia="仿宋_GB2312" w:cs="宋体"/>
          <w:b/>
          <w:snapToGrid w:val="0"/>
          <w:kern w:val="0"/>
          <w:sz w:val="24"/>
        </w:rPr>
        <w:t>开标</w:t>
      </w:r>
      <w:bookmarkEnd w:id="44"/>
      <w:bookmarkEnd w:id="45"/>
      <w:bookmarkEnd w:id="46"/>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47" w:name="_Toc15123"/>
      <w:r>
        <w:rPr>
          <w:rFonts w:hint="eastAsia" w:ascii="Times New Roman" w:hAnsi="Times New Roman" w:eastAsia="仿宋_GB2312" w:cs="宋体"/>
          <w:b/>
          <w:bCs/>
          <w:snapToGrid w:val="0"/>
          <w:kern w:val="0"/>
          <w:sz w:val="24"/>
        </w:rPr>
        <w:t>5.1开标时间和地点</w:t>
      </w:r>
      <w:bookmarkEnd w:id="47"/>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5.1.1本项目按照投标人须知前附表规定的时间和地点公开举行开标会议，并邀请所有投标人法定代表人或其委托代理人（简称投标人代表，下同）参加开标会议。</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5.2开标应携带的资料</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5.2.1投标人代表参加开标时，应携带投标人须知前附表规定的资料。</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5.3开标顺序</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5.3.1</w:t>
      </w:r>
      <w:r>
        <w:rPr>
          <w:rFonts w:hint="eastAsia" w:ascii="Times New Roman" w:hAnsi="Times New Roman" w:eastAsia="仿宋_GB2312" w:cs="宋体"/>
          <w:kern w:val="0"/>
          <w:sz w:val="24"/>
        </w:rPr>
        <w:t>开标顺序依据</w:t>
      </w:r>
      <w:r>
        <w:rPr>
          <w:rFonts w:hint="eastAsia" w:ascii="Times New Roman" w:hAnsi="Times New Roman" w:eastAsia="仿宋_GB2312" w:cs="宋体"/>
          <w:snapToGrid w:val="0"/>
          <w:kern w:val="0"/>
          <w:sz w:val="24"/>
        </w:rPr>
        <w:t>投标人须知前附表的规定</w:t>
      </w:r>
      <w:r>
        <w:rPr>
          <w:rFonts w:hint="eastAsia" w:ascii="Times New Roman" w:hAnsi="Times New Roman" w:eastAsia="仿宋_GB2312" w:cs="宋体"/>
          <w:kern w:val="0"/>
          <w:sz w:val="24"/>
        </w:rPr>
        <w:t>。</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5.4开标程序</w:t>
      </w:r>
    </w:p>
    <w:p>
      <w:pPr>
        <w:adjustRightInd w:val="0"/>
        <w:snapToGrid w:val="0"/>
        <w:spacing w:line="400" w:lineRule="exact"/>
        <w:ind w:firstLine="590" w:firstLineChars="245"/>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5.4.1开标由招标人（或招标代理）主持，按下列程序进行开标：</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（1）宣布开标纪律；</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（2）公布在投标截止时间前递交投标文件的投标人家数及名称；</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（3）宣布：开标人、唱标人、记录人、监标人等有关工作人员；</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（4）监标人对各投标人法定代表人（或其委托代理人）身份证明进行核验；</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（5）投标人代表或者其集体推选的代表检查投标文件的密封情况；</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（6）按照投标人须知第5.3.1规定的开标顺序当众开启投标文件，清点投标文件正、副本数量，公布投标函内容（投标人全称、报价、服务期等其他内容），并记录在案；</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（7）投标人代表、唱标人、监标人、记录人等有关人员在开标记录上签字确认；</w:t>
      </w:r>
    </w:p>
    <w:p>
      <w:pPr>
        <w:pStyle w:val="7"/>
        <w:spacing w:line="400" w:lineRule="exact"/>
        <w:ind w:firstLine="467" w:firstLineChars="194"/>
        <w:rPr>
          <w:rFonts w:hint="eastAsia" w:ascii="Times New Roman" w:hAnsi="Times New Roman" w:eastAsia="仿宋_GB2312" w:cs="宋体"/>
          <w:b/>
          <w:bCs/>
          <w:snapToGrid w:val="0"/>
          <w:kern w:val="0"/>
          <w:sz w:val="24"/>
          <w:szCs w:val="24"/>
        </w:rPr>
      </w:pPr>
      <w:r>
        <w:rPr>
          <w:rFonts w:hint="eastAsia" w:ascii="Times New Roman" w:hAnsi="Times New Roman" w:eastAsia="仿宋_GB2312" w:cs="宋体"/>
          <w:b/>
          <w:bCs/>
          <w:snapToGrid w:val="0"/>
          <w:kern w:val="0"/>
          <w:sz w:val="24"/>
          <w:szCs w:val="24"/>
        </w:rPr>
        <w:t>（8）开标结束。</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5.4.2投标人代表如发现唱标内容或记录结果与投标文件不一致的，应在开标现场当即提出予以纠正。</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5.4.3投标人未参加开标或参加开标但</w:t>
      </w:r>
      <w:r>
        <w:rPr>
          <w:rFonts w:hint="eastAsia" w:ascii="Times New Roman" w:hAnsi="Times New Roman" w:eastAsia="仿宋_GB2312" w:cs="宋体"/>
          <w:snapToGrid w:val="0"/>
          <w:kern w:val="0"/>
          <w:sz w:val="24"/>
          <w:szCs w:val="24"/>
          <w:lang w:val="zh-CN"/>
        </w:rPr>
        <w:t>未在开标记录上签字的，</w:t>
      </w:r>
      <w:r>
        <w:rPr>
          <w:rFonts w:hint="eastAsia" w:ascii="Times New Roman" w:hAnsi="Times New Roman" w:eastAsia="仿宋_GB2312" w:cs="宋体"/>
          <w:snapToGrid w:val="0"/>
          <w:kern w:val="0"/>
          <w:sz w:val="24"/>
          <w:szCs w:val="24"/>
        </w:rPr>
        <w:t>均视同认可开标结果。</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5.4.4投标人在投标截止时间前提交投标文件撤回函的，招标人应在开标时宣读撤回函，并将其投标文件及其投标保证金及时退还投标人。</w:t>
      </w:r>
    </w:p>
    <w:p>
      <w:pPr>
        <w:adjustRightInd w:val="0"/>
        <w:snapToGrid w:val="0"/>
        <w:spacing w:line="400" w:lineRule="exact"/>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5.5投标文件拒收、退还：</w:t>
      </w:r>
      <w:r>
        <w:rPr>
          <w:rFonts w:hint="eastAsia" w:ascii="Times New Roman" w:hAnsi="Times New Roman" w:eastAsia="仿宋_GB2312" w:cs="宋体"/>
          <w:b/>
          <w:bCs/>
          <w:kern w:val="21"/>
          <w:sz w:val="24"/>
        </w:rPr>
        <w:t>见投标人须知前附表。</w:t>
      </w:r>
    </w:p>
    <w:p>
      <w:pPr>
        <w:snapToGrid w:val="0"/>
        <w:spacing w:line="400" w:lineRule="exact"/>
        <w:jc w:val="center"/>
        <w:outlineLvl w:val="1"/>
        <w:rPr>
          <w:rFonts w:hint="eastAsia" w:ascii="Times New Roman" w:hAnsi="Times New Roman" w:eastAsia="仿宋_GB2312" w:cs="宋体"/>
          <w:b/>
          <w:snapToGrid w:val="0"/>
          <w:kern w:val="0"/>
          <w:sz w:val="24"/>
        </w:rPr>
      </w:pPr>
      <w:bookmarkStart w:id="48" w:name="_Toc31578"/>
      <w:bookmarkStart w:id="49" w:name="_Toc83886020"/>
      <w:bookmarkStart w:id="50" w:name="_Toc7908"/>
      <w:r>
        <w:rPr>
          <w:rFonts w:hint="eastAsia" w:ascii="Times New Roman" w:hAnsi="Times New Roman" w:cs="宋体"/>
          <w:b/>
          <w:snapToGrid w:val="0"/>
          <w:kern w:val="0"/>
          <w:sz w:val="24"/>
          <w:lang w:eastAsia="zh-CN"/>
        </w:rPr>
        <w:t>6.</w:t>
      </w:r>
      <w:r>
        <w:rPr>
          <w:rFonts w:hint="eastAsia" w:ascii="Times New Roman" w:hAnsi="Times New Roman" w:eastAsia="仿宋_GB2312" w:cs="宋体"/>
          <w:b/>
          <w:snapToGrid w:val="0"/>
          <w:kern w:val="0"/>
          <w:sz w:val="24"/>
        </w:rPr>
        <w:t>评标</w:t>
      </w:r>
      <w:bookmarkEnd w:id="48"/>
      <w:bookmarkEnd w:id="49"/>
      <w:bookmarkEnd w:id="50"/>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1" w:name="_Toc10279"/>
      <w:r>
        <w:rPr>
          <w:rFonts w:hint="eastAsia" w:ascii="Times New Roman" w:hAnsi="Times New Roman" w:eastAsia="仿宋_GB2312" w:cs="宋体"/>
          <w:b/>
          <w:bCs/>
          <w:snapToGrid w:val="0"/>
          <w:kern w:val="0"/>
          <w:sz w:val="24"/>
        </w:rPr>
        <w:t>6.1评标委员会的组建</w:t>
      </w:r>
    </w:p>
    <w:bookmarkEnd w:id="51"/>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6.1.1评标小组由招标人依法组建，负责评标活动。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6.1.2评标委员会组成成员与投标人有下列利害关系之一的，应当回避：</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（1）投标人或者投标人主要负责人的近亲属;</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（2）项目主管部门或者行政监督部门的人员;</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（3）与投标人有经济利益关系，可能影响对投标公正评审的;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（4）曾因在招标、评标以及其他与招标投标有关活动中从事违法行为而受过行政处罚或刑事处罚的。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6.1.3评标过程中，评标委员会成员有回避事由、擅离职守或者因健康原因不能继续评标的，招标人有权更换。被更换的评标委员会成员作出的评审结论无效，由更换后的评标委员会成员重新进行评审。</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6.2评标原则</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6.2.1评标活动遵循公平、公正、科学和择优的原则。</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6.3评标会议</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6.3.1评标委员会原则上要推选一位组长（招标人代表不得担任评标委员会组长），评标委员会组长负责组织评标工作。</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6.3.2本项目采用的评标办法及否决投标条款见投标人须知前附表。评标委员会按照第四章“评标方法及评价标准”规定的方法、评审因素、标准和程序对投标文件进行客观、公正</w:t>
      </w:r>
      <w:r>
        <w:rPr>
          <w:rFonts w:hint="eastAsia" w:ascii="Times New Roman" w:hAnsi="Times New Roman" w:cs="宋体"/>
          <w:snapToGrid w:val="0"/>
          <w:kern w:val="0"/>
          <w:sz w:val="24"/>
          <w:lang w:eastAsia="zh-CN"/>
        </w:rPr>
        <w:t>地</w:t>
      </w:r>
      <w:r>
        <w:rPr>
          <w:rFonts w:hint="eastAsia" w:ascii="Times New Roman" w:hAnsi="Times New Roman" w:eastAsia="仿宋_GB2312" w:cs="宋体"/>
          <w:snapToGrid w:val="0"/>
          <w:kern w:val="0"/>
          <w:sz w:val="24"/>
        </w:rPr>
        <w:t>评审和比较。第四章“评标方法及评价标准”没有规定的方法、评审因素和标准，不作为评标依据。</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6.3.3评标完成后，评标委员会应当向招标人提交书面评标报告和中标候选人名单。评标委员会推荐中标候选人的人数见投标人须知前附表。</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6.3.4评标委员会对投标文件作出的评审结论，应当符合有关</w:t>
      </w:r>
      <w:r>
        <w:rPr>
          <w:rFonts w:hint="eastAsia" w:ascii="Times New Roman" w:hAnsi="Times New Roman" w:cs="宋体"/>
          <w:snapToGrid w:val="0"/>
          <w:kern w:val="0"/>
          <w:sz w:val="24"/>
          <w:lang w:eastAsia="zh-CN"/>
        </w:rPr>
        <w:t>法律法规</w:t>
      </w:r>
      <w:r>
        <w:rPr>
          <w:rFonts w:hint="eastAsia" w:ascii="Times New Roman" w:hAnsi="Times New Roman" w:eastAsia="仿宋_GB2312" w:cs="宋体"/>
          <w:snapToGrid w:val="0"/>
          <w:kern w:val="0"/>
          <w:sz w:val="24"/>
        </w:rPr>
        <w:t>和招标文件的规定。评标委员会成员对所提出的评审意见承担个人责任。</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6.4评标过程的保密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6.4.1评标会议采用保密方式进行。评标过程中凡是与投标文件评审和比较、中标候选人推荐等评审有关的情况，以及涉及国家秘密和商业秘密的信息，评标委员会成员、招标人和招标代理机构工作人员、相关监督人员等与评标有关的人员均应严格保密。</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6.4.2评标工作现场进行全过程录音录像以存档备查。</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6.4.3评标过程中招标代理机构与评标委员会</w:t>
      </w:r>
      <w:r>
        <w:rPr>
          <w:rFonts w:hint="eastAsia" w:ascii="Times New Roman" w:hAnsi="Times New Roman" w:cs="宋体"/>
          <w:snapToGrid w:val="0"/>
          <w:kern w:val="0"/>
          <w:sz w:val="24"/>
          <w:lang w:eastAsia="zh-CN"/>
        </w:rPr>
        <w:t>各司其职</w:t>
      </w:r>
      <w:r>
        <w:rPr>
          <w:rFonts w:hint="eastAsia" w:ascii="Times New Roman" w:hAnsi="Times New Roman" w:eastAsia="仿宋_GB2312" w:cs="宋体"/>
          <w:snapToGrid w:val="0"/>
          <w:kern w:val="0"/>
          <w:sz w:val="24"/>
        </w:rPr>
        <w:t>。</w:t>
      </w:r>
    </w:p>
    <w:p>
      <w:pPr>
        <w:snapToGrid w:val="0"/>
        <w:spacing w:line="400" w:lineRule="exact"/>
        <w:jc w:val="center"/>
        <w:outlineLvl w:val="1"/>
        <w:rPr>
          <w:rFonts w:hint="eastAsia" w:ascii="Times New Roman" w:hAnsi="Times New Roman" w:eastAsia="仿宋_GB2312" w:cs="宋体"/>
          <w:bCs/>
          <w:snapToGrid w:val="0"/>
          <w:kern w:val="0"/>
          <w:sz w:val="24"/>
        </w:rPr>
      </w:pPr>
      <w:bookmarkStart w:id="52" w:name="_Toc24237"/>
      <w:bookmarkStart w:id="53" w:name="_Toc911"/>
      <w:bookmarkStart w:id="54" w:name="_Toc83886021"/>
      <w:r>
        <w:rPr>
          <w:rFonts w:hint="eastAsia" w:ascii="Times New Roman" w:hAnsi="Times New Roman" w:cs="宋体"/>
          <w:b/>
          <w:snapToGrid w:val="0"/>
          <w:kern w:val="0"/>
          <w:sz w:val="24"/>
          <w:lang w:eastAsia="zh-CN"/>
        </w:rPr>
        <w:t>7.</w:t>
      </w:r>
      <w:bookmarkEnd w:id="52"/>
      <w:r>
        <w:rPr>
          <w:rFonts w:hint="eastAsia" w:ascii="Times New Roman" w:hAnsi="Times New Roman" w:eastAsia="仿宋_GB2312" w:cs="宋体"/>
          <w:b/>
          <w:snapToGrid w:val="0"/>
          <w:kern w:val="0"/>
          <w:sz w:val="24"/>
        </w:rPr>
        <w:t>定标</w:t>
      </w:r>
      <w:bookmarkEnd w:id="53"/>
      <w:bookmarkEnd w:id="54"/>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5" w:name="_Toc18809"/>
      <w:r>
        <w:rPr>
          <w:rFonts w:hint="eastAsia" w:ascii="Times New Roman" w:hAnsi="Times New Roman" w:eastAsia="仿宋_GB2312" w:cs="宋体"/>
          <w:b/>
          <w:bCs/>
          <w:snapToGrid w:val="0"/>
          <w:kern w:val="0"/>
          <w:sz w:val="24"/>
        </w:rPr>
        <w:t>7.1中标候选人公示</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7.1.1招标人自收到评标报告之日起3日内按评标报告推荐的中标候选人名单公示中标候选人，公示期不得少于3天（公示期间的最后1天应当为工作日，否则应当将公示期的最后1天顺延至下一个工作日）。</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bookmarkStart w:id="56" w:name="_bookmark61"/>
      <w:bookmarkEnd w:id="56"/>
      <w:r>
        <w:rPr>
          <w:rFonts w:hint="eastAsia" w:ascii="Times New Roman" w:hAnsi="Times New Roman" w:eastAsia="仿宋_GB2312" w:cs="宋体"/>
          <w:b/>
          <w:bCs/>
          <w:snapToGrid w:val="0"/>
          <w:kern w:val="0"/>
          <w:sz w:val="24"/>
        </w:rPr>
        <w:t>7.2定标方式</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snapToGrid w:val="0"/>
          <w:kern w:val="0"/>
          <w:sz w:val="24"/>
          <w:szCs w:val="24"/>
        </w:rPr>
        <w:t>7.2.1</w:t>
      </w:r>
      <w:r>
        <w:rPr>
          <w:rFonts w:hint="eastAsia" w:ascii="Times New Roman" w:hAnsi="Times New Roman" w:eastAsia="仿宋_GB2312" w:cs="宋体"/>
          <w:kern w:val="0"/>
          <w:sz w:val="24"/>
          <w:szCs w:val="24"/>
          <w:lang w:val="zh-CN"/>
        </w:rPr>
        <w:t>定标由招标人负责，原则上应坚持评审小组推荐的第一中标候选人为中标人。</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但如出现下列情形之一的，招标人将重新组织招标或按中标候选人名单排序依次确定其他中标候选人为中标人，也可以重新招标：</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（1）排名第一的中标候选人放弃中标、因不可抗力不能履行合同、不按照招标文件要求提交履约保证金的、拒绝签订合同的；</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（2）质疑成立的、被查实存在影响中标结果的违法行为等情形，不符合中标条件的。</w:t>
      </w:r>
    </w:p>
    <w:p>
      <w:pPr>
        <w:pStyle w:val="7"/>
        <w:adjustRightInd w:val="0"/>
        <w:snapToGrid w:val="0"/>
        <w:spacing w:after="0" w:line="400" w:lineRule="exact"/>
        <w:ind w:firstLine="480" w:firstLineChars="200"/>
        <w:jc w:val="left"/>
        <w:rPr>
          <w:rFonts w:hint="eastAsia" w:ascii="Times New Roman" w:hAnsi="Times New Roman" w:eastAsia="仿宋_GB2312" w:cs="宋体"/>
          <w:kern w:val="0"/>
          <w:sz w:val="24"/>
          <w:szCs w:val="24"/>
          <w:lang w:val="zh-CN"/>
        </w:rPr>
      </w:pPr>
      <w:r>
        <w:rPr>
          <w:rFonts w:hint="eastAsia" w:ascii="Times New Roman" w:hAnsi="Times New Roman" w:eastAsia="仿宋_GB2312" w:cs="宋体"/>
          <w:kern w:val="0"/>
          <w:sz w:val="24"/>
          <w:szCs w:val="24"/>
          <w:lang w:val="zh-CN"/>
        </w:rPr>
        <w:t>第一中标候选人的经营、财务状况发生较大变化或者存在违法行为，招标人认为可能影响其履约能力的，应当在发出中标通知书前由原评标委员会按照招标文件规定的标准和方法审查确认。</w:t>
      </w:r>
    </w:p>
    <w:p>
      <w:pPr>
        <w:pStyle w:val="7"/>
        <w:spacing w:line="400" w:lineRule="exact"/>
        <w:rPr>
          <w:rFonts w:hint="eastAsia" w:ascii="Times New Roman" w:hAnsi="Times New Roman" w:eastAsia="仿宋_GB2312" w:cs="宋体"/>
          <w:b/>
          <w:bCs/>
          <w:snapToGrid w:val="0"/>
          <w:kern w:val="0"/>
          <w:sz w:val="24"/>
          <w:szCs w:val="24"/>
        </w:rPr>
      </w:pPr>
      <w:bookmarkStart w:id="57" w:name="_bookmark64"/>
      <w:bookmarkEnd w:id="57"/>
      <w:bookmarkStart w:id="58" w:name="_bookmark63"/>
      <w:bookmarkEnd w:id="58"/>
      <w:r>
        <w:rPr>
          <w:rFonts w:hint="eastAsia" w:ascii="Times New Roman" w:hAnsi="Times New Roman" w:eastAsia="仿宋_GB2312" w:cs="宋体"/>
          <w:b/>
          <w:bCs/>
          <w:snapToGrid w:val="0"/>
          <w:kern w:val="0"/>
          <w:sz w:val="24"/>
          <w:szCs w:val="24"/>
        </w:rPr>
        <w:t>7.3中标通知</w:t>
      </w:r>
    </w:p>
    <w:p>
      <w:pPr>
        <w:pStyle w:val="7"/>
        <w:adjustRightInd w:val="0"/>
        <w:snapToGrid w:val="0"/>
        <w:spacing w:after="0" w:line="400" w:lineRule="exact"/>
        <w:ind w:firstLine="480" w:firstLineChars="200"/>
        <w:jc w:val="left"/>
        <w:rPr>
          <w:rFonts w:hint="eastAsia" w:ascii="Times New Roman" w:hAnsi="Times New Roman" w:eastAsia="仿宋_GB2312" w:cs="宋体"/>
          <w:b/>
          <w:snapToGrid w:val="0"/>
          <w:kern w:val="0"/>
          <w:sz w:val="24"/>
          <w:szCs w:val="24"/>
        </w:rPr>
      </w:pPr>
      <w:r>
        <w:rPr>
          <w:rFonts w:hint="eastAsia" w:ascii="Times New Roman" w:hAnsi="Times New Roman" w:eastAsia="仿宋_GB2312" w:cs="宋体"/>
          <w:snapToGrid w:val="0"/>
          <w:kern w:val="0"/>
          <w:sz w:val="24"/>
          <w:szCs w:val="24"/>
        </w:rPr>
        <w:t>7.3.1中标候选人公示期满，经招标人决标批准，</w:t>
      </w:r>
      <w:r>
        <w:rPr>
          <w:rFonts w:hint="eastAsia" w:ascii="Times New Roman" w:hAnsi="Times New Roman" w:eastAsia="仿宋_GB2312" w:cs="宋体"/>
          <w:b/>
          <w:snapToGrid w:val="0"/>
          <w:kern w:val="0"/>
          <w:sz w:val="24"/>
          <w:szCs w:val="24"/>
        </w:rPr>
        <w:t>确定中标人</w:t>
      </w:r>
      <w:r>
        <w:rPr>
          <w:rFonts w:hint="eastAsia" w:ascii="Times New Roman" w:hAnsi="Times New Roman" w:eastAsia="仿宋_GB2312" w:cs="宋体"/>
          <w:snapToGrid w:val="0"/>
          <w:kern w:val="0"/>
          <w:sz w:val="24"/>
          <w:szCs w:val="24"/>
        </w:rPr>
        <w:t>，在本章第4.8.1项规定的投标有效期内，招标人以书面形式向中标人发出中标通知书。</w:t>
      </w:r>
    </w:p>
    <w:p>
      <w:pPr>
        <w:snapToGrid w:val="0"/>
        <w:spacing w:line="400" w:lineRule="exact"/>
        <w:jc w:val="center"/>
        <w:outlineLvl w:val="1"/>
        <w:rPr>
          <w:rFonts w:hint="eastAsia" w:ascii="Times New Roman" w:hAnsi="Times New Roman" w:eastAsia="仿宋_GB2312" w:cs="宋体"/>
          <w:bCs/>
          <w:snapToGrid w:val="0"/>
          <w:kern w:val="0"/>
          <w:sz w:val="24"/>
        </w:rPr>
      </w:pPr>
      <w:bookmarkStart w:id="59" w:name="_bookmark66"/>
      <w:bookmarkEnd w:id="59"/>
      <w:bookmarkStart w:id="60" w:name="_Toc83886022"/>
      <w:bookmarkStart w:id="61" w:name="_Toc6008"/>
      <w:r>
        <w:rPr>
          <w:rFonts w:hint="eastAsia" w:ascii="Times New Roman" w:hAnsi="Times New Roman" w:cs="宋体"/>
          <w:b/>
          <w:snapToGrid w:val="0"/>
          <w:kern w:val="0"/>
          <w:sz w:val="24"/>
          <w:lang w:eastAsia="zh-CN"/>
        </w:rPr>
        <w:t>8.</w:t>
      </w:r>
      <w:r>
        <w:rPr>
          <w:rFonts w:hint="eastAsia" w:ascii="Times New Roman" w:hAnsi="Times New Roman" w:eastAsia="仿宋_GB2312" w:cs="宋体"/>
          <w:b/>
          <w:snapToGrid w:val="0"/>
          <w:kern w:val="0"/>
          <w:sz w:val="24"/>
        </w:rPr>
        <w:t>合同的授予</w:t>
      </w:r>
      <w:bookmarkEnd w:id="60"/>
      <w:bookmarkEnd w:id="61"/>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8.1签订合同</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给招标人造成的损失超过投标保证金数额的，中标人还应当对超过部分予以赔偿。</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8.1.2发出中标通知书后，招标人无正当理由拒签合同，或者在签订合同时向中标人提出附加条件的，招标人向中标人退还投标保证金；给中标人造成损失的，还应当赔偿损失。</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8.1.3联合体中标的，联合体各方应当共同与招标人签订合同，就中标项目向招标人承担连带责任。</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8.2履约保证金</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8.2.2中标人不能按本章第8.2.1项要求提交履约保证金的，视为放弃中标，其投标保证金不予退还，给招标人造成的损失超过投标保证金数额的，中标人还应当对超过部分予以赔偿。</w:t>
      </w:r>
    </w:p>
    <w:p>
      <w:pPr>
        <w:snapToGrid w:val="0"/>
        <w:spacing w:line="400" w:lineRule="exact"/>
        <w:jc w:val="center"/>
        <w:outlineLvl w:val="1"/>
        <w:rPr>
          <w:rFonts w:hint="eastAsia" w:ascii="Times New Roman" w:hAnsi="Times New Roman" w:eastAsia="仿宋_GB2312" w:cs="宋体"/>
          <w:b/>
          <w:snapToGrid w:val="0"/>
          <w:kern w:val="0"/>
          <w:sz w:val="24"/>
        </w:rPr>
      </w:pPr>
      <w:bookmarkStart w:id="62" w:name="_Toc219809801"/>
      <w:bookmarkStart w:id="63" w:name="_Toc11806"/>
      <w:bookmarkStart w:id="64" w:name="_Toc220123241"/>
      <w:bookmarkStart w:id="65" w:name="_Toc83886023"/>
      <w:bookmarkStart w:id="66" w:name="_Toc12528"/>
      <w:r>
        <w:rPr>
          <w:rFonts w:hint="eastAsia" w:ascii="Times New Roman" w:hAnsi="Times New Roman" w:cs="宋体"/>
          <w:b/>
          <w:snapToGrid w:val="0"/>
          <w:kern w:val="0"/>
          <w:sz w:val="24"/>
          <w:lang w:eastAsia="zh-CN"/>
        </w:rPr>
        <w:t>9.</w:t>
      </w:r>
      <w:bookmarkEnd w:id="62"/>
      <w:bookmarkEnd w:id="63"/>
      <w:bookmarkEnd w:id="64"/>
      <w:r>
        <w:rPr>
          <w:rFonts w:hint="eastAsia" w:ascii="Times New Roman" w:hAnsi="Times New Roman" w:eastAsia="仿宋_GB2312" w:cs="宋体"/>
          <w:b/>
          <w:snapToGrid w:val="0"/>
          <w:kern w:val="0"/>
          <w:sz w:val="24"/>
        </w:rPr>
        <w:t>招标失败</w:t>
      </w:r>
      <w:bookmarkEnd w:id="65"/>
      <w:bookmarkEnd w:id="66"/>
      <w:bookmarkStart w:id="67" w:name="_Toc15553"/>
      <w:bookmarkStart w:id="68" w:name="_Toc220123242"/>
      <w:bookmarkStart w:id="69" w:name="_Toc219809802"/>
    </w:p>
    <w:p>
      <w:pPr>
        <w:snapToGrid w:val="0"/>
        <w:spacing w:line="400" w:lineRule="exact"/>
        <w:rPr>
          <w:rFonts w:hint="eastAsia" w:ascii="Times New Roman" w:hAnsi="Times New Roman" w:eastAsia="仿宋_GB2312" w:cs="宋体"/>
          <w:b/>
          <w:bCs/>
          <w:snapToGrid w:val="0"/>
          <w:kern w:val="0"/>
          <w:sz w:val="24"/>
        </w:rPr>
      </w:pPr>
      <w:bookmarkStart w:id="70" w:name="_Toc21538"/>
      <w:r>
        <w:rPr>
          <w:rFonts w:hint="eastAsia" w:ascii="Times New Roman" w:hAnsi="Times New Roman" w:eastAsia="仿宋_GB2312" w:cs="宋体"/>
          <w:b/>
          <w:bCs/>
          <w:snapToGrid w:val="0"/>
          <w:kern w:val="0"/>
          <w:sz w:val="24"/>
        </w:rPr>
        <w:t>9.1 招标</w:t>
      </w:r>
      <w:bookmarkEnd w:id="67"/>
      <w:bookmarkEnd w:id="68"/>
      <w:bookmarkEnd w:id="69"/>
      <w:r>
        <w:rPr>
          <w:rFonts w:hint="eastAsia" w:ascii="Times New Roman" w:hAnsi="Times New Roman" w:eastAsia="仿宋_GB2312" w:cs="宋体"/>
          <w:b/>
          <w:bCs/>
          <w:snapToGrid w:val="0"/>
          <w:kern w:val="0"/>
          <w:sz w:val="24"/>
        </w:rPr>
        <w:t>失败</w:t>
      </w:r>
      <w:bookmarkEnd w:id="70"/>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9.1.1有下列情形之一的，本次项目招标失败：</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（1）招标文件的内容不符合法律法规的规定或存在重大缺陷影响潜在投标人投标的；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（2）至投标截止时间，投标人数不足3家的；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（3）经评标委员会评审后否决所有投标的；</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（4）中标候选人放弃中标或不符合中标条件，招标人未选择其余中标候选人的。</w:t>
      </w:r>
    </w:p>
    <w:bookmarkEnd w:id="55"/>
    <w:p>
      <w:pPr>
        <w:snapToGrid w:val="0"/>
        <w:spacing w:line="400" w:lineRule="exact"/>
        <w:jc w:val="center"/>
        <w:outlineLvl w:val="1"/>
        <w:rPr>
          <w:rFonts w:hint="eastAsia" w:ascii="Times New Roman" w:hAnsi="Times New Roman" w:eastAsia="仿宋_GB2312" w:cs="宋体"/>
          <w:b/>
          <w:snapToGrid w:val="0"/>
          <w:kern w:val="0"/>
          <w:sz w:val="24"/>
        </w:rPr>
      </w:pPr>
      <w:bookmarkStart w:id="71" w:name="_bookmark65"/>
      <w:bookmarkEnd w:id="71"/>
      <w:bookmarkStart w:id="72" w:name="_bookmark62"/>
      <w:bookmarkEnd w:id="72"/>
      <w:bookmarkStart w:id="73" w:name="_Toc220123244"/>
      <w:bookmarkStart w:id="74" w:name="_Toc219809804"/>
      <w:bookmarkStart w:id="75" w:name="_Toc215941254"/>
      <w:bookmarkStart w:id="76" w:name="_Toc2986"/>
      <w:bookmarkStart w:id="77" w:name="_Toc3631"/>
      <w:bookmarkStart w:id="78" w:name="_Toc83886024"/>
      <w:r>
        <w:rPr>
          <w:rFonts w:hint="eastAsia" w:ascii="Times New Roman" w:hAnsi="Times New Roman" w:cs="宋体"/>
          <w:b/>
          <w:snapToGrid w:val="0"/>
          <w:kern w:val="0"/>
          <w:sz w:val="24"/>
          <w:lang w:eastAsia="zh-CN"/>
        </w:rPr>
        <w:t>10.</w:t>
      </w:r>
      <w:r>
        <w:rPr>
          <w:rFonts w:hint="eastAsia" w:ascii="Times New Roman" w:hAnsi="Times New Roman" w:eastAsia="仿宋_GB2312" w:cs="宋体"/>
          <w:b/>
          <w:snapToGrid w:val="0"/>
          <w:kern w:val="0"/>
          <w:sz w:val="24"/>
        </w:rPr>
        <w:t>异议、投</w:t>
      </w:r>
      <w:bookmarkEnd w:id="73"/>
      <w:bookmarkEnd w:id="74"/>
      <w:bookmarkEnd w:id="75"/>
      <w:bookmarkEnd w:id="76"/>
      <w:r>
        <w:rPr>
          <w:rFonts w:hint="eastAsia" w:ascii="Times New Roman" w:hAnsi="Times New Roman" w:eastAsia="仿宋_GB2312" w:cs="宋体"/>
          <w:b/>
          <w:snapToGrid w:val="0"/>
          <w:kern w:val="0"/>
          <w:sz w:val="24"/>
        </w:rPr>
        <w:t>诉、监督</w:t>
      </w:r>
      <w:bookmarkEnd w:id="77"/>
      <w:bookmarkEnd w:id="78"/>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10.1异议</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10.1.1投标人或者其他利害关系人对招标文件有异议的，应当在投标截止时间10日前以书面形式提出。招标人应当自收到异议之日起3日内作出答复；作出答复前，将暂停招标投标活动。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10.1.2投标人对开标有异议的，应当在开标会议结束前提出，招标人当场作出答复，并制作记录。</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10.1.3投标人或者其他利害关系人对评标结果有异议的，应当在中标候选人公示期间提出。招标人将在收到异议之日起3日内作出答复；作出答复前，将暂停招标投标活动。</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10.1.4异议书须包括以下内容（加盖单位公章）：</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异议人的名称、地址、邮政编码、联系人、联系电话，以及被异议人名称及联系方式；</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被异议采购项目名称、编号及采购内容；</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具体的异议事项及事实依据；</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认为自己合法权益受到损害或可能受到损害的相关证据材料；</w:t>
      </w:r>
    </w:p>
    <w:p>
      <w:pPr>
        <w:pStyle w:val="47"/>
        <w:numPr>
          <w:ilvl w:val="0"/>
          <w:numId w:val="1"/>
        </w:numPr>
        <w:spacing w:line="400" w:lineRule="exact"/>
        <w:ind w:firstLineChars="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提出异议的日期。</w:t>
      </w:r>
    </w:p>
    <w:p>
      <w:pPr>
        <w:pStyle w:val="47"/>
        <w:spacing w:line="400" w:lineRule="exact"/>
        <w:ind w:firstLine="480"/>
        <w:rPr>
          <w:rFonts w:hint="eastAsia" w:ascii="Times New Roman" w:hAnsi="Times New Roman" w:eastAsia="仿宋_GB2312" w:cs="宋体"/>
          <w:snapToGrid w:val="0"/>
          <w:kern w:val="0"/>
          <w:sz w:val="24"/>
        </w:rPr>
      </w:pPr>
      <w:r>
        <w:rPr>
          <w:rFonts w:hint="eastAsia" w:ascii="Times New Roman" w:hAnsi="Times New Roman" w:eastAsia="仿宋_GB2312" w:cs="宋体"/>
          <w:sz w:val="24"/>
          <w:lang w:bidi="ar"/>
        </w:rPr>
        <w:t>投标人如未按照上述要求提交异议书，招标人（招标代理机构）有权要求投标人对材料予以修改，逾期未提交或未按照要求提交的异议函，招标人（招标代理机构）将不予受理。</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10.2投诉</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10.2.1投标人或者其他利害关系人认为招标投标活动不符合法律、行政法规规定的，可以自知道或者应当知道之日起10日内向监督人投诉。投诉应当有明确的请求和必要的证明材料。</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10.2.2投标人或者其他利害关系人对招标文件、开标和评标结果提出投诉的，应当按照投标人须知第10.1款的规定先向招标人提出异议。异议答复期间不计算在第10.2.1项规定的期限内。</w:t>
      </w:r>
    </w:p>
    <w:p>
      <w:pPr>
        <w:pStyle w:val="7"/>
        <w:adjustRightInd w:val="0"/>
        <w:snapToGrid w:val="0"/>
        <w:spacing w:after="0" w:line="400" w:lineRule="exact"/>
        <w:ind w:firstLine="480" w:firstLineChars="200"/>
        <w:jc w:val="left"/>
        <w:rPr>
          <w:rFonts w:hint="eastAsia" w:ascii="Times New Roman" w:hAnsi="Times New Roman" w:eastAsia="仿宋_GB2312" w:cs="宋体"/>
          <w:snapToGrid w:val="0"/>
          <w:kern w:val="0"/>
          <w:sz w:val="24"/>
          <w:szCs w:val="24"/>
        </w:rPr>
      </w:pPr>
      <w:r>
        <w:rPr>
          <w:rFonts w:hint="eastAsia" w:ascii="Times New Roman" w:hAnsi="Times New Roman" w:eastAsia="仿宋_GB2312" w:cs="宋体"/>
          <w:snapToGrid w:val="0"/>
          <w:kern w:val="0"/>
          <w:sz w:val="24"/>
          <w:szCs w:val="24"/>
        </w:rPr>
        <w:t>10.2.3因有异议，招标人具有最终解释权，并对由此而引起的对投标人的影响不承担责任，也不解释原因。</w:t>
      </w:r>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10.3纪律和监督</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bookmarkStart w:id="79" w:name="_bookmark69"/>
      <w:bookmarkEnd w:id="79"/>
      <w:r>
        <w:rPr>
          <w:rFonts w:hint="eastAsia" w:ascii="Times New Roman" w:hAnsi="Times New Roman" w:eastAsia="仿宋_GB2312" w:cs="宋体"/>
          <w:snapToGrid w:val="0"/>
          <w:kern w:val="0"/>
          <w:sz w:val="24"/>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80" w:name="_bookmark70"/>
      <w:bookmarkEnd w:id="80"/>
    </w:p>
    <w:p>
      <w:pPr>
        <w:adjustRightInd w:val="0"/>
        <w:snapToGrid w:val="0"/>
        <w:spacing w:line="400" w:lineRule="exact"/>
        <w:ind w:firstLine="480" w:firstLineChars="2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w:t>
      </w:r>
      <w:r>
        <w:rPr>
          <w:rFonts w:hint="eastAsia" w:ascii="Times New Roman" w:hAnsi="Times New Roman" w:cs="宋体"/>
          <w:snapToGrid w:val="0"/>
          <w:kern w:val="0"/>
          <w:sz w:val="24"/>
          <w:lang w:eastAsia="zh-CN"/>
        </w:rPr>
        <w:t>及与</w:t>
      </w:r>
      <w:r>
        <w:rPr>
          <w:rFonts w:hint="eastAsia" w:ascii="Times New Roman" w:hAnsi="Times New Roman" w:eastAsia="仿宋_GB2312" w:cs="宋体"/>
          <w:snapToGrid w:val="0"/>
          <w:kern w:val="0"/>
          <w:sz w:val="24"/>
        </w:rPr>
        <w:t>评标有关的其他情况。在评标活动中，评标委员会成员应当客观、公正地履行职责，遵守职业道德，不得擅离职守，影响评标程序正常进行，不得使用第四章“评标办法及评价标准”没有规定的评审因素和标准进行评标。</w:t>
      </w:r>
    </w:p>
    <w:p>
      <w:pPr>
        <w:adjustRightInd w:val="0"/>
        <w:snapToGrid w:val="0"/>
        <w:spacing w:line="400" w:lineRule="exact"/>
        <w:ind w:firstLine="480" w:firstLineChars="200"/>
        <w:rPr>
          <w:rFonts w:hint="eastAsia" w:ascii="Times New Roman" w:hAnsi="Times New Roman" w:eastAsia="仿宋_GB2312" w:cs="宋体"/>
          <w:snapToGrid w:val="0"/>
          <w:kern w:val="0"/>
          <w:sz w:val="24"/>
        </w:rPr>
      </w:pPr>
      <w:bookmarkStart w:id="81" w:name="_bookmark71"/>
      <w:bookmarkEnd w:id="81"/>
      <w:r>
        <w:rPr>
          <w:rFonts w:hint="eastAsia" w:ascii="Times New Roman" w:hAnsi="Times New Roman" w:eastAsia="仿宋_GB2312" w:cs="宋体"/>
          <w:snapToGrid w:val="0"/>
          <w:kern w:val="0"/>
          <w:sz w:val="24"/>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napToGrid w:val="0"/>
        <w:spacing w:line="400" w:lineRule="exact"/>
        <w:jc w:val="center"/>
        <w:outlineLvl w:val="1"/>
        <w:rPr>
          <w:rFonts w:hint="eastAsia" w:ascii="Times New Roman" w:hAnsi="Times New Roman" w:eastAsia="仿宋_GB2312" w:cs="宋体"/>
          <w:b/>
          <w:snapToGrid w:val="0"/>
          <w:kern w:val="0"/>
          <w:sz w:val="24"/>
        </w:rPr>
      </w:pPr>
      <w:bookmarkStart w:id="82" w:name="_bookmark74"/>
      <w:bookmarkEnd w:id="82"/>
      <w:bookmarkStart w:id="83" w:name="_bookmark73"/>
      <w:bookmarkEnd w:id="83"/>
      <w:bookmarkStart w:id="84" w:name="_bookmark72"/>
      <w:bookmarkEnd w:id="84"/>
      <w:bookmarkStart w:id="85" w:name="_Toc83886025"/>
      <w:bookmarkStart w:id="86" w:name="_Toc24016"/>
      <w:r>
        <w:rPr>
          <w:rFonts w:hint="eastAsia" w:ascii="Times New Roman" w:hAnsi="Times New Roman" w:cs="宋体"/>
          <w:b/>
          <w:snapToGrid w:val="0"/>
          <w:kern w:val="0"/>
          <w:sz w:val="24"/>
          <w:lang w:eastAsia="zh-CN"/>
        </w:rPr>
        <w:t>11.</w:t>
      </w:r>
      <w:r>
        <w:rPr>
          <w:rFonts w:hint="eastAsia" w:ascii="Times New Roman" w:hAnsi="Times New Roman" w:eastAsia="仿宋_GB2312" w:cs="宋体"/>
          <w:b/>
          <w:snapToGrid w:val="0"/>
          <w:kern w:val="0"/>
          <w:sz w:val="24"/>
        </w:rPr>
        <w:t>需要补充的其他内容</w:t>
      </w:r>
      <w:bookmarkEnd w:id="85"/>
      <w:bookmarkEnd w:id="86"/>
    </w:p>
    <w:p>
      <w:pPr>
        <w:keepNext/>
        <w:keepLines/>
        <w:adjustRightInd w:val="0"/>
        <w:snapToGrid w:val="0"/>
        <w:spacing w:line="400" w:lineRule="exact"/>
        <w:jc w:val="left"/>
        <w:outlineLvl w:val="2"/>
        <w:rPr>
          <w:rFonts w:hint="eastAsia" w:ascii="Times New Roman" w:hAnsi="Times New Roman" w:eastAsia="仿宋_GB2312" w:cs="宋体"/>
          <w:b/>
          <w:bCs/>
          <w:snapToGrid w:val="0"/>
          <w:kern w:val="0"/>
          <w:sz w:val="24"/>
        </w:rPr>
      </w:pPr>
      <w:r>
        <w:rPr>
          <w:rFonts w:hint="eastAsia" w:ascii="Times New Roman" w:hAnsi="Times New Roman" w:eastAsia="仿宋_GB2312" w:cs="宋体"/>
          <w:b/>
          <w:bCs/>
          <w:snapToGrid w:val="0"/>
          <w:kern w:val="0"/>
          <w:sz w:val="24"/>
        </w:rPr>
        <w:t>11.1需要补充的其他内容</w:t>
      </w:r>
    </w:p>
    <w:p>
      <w:pPr>
        <w:adjustRightInd w:val="0"/>
        <w:snapToGrid w:val="0"/>
        <w:spacing w:line="400" w:lineRule="exact"/>
        <w:ind w:firstLine="480" w:firstLineChars="200"/>
        <w:jc w:val="left"/>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11.1.1需要补充的其他内容：见投标人须知前附表。</w:t>
      </w:r>
    </w:p>
    <w:p>
      <w:pPr>
        <w:pStyle w:val="2"/>
        <w:numPr>
          <w:ilvl w:val="0"/>
          <w:numId w:val="2"/>
        </w:numPr>
        <w:tabs>
          <w:tab w:val="left" w:pos="2544"/>
          <w:tab w:val="center" w:pos="4320"/>
        </w:tabs>
        <w:adjustRightInd w:val="0"/>
        <w:snapToGrid w:val="0"/>
        <w:spacing w:before="0" w:after="0" w:line="400" w:lineRule="exact"/>
        <w:rPr>
          <w:rFonts w:hint="eastAsia" w:ascii="Times New Roman" w:hAnsi="Times New Roman" w:eastAsia="仿宋_GB2312" w:cs="宋体"/>
          <w:b w:val="0"/>
          <w:bCs/>
          <w:sz w:val="32"/>
        </w:rPr>
      </w:pPr>
      <w:r>
        <w:rPr>
          <w:rFonts w:hint="eastAsia" w:ascii="Times New Roman" w:hAnsi="Times New Roman" w:eastAsia="仿宋_GB2312" w:cs="宋体"/>
          <w:b w:val="0"/>
          <w:bCs/>
          <w:sz w:val="32"/>
        </w:rPr>
        <w:br w:type="page"/>
      </w:r>
      <w:r>
        <w:rPr>
          <w:rFonts w:hint="eastAsia" w:ascii="Times New Roman" w:hAnsi="Times New Roman" w:eastAsia="仿宋_GB2312" w:cs="宋体"/>
          <w:b w:val="0"/>
          <w:bCs/>
          <w:sz w:val="32"/>
        </w:rPr>
        <w:t xml:space="preserve"> </w:t>
      </w:r>
      <w:bookmarkStart w:id="87" w:name="_Toc31617"/>
      <w:bookmarkStart w:id="88" w:name="_Toc83886026"/>
      <w:r>
        <w:rPr>
          <w:rFonts w:hint="eastAsia" w:ascii="Times New Roman" w:hAnsi="Times New Roman" w:eastAsia="仿宋_GB2312" w:cs="宋体"/>
          <w:b w:val="0"/>
          <w:bCs/>
          <w:sz w:val="32"/>
        </w:rPr>
        <w:t>用户需求</w:t>
      </w:r>
      <w:bookmarkEnd w:id="87"/>
      <w:bookmarkEnd w:id="88"/>
      <w:r>
        <w:rPr>
          <w:rFonts w:hint="eastAsia" w:ascii="Times New Roman" w:hAnsi="Times New Roman" w:eastAsia="仿宋_GB2312" w:cs="宋体"/>
          <w:b w:val="0"/>
          <w:bCs/>
          <w:sz w:val="32"/>
        </w:rPr>
        <w:t>及技术要求</w:t>
      </w:r>
    </w:p>
    <w:p>
      <w:pPr>
        <w:wordWrap w:val="0"/>
        <w:spacing w:line="400" w:lineRule="exact"/>
        <w:ind w:firstLine="482" w:firstLineChars="200"/>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一、项目概况</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杭州临江环境能源有限公司能源运行中心于2020年12月投产，单炉日处理垃圾能力为870t/d，锅炉额定蒸汽温度450℃，额定蒸汽压力5.30Mpa，额定蒸发量94.64t/h。整个锅炉分为三个炉室和尾部水平烟道，炉室断面尺寸深度×宽度为14850mm×9810mm（按水冷壁中心线）。其中炉室Ⅰ即燃烧室，其断面深度×宽度为6750mm×9810mm；炉室Ⅱ即第二通道，其断面深度×宽度为4500mm×9810mm；炉室Ⅲ即第三通道，其断面深度×宽度为3600mm×9810mm。炉膛水冷壁由φ60mm×5mm、节距90mm的管子组成。</w:t>
      </w:r>
    </w:p>
    <w:p>
      <w:pPr>
        <w:spacing w:line="400" w:lineRule="exact"/>
        <w:ind w:firstLine="482" w:firstLineChars="200"/>
        <w:rPr>
          <w:rFonts w:hint="default" w:ascii="Times New Roman" w:hAnsi="Times New Roman" w:eastAsia="仿宋_GB2312" w:cs="宋体"/>
          <w:b/>
          <w:bCs/>
          <w:color w:val="auto"/>
          <w:sz w:val="24"/>
          <w:highlight w:val="none"/>
          <w:lang w:val="en-US" w:eastAsia="zh-CN"/>
        </w:rPr>
      </w:pPr>
      <w:r>
        <w:rPr>
          <w:rFonts w:hint="eastAsia" w:ascii="Times New Roman" w:hAnsi="Times New Roman" w:eastAsia="仿宋_GB2312" w:cs="宋体"/>
          <w:b/>
          <w:bCs/>
          <w:color w:val="auto"/>
          <w:sz w:val="24"/>
          <w:highlight w:val="none"/>
        </w:rPr>
        <w:t>二、合同期限：</w:t>
      </w:r>
      <w:r>
        <w:rPr>
          <w:rFonts w:hint="eastAsia" w:ascii="Times New Roman" w:hAnsi="Times New Roman" w:eastAsia="仿宋_GB2312" w:cs="宋体"/>
          <w:strike w:val="0"/>
          <w:dstrike w:val="0"/>
          <w:color w:val="auto"/>
          <w:sz w:val="24"/>
          <w:highlight w:val="none"/>
        </w:rPr>
        <w:t>自合同签订后逐台完成6台炉受热面管道更换大修</w:t>
      </w:r>
      <w:r>
        <w:rPr>
          <w:rFonts w:hint="eastAsia" w:ascii="Times New Roman" w:hAnsi="Times New Roman" w:eastAsia="仿宋_GB2312" w:cs="宋体"/>
          <w:strike w:val="0"/>
          <w:dstrike w:val="0"/>
          <w:color w:val="auto"/>
          <w:sz w:val="24"/>
          <w:highlight w:val="none"/>
          <w:lang w:val="en-US" w:eastAsia="zh-CN"/>
        </w:rPr>
        <w:t>至全部完成为止。</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三、单台锅炉受热面管道更换及大修工作的内容（标高以现场为准）</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1.前隔墙水冷壁更换大修区域：标高22740mm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28430mm，宽度9810mm，长度5690mm ，一烟道向火面布置销钉（φ8*30mm）。二烟道标高22740mm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28230mm位置水冷壁进行180°堆焊；水冷壁焊口上下未进行堆焊的位置，采用现场堆焊；根据现场实际情况予以调整。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2.二三烟道左右侧水冷壁更换大修区域：标高17530mm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28230mm、19800mm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28230mm，含人孔门、让管及墙体密封等；根据现场实际情况予以调整。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3.二三烟道后隔墙水冷壁更换大修区域：标高：24420mm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28230mm；根据现场实际情况予以调整。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4.前水冷壁堆焊位置与左右侧水冷壁（标高：28430mm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33430mm）上部500mm水冷壁视减薄情况进行检修更换（即标高：33430mm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33930mm）；若堆焊位置出现水冷壁减薄，则需要根据情况对堆焊位置管道进行打磨后更换管束，并进行堆焊；根据现场实际情况予以调整。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5.前水冷壁堆焊位置与左右侧水冷壁（标高：28430mm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33430mm）下部500mm水冷壁视减薄情况进行检修更换（即标高：27930mm</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28430mm）；若堆焊位置出现水冷壁减薄，则需要根据情况对堆焊位置管道进行打磨后更换管束，并进行堆焊；根据现场实际情况予以调整。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6.一烟道水冷壁管局部厚度在3</w:t>
      </w:r>
      <w:r>
        <w:rPr>
          <w:rFonts w:hint="eastAsia" w:ascii="Times New Roman" w:hAnsi="Times New Roman" w:cs="宋体"/>
          <w:color w:val="auto"/>
          <w:sz w:val="24"/>
          <w:highlight w:val="none"/>
          <w:lang w:eastAsia="zh-CN"/>
        </w:rPr>
        <w:t>—</w:t>
      </w:r>
      <w:r>
        <w:rPr>
          <w:rFonts w:hint="eastAsia" w:ascii="Times New Roman" w:hAnsi="Times New Roman" w:eastAsia="仿宋_GB2312" w:cs="宋体"/>
          <w:color w:val="auto"/>
          <w:sz w:val="24"/>
          <w:highlight w:val="none"/>
        </w:rPr>
        <w:t>4mm之间的区域，进行局部堆焊。根据现场实际情况予以调整。</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bookmarkStart w:id="89" w:name="OLE_LINK3"/>
      <w:r>
        <w:rPr>
          <w:rFonts w:hint="eastAsia" w:ascii="Times New Roman" w:hAnsi="Times New Roman" w:eastAsia="仿宋_GB2312" w:cs="宋体"/>
          <w:color w:val="auto"/>
          <w:sz w:val="24"/>
          <w:highlight w:val="none"/>
        </w:rPr>
        <w:t>7.投标人负责对锅炉受热面所有管道进行全面检查、测厚，测厚所需的脚手架由投标人负责搭设，并出具相应检查测厚数据报告。针对检查测厚发现的问题需要进行更换的，根据实际情况由投标人和招标人共同确认后进行更换工作；</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8.投标人负责向招标人所在地的特检院提交锅炉修理</w:t>
      </w:r>
      <w:r>
        <w:rPr>
          <w:rFonts w:hint="eastAsia" w:ascii="Times New Roman" w:hAnsi="Times New Roman" w:eastAsia="仿宋_GB2312" w:cs="宋体"/>
          <w:color w:val="auto"/>
          <w:sz w:val="24"/>
          <w:highlight w:val="none"/>
          <w:lang w:val="en-US" w:eastAsia="zh-CN"/>
        </w:rPr>
        <w:t>报修</w:t>
      </w:r>
      <w:r>
        <w:rPr>
          <w:rFonts w:hint="eastAsia" w:ascii="Times New Roman" w:hAnsi="Times New Roman" w:eastAsia="仿宋_GB2312" w:cs="宋体"/>
          <w:color w:val="auto"/>
          <w:sz w:val="24"/>
          <w:highlight w:val="none"/>
        </w:rPr>
        <w:t>报检</w:t>
      </w:r>
      <w:r>
        <w:rPr>
          <w:rFonts w:hint="eastAsia" w:ascii="Times New Roman" w:hAnsi="Times New Roman" w:eastAsia="仿宋_GB2312" w:cs="宋体"/>
          <w:color w:val="auto"/>
          <w:sz w:val="24"/>
          <w:highlight w:val="none"/>
          <w:lang w:val="en-US" w:eastAsia="zh-CN"/>
        </w:rPr>
        <w:t>及过程对接工作</w:t>
      </w:r>
      <w:r>
        <w:rPr>
          <w:rFonts w:hint="eastAsia" w:ascii="Times New Roman" w:hAnsi="Times New Roman" w:eastAsia="仿宋_GB2312" w:cs="宋体"/>
          <w:color w:val="auto"/>
          <w:sz w:val="24"/>
          <w:highlight w:val="none"/>
        </w:rPr>
        <w:t>。投标人负责收集并向招标人提供全过程的修理资料，包括但不限于图样、工艺文件、施工质量证明文件、原材料质量合格证书、所有焊口编号及对应拍片结果、影像资料等，完善符合特种设备管理的各类资料档案，通过验收</w:t>
      </w:r>
      <w:r>
        <w:rPr>
          <w:rFonts w:hint="eastAsia" w:ascii="Times New Roman" w:hAnsi="Times New Roman" w:eastAsia="仿宋_GB2312" w:cs="宋体"/>
          <w:color w:val="auto"/>
          <w:sz w:val="24"/>
          <w:highlight w:val="none"/>
          <w:lang w:val="en-US" w:eastAsia="zh-CN"/>
        </w:rPr>
        <w:t>并</w:t>
      </w:r>
      <w:r>
        <w:rPr>
          <w:rFonts w:hint="eastAsia" w:ascii="Times New Roman" w:hAnsi="Times New Roman" w:eastAsia="仿宋_GB2312" w:cs="宋体"/>
          <w:color w:val="auto"/>
          <w:sz w:val="24"/>
          <w:highlight w:val="none"/>
        </w:rPr>
        <w:t>取得合格的监督检验报告。</w:t>
      </w:r>
    </w:p>
    <w:p>
      <w:pPr>
        <w:wordWrap w:val="0"/>
        <w:spacing w:line="400" w:lineRule="exact"/>
        <w:ind w:firstLine="480" w:firstLineChars="200"/>
        <w:outlineLvl w:val="1"/>
        <w:rPr>
          <w:rFonts w:hint="eastAsia" w:ascii="Times New Roman" w:hAnsi="Times New Roman" w:eastAsia="仿宋_GB2312" w:cs="宋体"/>
          <w:color w:val="auto"/>
          <w:sz w:val="24"/>
          <w:highlight w:val="none"/>
          <w:lang w:eastAsia="zh-CN"/>
        </w:rPr>
      </w:pPr>
      <w:r>
        <w:rPr>
          <w:rFonts w:hint="eastAsia" w:ascii="Times New Roman" w:hAnsi="Times New Roman" w:eastAsia="仿宋_GB2312" w:cs="宋体"/>
          <w:color w:val="auto"/>
          <w:sz w:val="24"/>
          <w:highlight w:val="none"/>
        </w:rPr>
        <w:t>9.投标人负责更换范围内保温拆除及安装，保温棉、瓦楞板、保温抓钉与抽芯铆钉及其3#角铁等全部材料由投标人提供</w:t>
      </w:r>
      <w:r>
        <w:rPr>
          <w:rFonts w:hint="eastAsia" w:ascii="Times New Roman" w:hAnsi="Times New Roman" w:cs="宋体"/>
          <w:color w:val="auto"/>
          <w:sz w:val="24"/>
          <w:highlight w:val="none"/>
          <w:lang w:eastAsia="zh-CN"/>
        </w:rPr>
        <w:t>，包</w:t>
      </w:r>
      <w:r>
        <w:rPr>
          <w:rFonts w:hint="eastAsia" w:ascii="Times New Roman" w:hAnsi="Times New Roman" w:eastAsia="仿宋_GB2312" w:cs="宋体"/>
          <w:color w:val="auto"/>
          <w:sz w:val="24"/>
          <w:highlight w:val="none"/>
        </w:rPr>
        <w:t>含在本次招标范围内，招标人不额外支付费用</w:t>
      </w:r>
      <w:r>
        <w:rPr>
          <w:rFonts w:hint="eastAsia" w:ascii="Times New Roman" w:hAnsi="Times New Roman" w:eastAsia="仿宋_GB2312" w:cs="宋体"/>
          <w:color w:val="auto"/>
          <w:sz w:val="24"/>
          <w:highlight w:val="none"/>
          <w:lang w:eastAsia="zh-CN"/>
        </w:rPr>
        <w:t>。</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10.投标人在受热面管道更换大修完成后具备水压试验条件的，由招标人组织特检院、投标人共同开展水压试验，水压试验过程的工作由投标人负责，20min内压降小于等于0.4MPa视为水压试验合格。</w:t>
      </w:r>
    </w:p>
    <w:p>
      <w:pPr>
        <w:spacing w:line="400" w:lineRule="exact"/>
        <w:ind w:firstLine="480" w:firstLineChars="200"/>
        <w:rPr>
          <w:rFonts w:hint="default" w:ascii="Times New Roman" w:hAnsi="Times New Roman" w:eastAsia="仿宋_GB2312" w:cs="宋体"/>
          <w:color w:val="auto"/>
          <w:sz w:val="24"/>
          <w:highlight w:val="none"/>
          <w:lang w:val="en-US" w:eastAsia="zh-CN"/>
        </w:rPr>
      </w:pPr>
      <w:r>
        <w:rPr>
          <w:rFonts w:hint="eastAsia" w:ascii="Times New Roman" w:hAnsi="Times New Roman" w:eastAsia="仿宋_GB2312" w:cs="宋体"/>
          <w:color w:val="auto"/>
          <w:sz w:val="24"/>
          <w:highlight w:val="none"/>
          <w:lang w:val="en-US" w:eastAsia="zh-CN"/>
        </w:rPr>
        <w:t>11</w:t>
      </w:r>
      <w:r>
        <w:rPr>
          <w:rFonts w:hint="eastAsia" w:ascii="Times New Roman" w:hAnsi="Times New Roman" w:eastAsia="仿宋_GB2312" w:cs="宋体"/>
          <w:color w:val="auto"/>
          <w:sz w:val="24"/>
          <w:highlight w:val="none"/>
        </w:rPr>
        <w:t>.投标人</w:t>
      </w:r>
      <w:r>
        <w:rPr>
          <w:rFonts w:hint="eastAsia" w:ascii="Times New Roman" w:hAnsi="Times New Roman" w:eastAsia="仿宋_GB2312" w:cs="宋体"/>
          <w:color w:val="auto"/>
          <w:sz w:val="24"/>
          <w:highlight w:val="none"/>
          <w:lang w:val="en-US" w:eastAsia="zh-CN"/>
        </w:rPr>
        <w:t>负责</w:t>
      </w:r>
      <w:r>
        <w:rPr>
          <w:rFonts w:hint="eastAsia" w:ascii="Times New Roman" w:hAnsi="Times New Roman" w:eastAsia="仿宋_GB2312" w:cs="宋体"/>
          <w:color w:val="auto"/>
          <w:sz w:val="24"/>
          <w:highlight w:val="none"/>
        </w:rPr>
        <w:t>按照《锅炉安全技术规程》对焊口进行100%射线探伤</w:t>
      </w:r>
      <w:r>
        <w:rPr>
          <w:rFonts w:hint="eastAsia" w:ascii="Times New Roman" w:hAnsi="Times New Roman" w:eastAsia="仿宋_GB2312" w:cs="宋体"/>
          <w:color w:val="auto"/>
          <w:sz w:val="24"/>
          <w:highlight w:val="none"/>
          <w:lang w:val="en-US" w:eastAsia="zh-CN"/>
        </w:rPr>
        <w:t>和</w:t>
      </w:r>
      <w:r>
        <w:rPr>
          <w:rFonts w:hint="eastAsia" w:ascii="Times New Roman" w:hAnsi="Times New Roman" w:eastAsia="仿宋_GB2312" w:cs="宋体"/>
          <w:color w:val="auto"/>
          <w:sz w:val="24"/>
          <w:highlight w:val="none"/>
        </w:rPr>
        <w:t>焊口拍片</w:t>
      </w:r>
      <w:r>
        <w:rPr>
          <w:rFonts w:hint="eastAsia" w:ascii="Times New Roman" w:hAnsi="Times New Roman" w:eastAsia="仿宋_GB2312" w:cs="宋体"/>
          <w:color w:val="auto"/>
          <w:sz w:val="24"/>
          <w:highlight w:val="none"/>
          <w:lang w:eastAsia="zh-CN"/>
        </w:rPr>
        <w:t>，</w:t>
      </w:r>
      <w:r>
        <w:rPr>
          <w:rFonts w:hint="eastAsia" w:ascii="Times New Roman" w:hAnsi="Times New Roman" w:eastAsia="仿宋_GB2312" w:cs="宋体"/>
          <w:color w:val="auto"/>
          <w:sz w:val="24"/>
          <w:highlight w:val="none"/>
        </w:rPr>
        <w:t>焊口拍片</w:t>
      </w:r>
      <w:r>
        <w:rPr>
          <w:rFonts w:hint="eastAsia" w:ascii="Times New Roman" w:hAnsi="Times New Roman" w:eastAsia="仿宋_GB2312" w:cs="宋体"/>
          <w:color w:val="auto"/>
          <w:sz w:val="24"/>
          <w:highlight w:val="none"/>
          <w:lang w:val="en-US" w:eastAsia="zh-CN"/>
        </w:rPr>
        <w:t>和</w:t>
      </w:r>
      <w:r>
        <w:rPr>
          <w:rFonts w:hint="eastAsia" w:ascii="Times New Roman" w:hAnsi="Times New Roman" w:eastAsia="仿宋_GB2312" w:cs="宋体"/>
          <w:color w:val="auto"/>
          <w:sz w:val="24"/>
          <w:highlight w:val="none"/>
        </w:rPr>
        <w:t>探伤费用</w:t>
      </w:r>
      <w:r>
        <w:rPr>
          <w:rFonts w:hint="eastAsia" w:ascii="Times New Roman" w:hAnsi="Times New Roman" w:eastAsia="仿宋_GB2312" w:cs="宋体"/>
          <w:color w:val="auto"/>
          <w:sz w:val="24"/>
          <w:highlight w:val="none"/>
          <w:lang w:val="en-US" w:eastAsia="zh-CN"/>
        </w:rPr>
        <w:t>由投标人承担</w:t>
      </w:r>
      <w:r>
        <w:rPr>
          <w:rFonts w:hint="eastAsia" w:ascii="Times New Roman" w:hAnsi="Times New Roman" w:cs="宋体"/>
          <w:color w:val="auto"/>
          <w:sz w:val="24"/>
          <w:highlight w:val="none"/>
          <w:lang w:val="en-US" w:eastAsia="zh-CN"/>
        </w:rPr>
        <w:t>，包</w:t>
      </w:r>
      <w:r>
        <w:rPr>
          <w:rFonts w:hint="eastAsia" w:ascii="Times New Roman" w:hAnsi="Times New Roman" w:eastAsia="仿宋_GB2312" w:cs="宋体"/>
          <w:color w:val="auto"/>
          <w:sz w:val="24"/>
          <w:highlight w:val="none"/>
          <w:lang w:val="en-US" w:eastAsia="zh-CN"/>
        </w:rPr>
        <w:t>含在本次招标范围内，招标人不额外支付费用。</w:t>
      </w:r>
    </w:p>
    <w:p>
      <w:pPr>
        <w:wordWrap w:val="0"/>
        <w:spacing w:line="400" w:lineRule="exact"/>
        <w:ind w:firstLine="480" w:firstLineChars="200"/>
        <w:outlineLvl w:val="1"/>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w:t>
      </w:r>
      <w:r>
        <w:rPr>
          <w:rFonts w:hint="eastAsia" w:ascii="Times New Roman" w:hAnsi="Times New Roman" w:eastAsia="仿宋_GB2312" w:cs="宋体"/>
          <w:color w:val="auto"/>
          <w:sz w:val="24"/>
          <w:highlight w:val="none"/>
          <w:lang w:val="en-US" w:eastAsia="zh-CN"/>
        </w:rPr>
        <w:t>2</w:t>
      </w:r>
      <w:r>
        <w:rPr>
          <w:rFonts w:hint="eastAsia" w:ascii="Times New Roman" w:hAnsi="Times New Roman" w:eastAsia="仿宋_GB2312" w:cs="宋体"/>
          <w:color w:val="auto"/>
          <w:sz w:val="24"/>
          <w:highlight w:val="none"/>
        </w:rPr>
        <w:t>.</w:t>
      </w:r>
      <w:r>
        <w:rPr>
          <w:rFonts w:hint="eastAsia" w:ascii="Times New Roman" w:hAnsi="Times New Roman" w:eastAsia="仿宋_GB2312" w:cs="宋体"/>
          <w:color w:val="auto"/>
          <w:sz w:val="24"/>
          <w:highlight w:val="none"/>
          <w:lang w:val="en-US" w:eastAsia="zh-CN"/>
        </w:rPr>
        <w:t>大修过程中涉及招标人所在地的</w:t>
      </w:r>
      <w:r>
        <w:rPr>
          <w:rFonts w:hint="eastAsia" w:ascii="Times New Roman" w:hAnsi="Times New Roman" w:eastAsia="仿宋_GB2312" w:cs="宋体"/>
          <w:color w:val="auto"/>
          <w:sz w:val="24"/>
          <w:highlight w:val="none"/>
        </w:rPr>
        <w:t>特检院</w:t>
      </w:r>
      <w:r>
        <w:rPr>
          <w:rFonts w:hint="eastAsia" w:ascii="Times New Roman" w:hAnsi="Times New Roman" w:eastAsia="仿宋_GB2312" w:cs="宋体"/>
          <w:color w:val="auto"/>
          <w:sz w:val="24"/>
          <w:highlight w:val="none"/>
          <w:lang w:val="en-US" w:eastAsia="zh-CN"/>
        </w:rPr>
        <w:t>监督审核和</w:t>
      </w:r>
      <w:r>
        <w:rPr>
          <w:rFonts w:hint="eastAsia" w:ascii="Times New Roman" w:hAnsi="Times New Roman" w:eastAsia="仿宋_GB2312" w:cs="宋体"/>
          <w:color w:val="auto"/>
          <w:sz w:val="24"/>
          <w:highlight w:val="none"/>
        </w:rPr>
        <w:t>监督检验</w:t>
      </w:r>
      <w:r>
        <w:rPr>
          <w:rFonts w:hint="eastAsia" w:ascii="Times New Roman" w:hAnsi="Times New Roman" w:eastAsia="仿宋_GB2312" w:cs="宋体"/>
          <w:color w:val="auto"/>
          <w:sz w:val="24"/>
          <w:highlight w:val="none"/>
          <w:lang w:val="en-US" w:eastAsia="zh-CN"/>
        </w:rPr>
        <w:t>等所有</w:t>
      </w:r>
      <w:r>
        <w:rPr>
          <w:rFonts w:hint="eastAsia" w:ascii="Times New Roman" w:hAnsi="Times New Roman" w:eastAsia="仿宋_GB2312" w:cs="宋体"/>
          <w:color w:val="auto"/>
          <w:sz w:val="24"/>
          <w:highlight w:val="none"/>
        </w:rPr>
        <w:t>费用由招标人承担，不在本次招标范围内。</w:t>
      </w:r>
    </w:p>
    <w:bookmarkEnd w:id="89"/>
    <w:p>
      <w:pPr>
        <w:wordWrap w:val="0"/>
        <w:spacing w:line="400" w:lineRule="exact"/>
        <w:ind w:firstLine="482" w:firstLineChars="200"/>
        <w:outlineLvl w:val="1"/>
        <w:rPr>
          <w:rFonts w:hint="eastAsia" w:ascii="Times New Roman" w:hAnsi="Times New Roman" w:eastAsia="仿宋_GB2312" w:cs="宋体"/>
          <w:b/>
          <w:bCs/>
          <w:sz w:val="28"/>
          <w:szCs w:val="36"/>
        </w:rPr>
      </w:pPr>
      <w:r>
        <w:rPr>
          <w:rFonts w:hint="eastAsia" w:ascii="Times New Roman" w:hAnsi="Times New Roman" w:eastAsia="仿宋_GB2312" w:cs="宋体"/>
          <w:b/>
          <w:bCs/>
          <w:sz w:val="24"/>
        </w:rPr>
        <w:t>（二）示意图（标高以现场为准，示意图仅供参考）</w:t>
      </w:r>
    </w:p>
    <w:p>
      <w:pPr>
        <w:jc w:val="left"/>
        <w:rPr>
          <w:rFonts w:hint="eastAsia" w:ascii="Times New Roman" w:hAnsi="Times New Roman" w:eastAsia="仿宋_GB2312" w:cs="宋体"/>
        </w:rPr>
      </w:pP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728470" cy="2197735"/>
            <wp:effectExtent l="0" t="0" r="8890" b="1206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3"/>
                    <a:stretch>
                      <a:fillRect/>
                    </a:stretch>
                  </pic:blipFill>
                  <pic:spPr>
                    <a:xfrm>
                      <a:off x="0" y="0"/>
                      <a:ext cx="1728470" cy="2197735"/>
                    </a:xfrm>
                    <a:prstGeom prst="rect">
                      <a:avLst/>
                    </a:prstGeom>
                    <a:noFill/>
                    <a:ln>
                      <a:noFill/>
                    </a:ln>
                  </pic:spPr>
                </pic:pic>
              </a:graphicData>
            </a:graphic>
          </wp:inline>
        </w:drawing>
      </w: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800225" cy="2376170"/>
            <wp:effectExtent l="0" t="0" r="13335" b="1270"/>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14"/>
                    <a:stretch>
                      <a:fillRect/>
                    </a:stretch>
                  </pic:blipFill>
                  <pic:spPr>
                    <a:xfrm>
                      <a:off x="0" y="0"/>
                      <a:ext cx="1800225" cy="2376170"/>
                    </a:xfrm>
                    <a:prstGeom prst="rect">
                      <a:avLst/>
                    </a:prstGeom>
                    <a:noFill/>
                    <a:ln>
                      <a:noFill/>
                    </a:ln>
                  </pic:spPr>
                </pic:pic>
              </a:graphicData>
            </a:graphic>
          </wp:inline>
        </w:drawing>
      </w:r>
      <w:r>
        <w:rPr>
          <w:rFonts w:hint="eastAsia" w:ascii="Times New Roman" w:hAnsi="Times New Roman" w:eastAsia="仿宋_GB2312" w:cs="宋体"/>
        </w:rPr>
        <w:t xml:space="preserve">  </w:t>
      </w:r>
    </w:p>
    <w:p>
      <w:pPr>
        <w:ind w:firstLine="1285" w:firstLineChars="400"/>
        <w:jc w:val="left"/>
        <w:rPr>
          <w:rFonts w:hint="eastAsia" w:ascii="Times New Roman" w:hAnsi="Times New Roman" w:eastAsia="仿宋_GB2312" w:cs="宋体"/>
          <w:sz w:val="21"/>
          <w:szCs w:val="21"/>
        </w:rPr>
      </w:pPr>
      <w:r>
        <w:rPr>
          <w:rFonts w:hint="eastAsia" w:ascii="Times New Roman" w:hAnsi="Times New Roman" w:eastAsia="仿宋_GB2312" w:cs="宋体"/>
          <w:b/>
          <w:bCs/>
        </w:rPr>
        <w:t xml:space="preserve"> </w:t>
      </w:r>
      <w:r>
        <w:rPr>
          <w:rFonts w:hint="eastAsia" w:ascii="Times New Roman" w:hAnsi="Times New Roman" w:eastAsia="仿宋_GB2312" w:cs="宋体"/>
          <w:b/>
          <w:bCs/>
          <w:sz w:val="21"/>
          <w:szCs w:val="21"/>
        </w:rPr>
        <w:t xml:space="preserve"> 图一：总图</w:t>
      </w:r>
      <w:r>
        <w:rPr>
          <w:rFonts w:hint="eastAsia" w:ascii="Times New Roman" w:hAnsi="Times New Roman" w:eastAsia="仿宋_GB2312" w:cs="宋体"/>
          <w:sz w:val="21"/>
          <w:szCs w:val="21"/>
        </w:rPr>
        <w:t xml:space="preserve">                          </w:t>
      </w:r>
      <w:r>
        <w:rPr>
          <w:rFonts w:hint="eastAsia" w:ascii="Times New Roman" w:hAnsi="Times New Roman" w:eastAsia="仿宋_GB2312" w:cs="宋体"/>
          <w:b/>
          <w:bCs/>
          <w:sz w:val="21"/>
          <w:szCs w:val="21"/>
        </w:rPr>
        <w:t xml:space="preserve">  图二：前隔墙水冷壁更换大修区域</w:t>
      </w:r>
    </w:p>
    <w:p>
      <w:pPr>
        <w:rPr>
          <w:rFonts w:hint="eastAsia" w:ascii="Times New Roman" w:hAnsi="Times New Roman" w:eastAsia="仿宋_GB2312" w:cs="宋体"/>
        </w:rPr>
      </w:pPr>
    </w:p>
    <w:p>
      <w:pPr>
        <w:rPr>
          <w:rFonts w:hint="eastAsia" w:ascii="Times New Roman" w:hAnsi="Times New Roman" w:eastAsia="仿宋_GB2312" w:cs="宋体"/>
        </w:rPr>
      </w:pP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800225" cy="2376170"/>
            <wp:effectExtent l="0" t="0" r="13335" b="1270"/>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5"/>
                    <a:stretch>
                      <a:fillRect/>
                    </a:stretch>
                  </pic:blipFill>
                  <pic:spPr>
                    <a:xfrm>
                      <a:off x="0" y="0"/>
                      <a:ext cx="1800225" cy="2376170"/>
                    </a:xfrm>
                    <a:prstGeom prst="rect">
                      <a:avLst/>
                    </a:prstGeom>
                    <a:noFill/>
                    <a:ln>
                      <a:noFill/>
                    </a:ln>
                  </pic:spPr>
                </pic:pic>
              </a:graphicData>
            </a:graphic>
          </wp:inline>
        </w:drawing>
      </w:r>
      <w:r>
        <w:rPr>
          <w:rFonts w:hint="eastAsia" w:ascii="Times New Roman" w:hAnsi="Times New Roman" w:eastAsia="仿宋_GB2312" w:cs="宋体"/>
        </w:rPr>
        <w:t xml:space="preserve">             </w:t>
      </w:r>
      <w:r>
        <w:rPr>
          <w:rFonts w:hint="eastAsia" w:ascii="Times New Roman" w:hAnsi="Times New Roman" w:eastAsia="仿宋_GB2312" w:cs="宋体"/>
        </w:rPr>
        <w:drawing>
          <wp:inline distT="0" distB="0" distL="114300" distR="114300">
            <wp:extent cx="1800225" cy="2376170"/>
            <wp:effectExtent l="0" t="0" r="13335" b="127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6"/>
                    <a:stretch>
                      <a:fillRect/>
                    </a:stretch>
                  </pic:blipFill>
                  <pic:spPr>
                    <a:xfrm>
                      <a:off x="0" y="0"/>
                      <a:ext cx="1800225" cy="2376170"/>
                    </a:xfrm>
                    <a:prstGeom prst="rect">
                      <a:avLst/>
                    </a:prstGeom>
                    <a:noFill/>
                    <a:ln>
                      <a:noFill/>
                    </a:ln>
                  </pic:spPr>
                </pic:pic>
              </a:graphicData>
            </a:graphic>
          </wp:inline>
        </w:drawing>
      </w:r>
      <w:r>
        <w:rPr>
          <w:rFonts w:hint="eastAsia" w:ascii="Times New Roman" w:hAnsi="Times New Roman" w:eastAsia="仿宋_GB2312" w:cs="宋体"/>
        </w:rPr>
        <w:t xml:space="preserve">                             </w:t>
      </w:r>
    </w:p>
    <w:p>
      <w:pPr>
        <w:rPr>
          <w:rFonts w:hint="eastAsia" w:ascii="Times New Roman" w:hAnsi="Times New Roman" w:eastAsia="仿宋_GB2312" w:cs="宋体"/>
          <w:sz w:val="21"/>
          <w:szCs w:val="21"/>
        </w:rPr>
      </w:pPr>
    </w:p>
    <w:p>
      <w:pPr>
        <w:ind w:left="1048" w:leftChars="130" w:hanging="632" w:hangingChars="300"/>
        <w:rPr>
          <w:rFonts w:hint="eastAsia" w:ascii="Times New Roman" w:hAnsi="Times New Roman" w:eastAsia="仿宋_GB2312" w:cs="宋体"/>
          <w:sz w:val="24"/>
        </w:rPr>
      </w:pPr>
      <w:r>
        <w:rPr>
          <w:rFonts w:hint="eastAsia" w:ascii="Times New Roman" w:hAnsi="Times New Roman" w:eastAsia="仿宋_GB2312" w:cs="宋体"/>
          <w:b/>
          <w:bCs/>
          <w:sz w:val="21"/>
          <w:szCs w:val="21"/>
        </w:rPr>
        <w:t>图三：后隔墙水冷壁更换大修区域</w:t>
      </w:r>
      <w:r>
        <w:rPr>
          <w:rFonts w:hint="eastAsia" w:ascii="Times New Roman" w:hAnsi="Times New Roman" w:eastAsia="仿宋_GB2312" w:cs="宋体"/>
          <w:sz w:val="21"/>
          <w:szCs w:val="21"/>
        </w:rPr>
        <w:t xml:space="preserve">       </w:t>
      </w:r>
      <w:r>
        <w:rPr>
          <w:rFonts w:hint="eastAsia" w:ascii="Times New Roman" w:hAnsi="Times New Roman" w:eastAsia="仿宋_GB2312" w:cs="宋体"/>
          <w:b/>
          <w:bCs/>
          <w:sz w:val="21"/>
          <w:szCs w:val="21"/>
        </w:rPr>
        <w:t>图四： 二三烟道左右侧墙水冷壁更换大修区域</w:t>
      </w:r>
      <w:r>
        <w:rPr>
          <w:rFonts w:hint="eastAsia" w:ascii="Times New Roman" w:hAnsi="Times New Roman" w:eastAsia="仿宋_GB2312" w:cs="宋体"/>
          <w:sz w:val="21"/>
          <w:szCs w:val="21"/>
        </w:rPr>
        <w:t xml:space="preserve">  </w:t>
      </w:r>
      <w:r>
        <w:rPr>
          <w:rFonts w:hint="eastAsia" w:ascii="Times New Roman" w:hAnsi="Times New Roman" w:eastAsia="仿宋_GB2312" w:cs="宋体"/>
          <w:sz w:val="24"/>
        </w:rPr>
        <w:drawing>
          <wp:inline distT="0" distB="0" distL="114300" distR="114300">
            <wp:extent cx="2015490" cy="2308860"/>
            <wp:effectExtent l="0" t="0" r="11430" b="7620"/>
            <wp:docPr id="7" name="图片 5" descr="174962894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749628942781"/>
                    <pic:cNvPicPr>
                      <a:picLocks noChangeAspect="1"/>
                    </pic:cNvPicPr>
                  </pic:nvPicPr>
                  <pic:blipFill>
                    <a:blip r:embed="rId17"/>
                    <a:stretch>
                      <a:fillRect/>
                    </a:stretch>
                  </pic:blipFill>
                  <pic:spPr>
                    <a:xfrm>
                      <a:off x="0" y="0"/>
                      <a:ext cx="2015490" cy="2308860"/>
                    </a:xfrm>
                    <a:prstGeom prst="rect">
                      <a:avLst/>
                    </a:prstGeom>
                    <a:noFill/>
                    <a:ln>
                      <a:noFill/>
                    </a:ln>
                  </pic:spPr>
                </pic:pic>
              </a:graphicData>
            </a:graphic>
          </wp:inline>
        </w:drawing>
      </w:r>
      <w:r>
        <w:rPr>
          <w:rFonts w:hint="eastAsia" w:ascii="Times New Roman" w:hAnsi="Times New Roman" w:eastAsia="仿宋_GB2312" w:cs="宋体"/>
          <w:sz w:val="24"/>
        </w:rPr>
        <w:t xml:space="preserve">             </w:t>
      </w:r>
      <w:r>
        <w:rPr>
          <w:rFonts w:hint="eastAsia" w:ascii="Times New Roman" w:hAnsi="Times New Roman" w:eastAsia="仿宋_GB2312" w:cs="宋体"/>
          <w:sz w:val="24"/>
        </w:rPr>
        <w:drawing>
          <wp:inline distT="0" distB="0" distL="114300" distR="114300">
            <wp:extent cx="2002790" cy="2296795"/>
            <wp:effectExtent l="0" t="0" r="889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2002790" cy="2296795"/>
                    </a:xfrm>
                    <a:prstGeom prst="rect">
                      <a:avLst/>
                    </a:prstGeom>
                    <a:noFill/>
                    <a:ln>
                      <a:noFill/>
                    </a:ln>
                  </pic:spPr>
                </pic:pic>
              </a:graphicData>
            </a:graphic>
          </wp:inline>
        </w:drawing>
      </w:r>
      <w:r>
        <w:rPr>
          <w:rFonts w:hint="eastAsia" w:ascii="Times New Roman" w:hAnsi="Times New Roman" w:eastAsia="仿宋_GB2312" w:cs="宋体"/>
          <w:sz w:val="24"/>
        </w:rPr>
        <w:t xml:space="preserve">       </w:t>
      </w:r>
    </w:p>
    <w:p>
      <w:pPr>
        <w:widowControl/>
        <w:ind w:left="1048" w:leftChars="130" w:hanging="632" w:hangingChars="300"/>
        <w:rPr>
          <w:rFonts w:hint="eastAsia" w:ascii="Times New Roman" w:hAnsi="Times New Roman" w:eastAsia="仿宋_GB2312" w:cs="宋体"/>
        </w:rPr>
      </w:pPr>
      <w:r>
        <w:rPr>
          <w:rFonts w:hint="eastAsia" w:ascii="Times New Roman" w:hAnsi="Times New Roman" w:eastAsia="仿宋_GB2312" w:cs="宋体"/>
          <w:b/>
          <w:bCs/>
          <w:sz w:val="21"/>
          <w:szCs w:val="21"/>
        </w:rPr>
        <w:t xml:space="preserve"> 图五：一烟道左、右侧水冷壁 堆焊上下部          图六： 一烟道前水冷壁 堆焊上</w:t>
      </w:r>
    </w:p>
    <w:p>
      <w:pPr>
        <w:numPr>
          <w:ilvl w:val="0"/>
          <w:numId w:val="3"/>
        </w:numPr>
        <w:wordWrap w:val="0"/>
        <w:spacing w:line="400" w:lineRule="exact"/>
        <w:ind w:firstLine="482" w:firstLineChars="200"/>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大修工作内容清单</w:t>
      </w:r>
    </w:p>
    <w:tbl>
      <w:tblPr>
        <w:tblStyle w:val="24"/>
        <w:tblW w:w="10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848"/>
        <w:gridCol w:w="824"/>
        <w:gridCol w:w="3667"/>
        <w:gridCol w:w="560"/>
        <w:gridCol w:w="1187"/>
        <w:gridCol w:w="922"/>
        <w:gridCol w:w="1104"/>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序号</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更换大修内容</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位置</w:t>
            </w:r>
          </w:p>
        </w:tc>
        <w:tc>
          <w:tcPr>
            <w:tcW w:w="366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技术参数及要求</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单位</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计划更换总数量</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预计焊口数量（个）</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预计焊口数量合计（个）</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前隔墙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管道规格：φ60mm*5mm无缝钢管，材质20G，管道长度由厂家根据图纸自行配置；</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2、水冷壁鳍片：5*30mm扁钢，材质Q235B；</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4、向火面销钉：φ8*30，材质Q235B；</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6、水冷壁两端预留约10cm无鳍片，方便检修对口焊接。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348.6</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1320</w:t>
            </w:r>
          </w:p>
        </w:tc>
        <w:tc>
          <w:tcPr>
            <w:tcW w:w="1104" w:type="dxa"/>
            <w:vMerge w:val="restart"/>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11040</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2</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后隔墙、二烟道左右墙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管道规格：φ60mm*5mm无缝钢管，材质12Cr1MoV，管道长度由厂家根据图纸自行配置；</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2、水冷壁鳍片：5*30mm扁钢，材质12Cr1MoV；</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5、水冷壁两端预留约10cm无鳍片管，方便检修对口焊接。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765</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2520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三烟道左右墙）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管道规格：φ60mm*5mm无缝钢管，材质为20G，管道长度由厂家根据图纸自行配置；</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 xml:space="preserve">2、水冷壁鳍片：5*30mm扁钢，材质Q235B； </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415.2</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960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4</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一烟道堆焊段上部</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管道规格：φ60mm*5mm无缝钢管，材质20G，管道长度约8米一根；</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 xml:space="preserve">2、水冷壁鳍片：5*30mm扁钢，材质Q235B； </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70.2</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3120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5</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受热面管道</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一烟道堆焊段下部</w:t>
            </w:r>
            <w:r>
              <w:rPr>
                <w:rFonts w:hint="eastAsia" w:ascii="Times New Roman" w:hAnsi="Times New Roman" w:eastAsia="仿宋_GB2312" w:cs="宋体"/>
                <w:color w:val="auto"/>
                <w:kern w:val="0"/>
                <w:sz w:val="20"/>
                <w:szCs w:val="20"/>
                <w:highlight w:val="none"/>
                <w:lang w:bidi="ar"/>
              </w:rPr>
              <w:br w:type="textWrapping"/>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管道规格：φ60mm*5mm无缝钢管，材质20G，管道长度约8米一根；</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 xml:space="preserve">2、水冷壁鳍片：5*30mm扁钢，材质Q235B； </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3、水冷壁节距90mm；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4、具体面积、膜式壁大小、形状符合图纸，并与现场实际情况相符；</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5、水冷壁两端预留约10cm无鳍片，方便检修对口焊接。</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70.2</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3120</w:t>
            </w:r>
          </w:p>
        </w:tc>
        <w:tc>
          <w:tcPr>
            <w:tcW w:w="1104" w:type="dxa"/>
            <w:vMerge w:val="continue"/>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6</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水冷壁密封更换</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密封扁钢：材质Q235B，规格5*30mm，长度约147m；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2、密封扁钢：材质12Cr1MoV，规格5*30mm，长度约145m；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3、密封扁钢：材质12Cr1MoV，规格5*15mm，长度约20m；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4、密封扁钢：材质Q235B，规格5*15mm，长度约21m。</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m</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1998</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7</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水冷壁保温更换</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cs="宋体"/>
                <w:color w:val="auto"/>
                <w:kern w:val="0"/>
                <w:sz w:val="20"/>
                <w:szCs w:val="20"/>
                <w:highlight w:val="none"/>
                <w:lang w:eastAsia="zh-CN" w:bidi="ar"/>
              </w:rPr>
              <w:t>1.</w:t>
            </w:r>
            <w:r>
              <w:rPr>
                <w:rFonts w:hint="eastAsia" w:ascii="Times New Roman" w:hAnsi="Times New Roman" w:eastAsia="仿宋_GB2312" w:cs="宋体"/>
                <w:color w:val="auto"/>
                <w:kern w:val="0"/>
                <w:sz w:val="20"/>
                <w:szCs w:val="20"/>
                <w:highlight w:val="none"/>
                <w:lang w:bidi="ar"/>
              </w:rPr>
              <w:t>彩钢板外护板拆除后利旧使用，若拆除时损坏，由投标人负责换新恢复；</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2、1260℃硅酸铝保温棉：50mm厚，约45m³；</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3、保温钉：直径3.5mm。</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套</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6</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8</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水冷壁堆焊</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前隔墙</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前隔墙水冷壁单侧180°堆焊：堆焊厚度2</w:t>
            </w:r>
            <w:r>
              <w:rPr>
                <w:rFonts w:hint="eastAsia" w:ascii="Times New Roman" w:hAnsi="Times New Roman" w:cs="宋体"/>
                <w:color w:val="auto"/>
                <w:kern w:val="0"/>
                <w:sz w:val="20"/>
                <w:szCs w:val="20"/>
                <w:highlight w:val="none"/>
                <w:lang w:eastAsia="zh-CN" w:bidi="ar"/>
              </w:rPr>
              <w:t>—</w:t>
            </w:r>
            <w:r>
              <w:rPr>
                <w:rFonts w:hint="eastAsia" w:ascii="Times New Roman" w:hAnsi="Times New Roman" w:eastAsia="仿宋_GB2312" w:cs="宋体"/>
                <w:color w:val="auto"/>
                <w:kern w:val="0"/>
                <w:sz w:val="20"/>
                <w:szCs w:val="20"/>
                <w:highlight w:val="none"/>
                <w:lang w:bidi="ar"/>
              </w:rPr>
              <w:t>3mm，</w:t>
            </w:r>
            <w:r>
              <w:rPr>
                <w:rFonts w:hint="eastAsia" w:ascii="Times New Roman" w:hAnsi="Times New Roman" w:eastAsia="仿宋_GB2312" w:cs="宋体"/>
                <w:color w:val="auto"/>
                <w:kern w:val="0"/>
                <w:sz w:val="20"/>
                <w:szCs w:val="20"/>
                <w:highlight w:val="none"/>
                <w:lang w:bidi="ar"/>
              </w:rPr>
              <w:br w:type="textWrapping"/>
            </w:r>
            <w:r>
              <w:rPr>
                <w:rFonts w:hint="eastAsia" w:ascii="Times New Roman" w:hAnsi="Times New Roman" w:eastAsia="仿宋_GB2312" w:cs="宋体"/>
                <w:color w:val="auto"/>
                <w:kern w:val="0"/>
                <w:sz w:val="20"/>
                <w:szCs w:val="20"/>
                <w:highlight w:val="none"/>
                <w:lang w:bidi="ar"/>
              </w:rPr>
              <w:t>堆焊位置水冷壁标高22740mm</w:t>
            </w:r>
            <w:r>
              <w:rPr>
                <w:rFonts w:hint="eastAsia" w:ascii="Times New Roman" w:hAnsi="Times New Roman" w:cs="宋体"/>
                <w:color w:val="auto"/>
                <w:kern w:val="0"/>
                <w:sz w:val="20"/>
                <w:szCs w:val="20"/>
                <w:highlight w:val="none"/>
                <w:lang w:eastAsia="zh-CN" w:bidi="ar"/>
              </w:rPr>
              <w:t>～</w:t>
            </w:r>
            <w:r>
              <w:rPr>
                <w:rFonts w:hint="eastAsia" w:ascii="Times New Roman" w:hAnsi="Times New Roman" w:eastAsia="仿宋_GB2312" w:cs="宋体"/>
                <w:color w:val="auto"/>
                <w:kern w:val="0"/>
                <w:sz w:val="20"/>
                <w:szCs w:val="20"/>
                <w:highlight w:val="none"/>
                <w:lang w:bidi="ar"/>
              </w:rPr>
              <w:t>28230mm处，堆焊面积约73.5m</w:t>
            </w:r>
            <w:r>
              <w:rPr>
                <w:rFonts w:hint="eastAsia" w:ascii="Times New Roman" w:hAnsi="Times New Roman" w:eastAsia="仿宋_GB2312" w:cs="宋体"/>
                <w:color w:val="auto"/>
                <w:kern w:val="0"/>
                <w:sz w:val="20"/>
                <w:szCs w:val="20"/>
                <w:highlight w:val="none"/>
                <w:vertAlign w:val="superscript"/>
                <w:lang w:bidi="ar"/>
              </w:rPr>
              <w:t>2</w:t>
            </w:r>
            <w:r>
              <w:rPr>
                <w:rFonts w:hint="eastAsia" w:ascii="Times New Roman" w:hAnsi="Times New Roman" w:eastAsia="仿宋_GB2312" w:cs="宋体"/>
                <w:color w:val="auto"/>
                <w:kern w:val="0"/>
                <w:sz w:val="20"/>
                <w:szCs w:val="20"/>
                <w:highlight w:val="none"/>
                <w:lang w:bidi="ar"/>
              </w:rPr>
              <w:t>。</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441</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工厂加工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9</w:t>
            </w:r>
          </w:p>
        </w:tc>
        <w:tc>
          <w:tcPr>
            <w:tcW w:w="848"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水冷壁管局部堆焊</w:t>
            </w:r>
          </w:p>
        </w:tc>
        <w:tc>
          <w:tcPr>
            <w:tcW w:w="82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w:t>
            </w:r>
          </w:p>
        </w:tc>
        <w:tc>
          <w:tcPr>
            <w:tcW w:w="3667" w:type="dxa"/>
            <w:vAlign w:val="center"/>
          </w:tcPr>
          <w:p>
            <w:pPr>
              <w:widowControl/>
              <w:jc w:val="left"/>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一烟道水冷壁局部减薄区域单侧180°堆焊，堆焊厚度2</w:t>
            </w:r>
            <w:r>
              <w:rPr>
                <w:rFonts w:hint="eastAsia" w:ascii="Times New Roman" w:hAnsi="Times New Roman" w:cs="宋体"/>
                <w:color w:val="auto"/>
                <w:kern w:val="0"/>
                <w:sz w:val="20"/>
                <w:szCs w:val="20"/>
                <w:highlight w:val="none"/>
                <w:lang w:eastAsia="zh-CN" w:bidi="ar"/>
              </w:rPr>
              <w:t>—</w:t>
            </w:r>
            <w:r>
              <w:rPr>
                <w:rFonts w:hint="eastAsia" w:ascii="Times New Roman" w:hAnsi="Times New Roman" w:eastAsia="仿宋_GB2312" w:cs="宋体"/>
                <w:color w:val="auto"/>
                <w:kern w:val="0"/>
                <w:sz w:val="20"/>
                <w:szCs w:val="20"/>
                <w:highlight w:val="none"/>
                <w:lang w:bidi="ar"/>
              </w:rPr>
              <w:t>3mm</w:t>
            </w:r>
          </w:p>
        </w:tc>
        <w:tc>
          <w:tcPr>
            <w:tcW w:w="560"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87"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60</w:t>
            </w:r>
          </w:p>
        </w:tc>
        <w:tc>
          <w:tcPr>
            <w:tcW w:w="922"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w:t>
            </w: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p>
        </w:tc>
        <w:tc>
          <w:tcPr>
            <w:tcW w:w="1104" w:type="dxa"/>
            <w:vAlign w:val="center"/>
          </w:tcPr>
          <w:p>
            <w:pPr>
              <w:widowControl/>
              <w:jc w:val="center"/>
              <w:textAlignment w:val="center"/>
              <w:rPr>
                <w:rFonts w:hint="eastAsia" w:ascii="Times New Roman" w:hAnsi="Times New Roman" w:eastAsia="仿宋_GB2312" w:cs="宋体"/>
                <w:color w:val="auto"/>
                <w:kern w:val="0"/>
                <w:sz w:val="20"/>
                <w:szCs w:val="20"/>
                <w:highlight w:val="none"/>
                <w:lang w:bidi="ar"/>
              </w:rPr>
            </w:pPr>
            <w:r>
              <w:rPr>
                <w:rFonts w:hint="eastAsia" w:ascii="Times New Roman" w:hAnsi="Times New Roman" w:eastAsia="仿宋_GB2312" w:cs="宋体"/>
                <w:color w:val="auto"/>
                <w:kern w:val="0"/>
                <w:sz w:val="20"/>
                <w:szCs w:val="20"/>
                <w:highlight w:val="none"/>
                <w:lang w:bidi="ar"/>
              </w:rPr>
              <w:t>现场加工</w:t>
            </w:r>
          </w:p>
        </w:tc>
      </w:tr>
    </w:tbl>
    <w:p>
      <w:pPr>
        <w:spacing w:line="400" w:lineRule="exact"/>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五、技术标准及要求</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1.满足但不限于以下工作标准：</w:t>
      </w:r>
    </w:p>
    <w:p>
      <w:pPr>
        <w:spacing w:line="400" w:lineRule="exact"/>
        <w:ind w:firstLine="480" w:firstLineChars="200"/>
        <w:rPr>
          <w:rFonts w:hint="eastAsia" w:ascii="Times New Roman" w:hAnsi="Times New Roman" w:eastAsia="仿宋_GB2312" w:cs="宋体"/>
          <w:color w:val="auto"/>
          <w:sz w:val="24"/>
          <w:highlight w:val="none"/>
        </w:rPr>
      </w:pPr>
      <w:bookmarkStart w:id="90" w:name="_Toc29995_WPSOffice_Level2"/>
      <w:r>
        <w:rPr>
          <w:rFonts w:hint="eastAsia" w:ascii="Times New Roman" w:hAnsi="Times New Roman" w:eastAsia="仿宋_GB2312" w:cs="宋体"/>
          <w:color w:val="auto"/>
          <w:sz w:val="24"/>
          <w:highlight w:val="none"/>
        </w:rPr>
        <w:t>DL/T 438-2023《火力发电厂金属技术监督规程》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 819-2019 《火力发电厂焊接热处理技术规程》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CJJ231-2015《生活垃圾焚烧厂检修规程》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TSG11-2020  《锅炉安全技术规程》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DL/T869-2021《火力发电厂焊接技术规程》</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DL/T5210.5-2018《电力建设施工质量验收及评价规程》</w:t>
      </w:r>
    </w:p>
    <w:bookmarkEnd w:id="90"/>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 5310-2023《</w:t>
      </w:r>
      <w:r>
        <w:rPr>
          <w:rFonts w:ascii="Times New Roman" w:hAnsi="Times New Roman" w:eastAsia="仿宋_GB2312" w:cs="宋体"/>
          <w:color w:val="auto"/>
          <w:sz w:val="24"/>
          <w:highlight w:val="none"/>
        </w:rPr>
        <w:t>高压锅炉用无缝钢管</w:t>
      </w:r>
      <w:r>
        <w:rPr>
          <w:rFonts w:hint="eastAsia" w:ascii="Times New Roman" w:hAnsi="Times New Roman" w:eastAsia="仿宋_GB2312" w:cs="宋体"/>
          <w:color w:val="auto"/>
          <w:sz w:val="24"/>
          <w:highlight w:val="none"/>
        </w:rPr>
        <w:t>》</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GB/T16507.1～16507.8-2022《水管锅炉》</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投标人的材料、更换均满足锅炉技术协议、图纸等技术要求，受热面管道的原材料生产日期不超过一年，到厂后招标人对材料质量实施抽检，若抽检不合格的投标人无条件予以更换并确保不耽误整体维修期限，招标人</w:t>
      </w:r>
      <w:r>
        <w:rPr>
          <w:rFonts w:hint="eastAsia" w:ascii="Times New Roman" w:hAnsi="Times New Roman" w:eastAsia="仿宋_GB2312" w:cs="宋体"/>
          <w:color w:val="auto"/>
          <w:sz w:val="24"/>
          <w:highlight w:val="none"/>
          <w:lang w:val="en-US" w:eastAsia="zh-CN"/>
        </w:rPr>
        <w:t>在投标人</w:t>
      </w:r>
      <w:r>
        <w:rPr>
          <w:rFonts w:hint="eastAsia" w:ascii="Times New Roman" w:hAnsi="Times New Roman" w:eastAsia="仿宋_GB2312" w:cs="宋体"/>
          <w:color w:val="auto"/>
          <w:sz w:val="24"/>
          <w:highlight w:val="none"/>
        </w:rPr>
        <w:t>受热面管道在工厂加工过程进行驻场监造；</w:t>
      </w:r>
    </w:p>
    <w:p>
      <w:pPr>
        <w:spacing w:line="400" w:lineRule="exact"/>
        <w:ind w:firstLine="480" w:firstLineChars="200"/>
        <w:rPr>
          <w:rFonts w:hint="eastAsia" w:ascii="Times New Roman" w:hAnsi="Times New Roman" w:eastAsia="仿宋_GB2312" w:cs="宋体"/>
          <w:color w:val="auto"/>
          <w:highlight w:val="none"/>
        </w:rPr>
      </w:pPr>
      <w:r>
        <w:rPr>
          <w:rFonts w:hint="eastAsia" w:ascii="Times New Roman" w:hAnsi="Times New Roman" w:eastAsia="仿宋_GB2312" w:cs="宋体"/>
          <w:color w:val="auto"/>
          <w:sz w:val="24"/>
          <w:highlight w:val="none"/>
        </w:rPr>
        <w:t>3.投标人的对接焊口错口≤10%管壁厚度，对接焊口斜口不超过管径的3%，超过标准值需立即整改至满足要求为止，整改的焊口需再次无损检测，无损检测的结果为合格，焊口射线探伤需100%达到I级片标准；焊接工艺要求如下：</w:t>
      </w:r>
    </w:p>
    <w:tbl>
      <w:tblPr>
        <w:tblStyle w:val="2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90"/>
        <w:gridCol w:w="345"/>
        <w:gridCol w:w="24"/>
        <w:gridCol w:w="110"/>
        <w:gridCol w:w="284"/>
        <w:gridCol w:w="191"/>
        <w:gridCol w:w="234"/>
        <w:gridCol w:w="1015"/>
        <w:gridCol w:w="122"/>
        <w:gridCol w:w="295"/>
        <w:gridCol w:w="616"/>
        <w:gridCol w:w="10"/>
        <w:gridCol w:w="159"/>
        <w:gridCol w:w="900"/>
        <w:gridCol w:w="163"/>
        <w:gridCol w:w="68"/>
        <w:gridCol w:w="1029"/>
        <w:gridCol w:w="295"/>
        <w:gridCol w:w="376"/>
        <w:gridCol w:w="245"/>
        <w:gridCol w:w="164"/>
        <w:gridCol w:w="342"/>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57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141"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水冷壁焊接</w:t>
            </w:r>
          </w:p>
        </w:tc>
        <w:tc>
          <w:tcPr>
            <w:tcW w:w="191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24"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SY-001</w:t>
            </w:r>
          </w:p>
        </w:tc>
        <w:tc>
          <w:tcPr>
            <w:tcW w:w="1127"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218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7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141"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1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24"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27"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218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715" w:type="dxa"/>
            <w:gridSpan w:val="11"/>
            <w:vMerge w:val="restart"/>
          </w:tcPr>
          <w:p>
            <w:pPr>
              <w:rPr>
                <w:rFonts w:hint="eastAsia" w:ascii="Times New Roman" w:hAnsi="Times New Roman" w:eastAsia="仿宋_GB2312" w:cs="宋体"/>
                <w:sz w:val="21"/>
              </w:rPr>
            </w:pPr>
            <w:r>
              <w:rPr>
                <w:rFonts w:hint="eastAsia" w:ascii="Times New Roman" w:hAnsi="Times New Roman" w:eastAsia="仿宋_GB2312" w:cs="宋体"/>
                <w:sz w:val="21"/>
              </w:rPr>
              <w:t>焊接接头示意图</w:t>
            </w:r>
          </w:p>
          <w:p>
            <w:pPr>
              <w:rPr>
                <w:rFonts w:hint="eastAsia" w:ascii="Times New Roman" w:hAnsi="Times New Roman" w:eastAsia="仿宋_GB2312" w:cs="宋体"/>
                <w:sz w:val="21"/>
              </w:rPr>
            </w:pPr>
          </w:p>
          <w:p>
            <w:pPr>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954405"/>
                  <wp:effectExtent l="0" t="0" r="635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rcRect l="15968" t="10402" r="36668" b="34070"/>
                          <a:stretch>
                            <a:fillRect/>
                          </a:stretch>
                        </pic:blipFill>
                        <pic:spPr>
                          <a:xfrm>
                            <a:off x="0" y="0"/>
                            <a:ext cx="2325370" cy="954405"/>
                          </a:xfrm>
                          <a:prstGeom prst="rect">
                            <a:avLst/>
                          </a:prstGeom>
                          <a:noFill/>
                          <a:ln>
                            <a:noFill/>
                          </a:ln>
                        </pic:spPr>
                      </pic:pic>
                    </a:graphicData>
                  </a:graphic>
                </wp:inline>
              </w:drawing>
            </w:r>
          </w:p>
          <w:p>
            <w:pP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936" w:type="dxa"/>
            <w:gridSpan w:val="1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采用氩弧焊打底，氩弧焊盖面（双氩）。焊丝为：TIG-50，规格为：φ2.5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715" w:type="dxa"/>
            <w:gridSpan w:val="11"/>
            <w:vMerge w:val="continue"/>
            <w:vAlign w:val="center"/>
          </w:tcPr>
          <w:p>
            <w:pPr>
              <w:jc w:val="center"/>
              <w:rPr>
                <w:rFonts w:hint="eastAsia" w:ascii="Times New Roman" w:hAnsi="Times New Roman" w:eastAsia="仿宋_GB2312" w:cs="宋体"/>
                <w:sz w:val="24"/>
              </w:rPr>
            </w:pPr>
          </w:p>
        </w:tc>
        <w:tc>
          <w:tcPr>
            <w:tcW w:w="61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936"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341" w:type="dxa"/>
            <w:gridSpan w:val="13"/>
            <w:vAlign w:val="center"/>
          </w:tcPr>
          <w:p>
            <w:pPr>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926" w:type="dxa"/>
            <w:gridSpan w:val="1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9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5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4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02"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0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17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69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9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jc w:val="center"/>
              <w:rPr>
                <w:rFonts w:hint="eastAsia" w:ascii="Times New Roman" w:hAnsi="Times New Roman" w:eastAsia="仿宋_GB2312" w:cs="宋体"/>
                <w:sz w:val="21"/>
              </w:rPr>
            </w:pPr>
          </w:p>
        </w:tc>
        <w:tc>
          <w:tcPr>
            <w:tcW w:w="1202" w:type="dxa"/>
            <w:gridSpan w:val="5"/>
            <w:vAlign w:val="center"/>
          </w:tcPr>
          <w:p>
            <w:pPr>
              <w:jc w:val="center"/>
              <w:rPr>
                <w:rFonts w:hint="eastAsia" w:ascii="Times New Roman" w:hAnsi="Times New Roman" w:eastAsia="仿宋_GB2312" w:cs="宋体"/>
                <w:sz w:val="21"/>
              </w:rPr>
            </w:pPr>
          </w:p>
        </w:tc>
        <w:tc>
          <w:tcPr>
            <w:tcW w:w="90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jc w:val="center"/>
              <w:rPr>
                <w:rFonts w:hint="eastAsia" w:ascii="Times New Roman" w:hAnsi="Times New Roman" w:eastAsia="仿宋_GB2312" w:cs="宋体"/>
                <w:sz w:val="21"/>
              </w:rPr>
            </w:pPr>
          </w:p>
        </w:tc>
        <w:tc>
          <w:tcPr>
            <w:tcW w:w="1202" w:type="dxa"/>
            <w:gridSpan w:val="5"/>
            <w:vAlign w:val="center"/>
          </w:tcPr>
          <w:p>
            <w:pPr>
              <w:jc w:val="center"/>
              <w:rPr>
                <w:rFonts w:hint="eastAsia" w:ascii="Times New Roman" w:hAnsi="Times New Roman" w:eastAsia="仿宋_GB2312" w:cs="宋体"/>
                <w:sz w:val="21"/>
              </w:rPr>
            </w:pPr>
          </w:p>
        </w:tc>
        <w:tc>
          <w:tcPr>
            <w:tcW w:w="90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5" w:type="dxa"/>
            <w:gridSpan w:val="2"/>
            <w:vAlign w:val="center"/>
          </w:tcPr>
          <w:p>
            <w:pPr>
              <w:jc w:val="center"/>
              <w:rPr>
                <w:rFonts w:hint="eastAsia" w:ascii="Times New Roman" w:hAnsi="Times New Roman" w:eastAsia="仿宋_GB2312" w:cs="宋体"/>
                <w:sz w:val="21"/>
              </w:rPr>
            </w:pPr>
          </w:p>
        </w:tc>
        <w:tc>
          <w:tcPr>
            <w:tcW w:w="954" w:type="dxa"/>
            <w:gridSpan w:val="5"/>
            <w:vAlign w:val="center"/>
          </w:tcPr>
          <w:p>
            <w:pPr>
              <w:jc w:val="center"/>
              <w:rPr>
                <w:rFonts w:hint="eastAsia" w:ascii="Times New Roman" w:hAnsi="Times New Roman" w:eastAsia="仿宋_GB2312" w:cs="宋体"/>
                <w:sz w:val="21"/>
              </w:rPr>
            </w:pPr>
          </w:p>
        </w:tc>
        <w:tc>
          <w:tcPr>
            <w:tcW w:w="1249" w:type="dxa"/>
            <w:gridSpan w:val="2"/>
            <w:vAlign w:val="center"/>
          </w:tcPr>
          <w:p>
            <w:pPr>
              <w:jc w:val="center"/>
              <w:rPr>
                <w:rFonts w:hint="eastAsia" w:ascii="Times New Roman" w:hAnsi="Times New Roman" w:eastAsia="仿宋_GB2312" w:cs="宋体"/>
                <w:sz w:val="21"/>
              </w:rPr>
            </w:pPr>
          </w:p>
        </w:tc>
        <w:tc>
          <w:tcPr>
            <w:tcW w:w="1202" w:type="dxa"/>
            <w:gridSpan w:val="5"/>
            <w:vAlign w:val="center"/>
          </w:tcPr>
          <w:p>
            <w:pPr>
              <w:jc w:val="center"/>
              <w:rPr>
                <w:rFonts w:hint="eastAsia" w:ascii="Times New Roman" w:hAnsi="Times New Roman" w:eastAsia="仿宋_GB2312" w:cs="宋体"/>
                <w:sz w:val="21"/>
              </w:rPr>
            </w:pPr>
          </w:p>
        </w:tc>
        <w:tc>
          <w:tcPr>
            <w:tcW w:w="900" w:type="dxa"/>
            <w:vAlign w:val="center"/>
          </w:tcPr>
          <w:p>
            <w:pPr>
              <w:jc w:val="center"/>
              <w:rPr>
                <w:rFonts w:hint="eastAsia" w:ascii="Times New Roman" w:hAnsi="Times New Roman" w:eastAsia="仿宋_GB2312" w:cs="宋体"/>
                <w:sz w:val="21"/>
              </w:rPr>
            </w:pPr>
          </w:p>
        </w:tc>
        <w:tc>
          <w:tcPr>
            <w:tcW w:w="2176" w:type="dxa"/>
            <w:gridSpan w:val="6"/>
            <w:vAlign w:val="center"/>
          </w:tcPr>
          <w:p>
            <w:pPr>
              <w:jc w:val="center"/>
              <w:rPr>
                <w:rFonts w:hint="eastAsia" w:ascii="Times New Roman" w:hAnsi="Times New Roman" w:eastAsia="仿宋_GB2312" w:cs="宋体"/>
                <w:sz w:val="21"/>
              </w:rPr>
            </w:pPr>
          </w:p>
        </w:tc>
        <w:tc>
          <w:tcPr>
            <w:tcW w:w="2691" w:type="dxa"/>
            <w:gridSpan w:val="3"/>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267" w:type="dxa"/>
            <w:gridSpan w:val="2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05" w:type="dxa"/>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59" w:type="dxa"/>
            <w:gridSpan w:val="3"/>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19"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37"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097"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080"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527"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05" w:type="dxa"/>
            <w:vMerge w:val="continue"/>
            <w:vAlign w:val="center"/>
          </w:tcPr>
          <w:p>
            <w:pPr>
              <w:jc w:val="center"/>
              <w:rPr>
                <w:rFonts w:hint="eastAsia" w:ascii="Times New Roman" w:hAnsi="Times New Roman" w:eastAsia="仿宋_GB2312" w:cs="宋体"/>
                <w:sz w:val="21"/>
              </w:rPr>
            </w:pPr>
          </w:p>
        </w:tc>
        <w:tc>
          <w:tcPr>
            <w:tcW w:w="659" w:type="dxa"/>
            <w:gridSpan w:val="3"/>
            <w:vMerge w:val="continue"/>
            <w:vAlign w:val="center"/>
          </w:tcPr>
          <w:p>
            <w:pPr>
              <w:jc w:val="center"/>
              <w:rPr>
                <w:rFonts w:hint="eastAsia" w:ascii="Times New Roman" w:hAnsi="Times New Roman" w:eastAsia="仿宋_GB2312" w:cs="宋体"/>
                <w:sz w:val="21"/>
              </w:rPr>
            </w:pPr>
          </w:p>
        </w:tc>
        <w:tc>
          <w:tcPr>
            <w:tcW w:w="819" w:type="dxa"/>
            <w:gridSpan w:val="4"/>
            <w:vMerge w:val="continue"/>
            <w:vAlign w:val="center"/>
          </w:tcPr>
          <w:p>
            <w:pPr>
              <w:jc w:val="center"/>
              <w:rPr>
                <w:rFonts w:hint="eastAsia" w:ascii="Times New Roman" w:hAnsi="Times New Roman" w:eastAsia="仿宋_GB2312" w:cs="宋体"/>
                <w:sz w:val="21"/>
              </w:rPr>
            </w:pPr>
          </w:p>
        </w:tc>
        <w:tc>
          <w:tcPr>
            <w:tcW w:w="1137" w:type="dxa"/>
            <w:gridSpan w:val="2"/>
            <w:vMerge w:val="continue"/>
            <w:vAlign w:val="center"/>
          </w:tcPr>
          <w:p>
            <w:pPr>
              <w:jc w:val="center"/>
              <w:rPr>
                <w:rFonts w:hint="eastAsia" w:ascii="Times New Roman" w:hAnsi="Times New Roman" w:eastAsia="仿宋_GB2312" w:cs="宋体"/>
                <w:sz w:val="21"/>
              </w:rPr>
            </w:pP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6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097" w:type="dxa"/>
            <w:gridSpan w:val="2"/>
            <w:vMerge w:val="continue"/>
            <w:vAlign w:val="center"/>
          </w:tcPr>
          <w:p>
            <w:pPr>
              <w:jc w:val="center"/>
              <w:rPr>
                <w:rFonts w:hint="eastAsia" w:ascii="Times New Roman" w:hAnsi="Times New Roman" w:eastAsia="仿宋_GB2312" w:cs="宋体"/>
                <w:sz w:val="21"/>
              </w:rPr>
            </w:pPr>
          </w:p>
        </w:tc>
        <w:tc>
          <w:tcPr>
            <w:tcW w:w="1080" w:type="dxa"/>
            <w:gridSpan w:val="4"/>
            <w:vMerge w:val="continue"/>
            <w:vAlign w:val="center"/>
          </w:tcPr>
          <w:p>
            <w:pPr>
              <w:jc w:val="center"/>
              <w:rPr>
                <w:rFonts w:hint="eastAsia" w:ascii="Times New Roman" w:hAnsi="Times New Roman" w:eastAsia="仿宋_GB2312" w:cs="宋体"/>
                <w:sz w:val="21"/>
              </w:rPr>
            </w:pPr>
          </w:p>
        </w:tc>
        <w:tc>
          <w:tcPr>
            <w:tcW w:w="2527" w:type="dxa"/>
            <w:gridSpan w:val="2"/>
            <w:vMerge w:val="continue"/>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59"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5"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59"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100-140</w:t>
            </w:r>
          </w:p>
        </w:tc>
        <w:tc>
          <w:tcPr>
            <w:tcW w:w="1080"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5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562" w:type="dxa"/>
            <w:gridSpan w:val="4"/>
            <w:vAlign w:val="center"/>
          </w:tcPr>
          <w:p>
            <w:pPr>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768" w:type="dxa"/>
            <w:gridSpan w:val="4"/>
            <w:vAlign w:val="center"/>
          </w:tcPr>
          <w:p>
            <w:pPr>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93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85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562"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768"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93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5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562"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704" w:type="dxa"/>
            <w:gridSpan w:val="8"/>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858" w:type="dxa"/>
            <w:gridSpan w:val="6"/>
            <w:vAlign w:val="center"/>
          </w:tcPr>
          <w:p>
            <w:pPr>
              <w:jc w:val="center"/>
              <w:rPr>
                <w:rFonts w:hint="eastAsia" w:ascii="Times New Roman" w:hAnsi="Times New Roman" w:eastAsia="仿宋_GB2312" w:cs="宋体"/>
                <w:sz w:val="21"/>
              </w:rPr>
            </w:pPr>
          </w:p>
        </w:tc>
        <w:tc>
          <w:tcPr>
            <w:tcW w:w="1562" w:type="dxa"/>
            <w:gridSpan w:val="4"/>
            <w:vAlign w:val="center"/>
          </w:tcPr>
          <w:p>
            <w:pPr>
              <w:jc w:val="center"/>
              <w:rPr>
                <w:rFonts w:hint="eastAsia" w:ascii="Times New Roman" w:hAnsi="Times New Roman" w:eastAsia="仿宋_GB2312" w:cs="宋体"/>
                <w:sz w:val="21"/>
              </w:rPr>
            </w:pPr>
          </w:p>
        </w:tc>
        <w:tc>
          <w:tcPr>
            <w:tcW w:w="2143"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704" w:type="dxa"/>
            <w:gridSpan w:val="8"/>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0"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外观检验</w:t>
            </w:r>
          </w:p>
        </w:tc>
        <w:tc>
          <w:tcPr>
            <w:tcW w:w="8827"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依据《电力建设施工质量验收及评价规程》DL/T5210.5-2018要求，进行焊缝外观质量检验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40"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无损检验</w:t>
            </w:r>
          </w:p>
        </w:tc>
        <w:tc>
          <w:tcPr>
            <w:tcW w:w="8827"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依据DL/T869-2021标准，对现场安装焊口总数的100%进行无损检验。</w:t>
            </w:r>
          </w:p>
        </w:tc>
      </w:tr>
    </w:tbl>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tbl>
      <w:tblPr>
        <w:tblStyle w:val="2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9"/>
        <w:gridCol w:w="357"/>
        <w:gridCol w:w="25"/>
        <w:gridCol w:w="113"/>
        <w:gridCol w:w="294"/>
        <w:gridCol w:w="197"/>
        <w:gridCol w:w="242"/>
        <w:gridCol w:w="1048"/>
        <w:gridCol w:w="127"/>
        <w:gridCol w:w="304"/>
        <w:gridCol w:w="636"/>
        <w:gridCol w:w="12"/>
        <w:gridCol w:w="163"/>
        <w:gridCol w:w="930"/>
        <w:gridCol w:w="169"/>
        <w:gridCol w:w="70"/>
        <w:gridCol w:w="1063"/>
        <w:gridCol w:w="305"/>
        <w:gridCol w:w="389"/>
        <w:gridCol w:w="252"/>
        <w:gridCol w:w="170"/>
        <w:gridCol w:w="353"/>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2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212"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水冷壁异种钢焊接</w:t>
            </w:r>
          </w:p>
        </w:tc>
        <w:tc>
          <w:tcPr>
            <w:tcW w:w="198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68"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SY-009</w:t>
            </w:r>
          </w:p>
        </w:tc>
        <w:tc>
          <w:tcPr>
            <w:tcW w:w="116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1929"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2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212"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8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68"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6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1929"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838" w:type="dxa"/>
            <w:gridSpan w:val="11"/>
            <w:vMerge w:val="restart"/>
          </w:tcPr>
          <w:p>
            <w:pPr>
              <w:rPr>
                <w:rFonts w:hint="eastAsia" w:ascii="Times New Roman" w:hAnsi="Times New Roman" w:eastAsia="仿宋_GB2312" w:cs="宋体"/>
                <w:sz w:val="21"/>
              </w:rPr>
            </w:pPr>
            <w:r>
              <w:rPr>
                <w:rFonts w:hint="eastAsia" w:ascii="Times New Roman" w:hAnsi="Times New Roman" w:eastAsia="仿宋_GB2312" w:cs="宋体"/>
                <w:sz w:val="21"/>
              </w:rPr>
              <w:t>焊接接头示意图</w:t>
            </w:r>
          </w:p>
          <w:p>
            <w:pPr>
              <w:rPr>
                <w:rFonts w:hint="eastAsia" w:ascii="Times New Roman" w:hAnsi="Times New Roman" w:eastAsia="仿宋_GB2312" w:cs="宋体"/>
                <w:sz w:val="21"/>
              </w:rPr>
            </w:pPr>
          </w:p>
          <w:p>
            <w:pPr>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1182370"/>
                  <wp:effectExtent l="0" t="0" r="635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rcRect l="15968" t="10402" r="36668" b="34070"/>
                          <a:stretch>
                            <a:fillRect/>
                          </a:stretch>
                        </pic:blipFill>
                        <pic:spPr>
                          <a:xfrm>
                            <a:off x="0" y="0"/>
                            <a:ext cx="2325370" cy="1182370"/>
                          </a:xfrm>
                          <a:prstGeom prst="rect">
                            <a:avLst/>
                          </a:prstGeom>
                          <a:noFill/>
                          <a:ln>
                            <a:noFill/>
                          </a:ln>
                        </pic:spPr>
                      </pic:pic>
                    </a:graphicData>
                  </a:graphic>
                </wp:inline>
              </w:drawing>
            </w:r>
          </w:p>
          <w:p>
            <w:pP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805" w:type="dxa"/>
            <w:gridSpan w:val="1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采用氩弧焊打底，氩弧焊盖面（双氩）。焊丝为：TIG-R31，规格为：φ2.5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838" w:type="dxa"/>
            <w:gridSpan w:val="11"/>
            <w:vMerge w:val="continue"/>
            <w:vAlign w:val="center"/>
          </w:tcPr>
          <w:p>
            <w:pPr>
              <w:jc w:val="center"/>
              <w:rPr>
                <w:rFonts w:hint="eastAsia" w:ascii="Times New Roman" w:hAnsi="Times New Roman" w:eastAsia="仿宋_GB2312" w:cs="宋体"/>
                <w:sz w:val="24"/>
              </w:rPr>
            </w:pPr>
          </w:p>
        </w:tc>
        <w:tc>
          <w:tcPr>
            <w:tcW w:w="636" w:type="dxa"/>
            <w:vAlign w:val="center"/>
          </w:tcPr>
          <w:p>
            <w:pPr>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805" w:type="dxa"/>
            <w:gridSpan w:val="12"/>
            <w:vAlign w:val="center"/>
          </w:tcPr>
          <w:p>
            <w:pPr>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86" w:type="dxa"/>
            <w:gridSpan w:val="13"/>
            <w:vAlign w:val="center"/>
          </w:tcPr>
          <w:p>
            <w:pPr>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793" w:type="dxa"/>
            <w:gridSpan w:val="1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31"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8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90"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42"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3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24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452"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1"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986" w:type="dxa"/>
            <w:gridSpan w:val="5"/>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90" w:type="dxa"/>
            <w:gridSpan w:val="2"/>
            <w:vAlign w:val="center"/>
          </w:tcPr>
          <w:p>
            <w:pPr>
              <w:jc w:val="center"/>
              <w:rPr>
                <w:rFonts w:hint="eastAsia" w:ascii="Times New Roman" w:hAnsi="Times New Roman" w:eastAsia="仿宋_GB2312" w:cs="宋体"/>
                <w:sz w:val="21"/>
              </w:rPr>
            </w:pPr>
          </w:p>
        </w:tc>
        <w:tc>
          <w:tcPr>
            <w:tcW w:w="1242" w:type="dxa"/>
            <w:gridSpan w:val="5"/>
            <w:vAlign w:val="center"/>
          </w:tcPr>
          <w:p>
            <w:pPr>
              <w:jc w:val="center"/>
              <w:rPr>
                <w:rFonts w:hint="eastAsia" w:ascii="Times New Roman" w:hAnsi="Times New Roman" w:eastAsia="仿宋_GB2312" w:cs="宋体"/>
                <w:sz w:val="21"/>
              </w:rPr>
            </w:pPr>
          </w:p>
        </w:tc>
        <w:tc>
          <w:tcPr>
            <w:tcW w:w="930"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248"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20G/12Cr1MoVG</w:t>
            </w:r>
          </w:p>
        </w:tc>
        <w:tc>
          <w:tcPr>
            <w:tcW w:w="2452"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279" w:type="dxa"/>
            <w:gridSpan w:val="2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32" w:type="dxa"/>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81" w:type="dxa"/>
            <w:gridSpan w:val="3"/>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46"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75"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133"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116" w:type="dxa"/>
            <w:gridSpan w:val="4"/>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282" w:type="dxa"/>
            <w:gridSpan w:val="2"/>
            <w:vMerge w:val="restart"/>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2" w:type="dxa"/>
            <w:vMerge w:val="continue"/>
            <w:vAlign w:val="center"/>
          </w:tcPr>
          <w:p>
            <w:pPr>
              <w:jc w:val="center"/>
              <w:rPr>
                <w:rFonts w:hint="eastAsia" w:ascii="Times New Roman" w:hAnsi="Times New Roman" w:eastAsia="仿宋_GB2312" w:cs="宋体"/>
                <w:sz w:val="21"/>
              </w:rPr>
            </w:pPr>
          </w:p>
        </w:tc>
        <w:tc>
          <w:tcPr>
            <w:tcW w:w="681" w:type="dxa"/>
            <w:gridSpan w:val="3"/>
            <w:vMerge w:val="continue"/>
            <w:vAlign w:val="center"/>
          </w:tcPr>
          <w:p>
            <w:pPr>
              <w:jc w:val="center"/>
              <w:rPr>
                <w:rFonts w:hint="eastAsia" w:ascii="Times New Roman" w:hAnsi="Times New Roman" w:eastAsia="仿宋_GB2312" w:cs="宋体"/>
                <w:sz w:val="21"/>
              </w:rPr>
            </w:pPr>
          </w:p>
        </w:tc>
        <w:tc>
          <w:tcPr>
            <w:tcW w:w="846" w:type="dxa"/>
            <w:gridSpan w:val="4"/>
            <w:vMerge w:val="continue"/>
            <w:vAlign w:val="center"/>
          </w:tcPr>
          <w:p>
            <w:pPr>
              <w:jc w:val="center"/>
              <w:rPr>
                <w:rFonts w:hint="eastAsia" w:ascii="Times New Roman" w:hAnsi="Times New Roman" w:eastAsia="仿宋_GB2312" w:cs="宋体"/>
                <w:sz w:val="21"/>
              </w:rPr>
            </w:pPr>
          </w:p>
        </w:tc>
        <w:tc>
          <w:tcPr>
            <w:tcW w:w="1175" w:type="dxa"/>
            <w:gridSpan w:val="2"/>
            <w:vMerge w:val="continue"/>
            <w:vAlign w:val="center"/>
          </w:tcPr>
          <w:p>
            <w:pPr>
              <w:jc w:val="center"/>
              <w:rPr>
                <w:rFonts w:hint="eastAsia" w:ascii="Times New Roman" w:hAnsi="Times New Roman" w:eastAsia="仿宋_GB2312" w:cs="宋体"/>
                <w:sz w:val="21"/>
              </w:rPr>
            </w:pPr>
          </w:p>
        </w:tc>
        <w:tc>
          <w:tcPr>
            <w:tcW w:w="1115"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9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133" w:type="dxa"/>
            <w:gridSpan w:val="2"/>
            <w:vMerge w:val="continue"/>
            <w:vAlign w:val="center"/>
          </w:tcPr>
          <w:p>
            <w:pPr>
              <w:jc w:val="center"/>
              <w:rPr>
                <w:rFonts w:hint="eastAsia" w:ascii="Times New Roman" w:hAnsi="Times New Roman" w:eastAsia="仿宋_GB2312" w:cs="宋体"/>
                <w:sz w:val="21"/>
              </w:rPr>
            </w:pPr>
          </w:p>
        </w:tc>
        <w:tc>
          <w:tcPr>
            <w:tcW w:w="1116" w:type="dxa"/>
            <w:gridSpan w:val="4"/>
            <w:vMerge w:val="continue"/>
            <w:vAlign w:val="center"/>
          </w:tcPr>
          <w:p>
            <w:pPr>
              <w:jc w:val="center"/>
              <w:rPr>
                <w:rFonts w:hint="eastAsia" w:ascii="Times New Roman" w:hAnsi="Times New Roman" w:eastAsia="仿宋_GB2312" w:cs="宋体"/>
                <w:sz w:val="21"/>
              </w:rPr>
            </w:pPr>
          </w:p>
        </w:tc>
        <w:tc>
          <w:tcPr>
            <w:tcW w:w="2282" w:type="dxa"/>
            <w:gridSpan w:val="2"/>
            <w:vMerge w:val="continue"/>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32"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8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11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2" w:type="dxa"/>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81"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100-130</w:t>
            </w:r>
          </w:p>
        </w:tc>
        <w:tc>
          <w:tcPr>
            <w:tcW w:w="1116"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2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614" w:type="dxa"/>
            <w:gridSpan w:val="4"/>
            <w:vAlign w:val="center"/>
          </w:tcPr>
          <w:p>
            <w:pPr>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827" w:type="dxa"/>
            <w:gridSpan w:val="4"/>
            <w:vAlign w:val="center"/>
          </w:tcPr>
          <w:p>
            <w:pPr>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70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2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61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827"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70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0"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614" w:type="dxa"/>
            <w:gridSpan w:val="4"/>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531" w:type="dxa"/>
            <w:gridSpan w:val="8"/>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20" w:type="dxa"/>
            <w:gridSpan w:val="6"/>
            <w:vAlign w:val="center"/>
          </w:tcPr>
          <w:p>
            <w:pPr>
              <w:jc w:val="center"/>
              <w:rPr>
                <w:rFonts w:hint="eastAsia" w:ascii="Times New Roman" w:hAnsi="Times New Roman" w:eastAsia="仿宋_GB2312" w:cs="宋体"/>
                <w:sz w:val="21"/>
              </w:rPr>
            </w:pPr>
          </w:p>
        </w:tc>
        <w:tc>
          <w:tcPr>
            <w:tcW w:w="1614" w:type="dxa"/>
            <w:gridSpan w:val="4"/>
            <w:vAlign w:val="center"/>
          </w:tcPr>
          <w:p>
            <w:pPr>
              <w:jc w:val="center"/>
              <w:rPr>
                <w:rFonts w:hint="eastAsia" w:ascii="Times New Roman" w:hAnsi="Times New Roman" w:eastAsia="仿宋_GB2312" w:cs="宋体"/>
                <w:sz w:val="21"/>
              </w:rPr>
            </w:pPr>
          </w:p>
        </w:tc>
        <w:tc>
          <w:tcPr>
            <w:tcW w:w="2214" w:type="dxa"/>
            <w:gridSpan w:val="6"/>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531" w:type="dxa"/>
            <w:gridSpan w:val="8"/>
            <w:vAlign w:val="center"/>
          </w:tcPr>
          <w:p>
            <w:pPr>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88"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外观检验</w:t>
            </w:r>
          </w:p>
        </w:tc>
        <w:tc>
          <w:tcPr>
            <w:tcW w:w="8791"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依据《电力建设施工质量验收及评价规程》DL/T5210.5-2018要求，进行焊缝外观质量检验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88" w:type="dxa"/>
            <w:gridSpan w:val="3"/>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无损检验</w:t>
            </w:r>
          </w:p>
        </w:tc>
        <w:tc>
          <w:tcPr>
            <w:tcW w:w="8791" w:type="dxa"/>
            <w:gridSpan w:val="21"/>
            <w:vAlign w:val="center"/>
          </w:tcPr>
          <w:p>
            <w:pPr>
              <w:jc w:val="center"/>
              <w:rPr>
                <w:rFonts w:hint="eastAsia" w:ascii="Times New Roman" w:hAnsi="Times New Roman" w:eastAsia="仿宋_GB2312" w:cs="宋体"/>
                <w:sz w:val="21"/>
              </w:rPr>
            </w:pPr>
            <w:r>
              <w:rPr>
                <w:rFonts w:hint="eastAsia" w:ascii="Times New Roman" w:hAnsi="Times New Roman" w:eastAsia="仿宋_GB2312" w:cs="宋体"/>
                <w:sz w:val="21"/>
              </w:rPr>
              <w:t>依据DL/T869-2021标准，对现场安装焊口总数的100%进行无损检验。</w:t>
            </w:r>
          </w:p>
        </w:tc>
      </w:tr>
    </w:tbl>
    <w:p>
      <w:pPr>
        <w:spacing w:line="400" w:lineRule="exact"/>
        <w:ind w:firstLine="480" w:firstLineChars="200"/>
        <w:rPr>
          <w:rFonts w:hint="eastAsia" w:ascii="Times New Roman" w:hAnsi="Times New Roman" w:eastAsia="仿宋_GB2312" w:cs="宋体"/>
          <w:sz w:val="24"/>
          <w:lang w:val="en-AU"/>
        </w:rPr>
      </w:pPr>
      <w:r>
        <w:rPr>
          <w:rFonts w:hint="eastAsia" w:ascii="Times New Roman" w:hAnsi="Times New Roman" w:eastAsia="仿宋_GB2312" w:cs="宋体"/>
          <w:sz w:val="24"/>
          <w:lang w:val="en-US" w:eastAsia="zh-CN"/>
        </w:rPr>
        <w:t>4</w:t>
      </w:r>
      <w:r>
        <w:rPr>
          <w:rFonts w:hint="eastAsia" w:ascii="Times New Roman" w:hAnsi="Times New Roman" w:eastAsia="仿宋_GB2312" w:cs="宋体"/>
          <w:sz w:val="24"/>
        </w:rPr>
        <w:t>.水冷壁管割除禁止使用火焊切割，所切管束均需要用塑料堵头封堵，防止异物进入管道，所有对接焊口均采用全氩弧焊接；</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5.锅炉启动后运行2年内，无因焊接点泄漏问题产生非停事故；</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6.锅炉漏风试验无跑、冒、滴、漏现象，无漏风、漏灰点；</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7.投标人负责水压试验，水压试验结果为合格，所有焊口无渗漏、泄漏、水痕、变形等。</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8.外墙保温抓钉间距400×400mm，厚度200mm</w:t>
      </w:r>
      <w:r>
        <w:rPr>
          <w:rFonts w:hint="eastAsia" w:ascii="Times New Roman" w:hAnsi="Times New Roman" w:cs="宋体"/>
          <w:sz w:val="24"/>
          <w:lang w:eastAsia="zh-CN"/>
        </w:rPr>
        <w:t>，</w:t>
      </w:r>
      <w:r>
        <w:rPr>
          <w:rFonts w:hint="eastAsia" w:ascii="Times New Roman" w:hAnsi="Times New Roman" w:eastAsia="仿宋_GB2312" w:cs="宋体"/>
          <w:sz w:val="24"/>
        </w:rPr>
        <w:t>外侧温度不超过环境温度25℃。</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9.炉膛和烟气通道及整个锅炉有热交换的部位都需保证足够密封，无漏烟、无漏灰；</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10.堆焊要求：</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（1）堆焊厚度2</w:t>
      </w:r>
      <w:r>
        <w:rPr>
          <w:rFonts w:hint="eastAsia" w:ascii="Times New Roman" w:hAnsi="Times New Roman" w:cs="宋体"/>
          <w:sz w:val="24"/>
          <w:lang w:eastAsia="zh-CN"/>
        </w:rPr>
        <w:t>—</w:t>
      </w:r>
      <w:r>
        <w:rPr>
          <w:rFonts w:hint="eastAsia" w:ascii="Times New Roman" w:hAnsi="Times New Roman" w:eastAsia="仿宋_GB2312" w:cs="宋体"/>
          <w:sz w:val="24"/>
        </w:rPr>
        <w:t>3mm。</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（2）堆焊采用镍基合金Inconel 625焊丝，ASME规范牌号是ERNiCrMo-3。</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（3）镍基堆焊</w:t>
      </w:r>
      <w:r>
        <w:rPr>
          <w:rFonts w:hint="eastAsia" w:ascii="Times New Roman" w:hAnsi="Times New Roman" w:cs="宋体"/>
          <w:sz w:val="24"/>
          <w:lang w:eastAsia="zh-CN"/>
        </w:rPr>
        <w:t>（</w:t>
      </w:r>
      <w:r>
        <w:rPr>
          <w:rFonts w:hint="eastAsia" w:ascii="Times New Roman" w:hAnsi="Times New Roman" w:eastAsia="仿宋_GB2312" w:cs="宋体"/>
          <w:sz w:val="24"/>
        </w:rPr>
        <w:t>熔敷层</w:t>
      </w:r>
      <w:r>
        <w:rPr>
          <w:rFonts w:hint="eastAsia" w:ascii="Times New Roman" w:hAnsi="Times New Roman" w:cs="宋体"/>
          <w:sz w:val="24"/>
          <w:lang w:eastAsia="zh-CN"/>
        </w:rPr>
        <w:t>）</w:t>
      </w:r>
      <w:r>
        <w:rPr>
          <w:rFonts w:hint="eastAsia" w:ascii="Times New Roman" w:hAnsi="Times New Roman" w:eastAsia="仿宋_GB2312" w:cs="宋体"/>
          <w:sz w:val="24"/>
        </w:rPr>
        <w:t>外观检查合格标准如下：</w:t>
      </w:r>
    </w:p>
    <w:p>
      <w:pPr>
        <w:spacing w:line="75" w:lineRule="exact"/>
        <w:rPr>
          <w:rFonts w:hint="eastAsia" w:ascii="Times New Roman" w:hAnsi="Times New Roman" w:eastAsia="仿宋_GB2312" w:cs="宋体"/>
          <w:sz w:val="24"/>
        </w:rPr>
      </w:pPr>
    </w:p>
    <w:tbl>
      <w:tblPr>
        <w:tblStyle w:val="60"/>
        <w:tblW w:w="7779"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2193"/>
        <w:gridCol w:w="4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92" w:type="dxa"/>
          </w:tcPr>
          <w:p>
            <w:pPr>
              <w:pStyle w:val="62"/>
              <w:spacing w:before="77" w:line="219" w:lineRule="auto"/>
              <w:ind w:left="95"/>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序号</w:t>
            </w:r>
          </w:p>
        </w:tc>
        <w:tc>
          <w:tcPr>
            <w:tcW w:w="2193" w:type="dxa"/>
          </w:tcPr>
          <w:p>
            <w:pPr>
              <w:pStyle w:val="62"/>
              <w:spacing w:before="77" w:line="219" w:lineRule="auto"/>
              <w:ind w:left="751"/>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描述</w:t>
            </w:r>
          </w:p>
        </w:tc>
        <w:tc>
          <w:tcPr>
            <w:tcW w:w="4794" w:type="dxa"/>
          </w:tcPr>
          <w:p>
            <w:pPr>
              <w:pStyle w:val="62"/>
              <w:spacing w:before="77" w:line="219" w:lineRule="auto"/>
              <w:ind w:left="1894"/>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w:t>
            </w:r>
          </w:p>
        </w:tc>
        <w:tc>
          <w:tcPr>
            <w:tcW w:w="2193" w:type="dxa"/>
          </w:tcPr>
          <w:p>
            <w:pPr>
              <w:pStyle w:val="62"/>
              <w:spacing w:before="81"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堆焊厚度</w:t>
            </w:r>
          </w:p>
        </w:tc>
        <w:tc>
          <w:tcPr>
            <w:tcW w:w="4794" w:type="dxa"/>
          </w:tcPr>
          <w:p>
            <w:pPr>
              <w:pStyle w:val="62"/>
              <w:spacing w:before="81"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2-3 mm（水冷壁）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w:t>
            </w:r>
          </w:p>
        </w:tc>
        <w:tc>
          <w:tcPr>
            <w:tcW w:w="2193" w:type="dxa"/>
          </w:tcPr>
          <w:p>
            <w:pPr>
              <w:pStyle w:val="62"/>
              <w:spacing w:before="113" w:line="19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裂纹</w:t>
            </w:r>
          </w:p>
        </w:tc>
        <w:tc>
          <w:tcPr>
            <w:tcW w:w="4794" w:type="dxa"/>
          </w:tcPr>
          <w:p>
            <w:pPr>
              <w:pStyle w:val="62"/>
              <w:spacing w:before="112" w:line="197"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3</w:t>
            </w:r>
          </w:p>
        </w:tc>
        <w:tc>
          <w:tcPr>
            <w:tcW w:w="2193" w:type="dxa"/>
          </w:tcPr>
          <w:p>
            <w:pPr>
              <w:pStyle w:val="62"/>
              <w:spacing w:before="104" w:line="195"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表面开放性气孔</w:t>
            </w:r>
          </w:p>
        </w:tc>
        <w:tc>
          <w:tcPr>
            <w:tcW w:w="4794" w:type="dxa"/>
          </w:tcPr>
          <w:p>
            <w:pPr>
              <w:pStyle w:val="62"/>
              <w:spacing w:before="72"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4</w:t>
            </w:r>
          </w:p>
        </w:tc>
        <w:tc>
          <w:tcPr>
            <w:tcW w:w="2193" w:type="dxa"/>
          </w:tcPr>
          <w:p>
            <w:pPr>
              <w:pStyle w:val="62"/>
              <w:spacing w:before="73" w:line="218"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最大焊缝宽</w:t>
            </w:r>
          </w:p>
        </w:tc>
        <w:tc>
          <w:tcPr>
            <w:tcW w:w="4794" w:type="dxa"/>
          </w:tcPr>
          <w:p>
            <w:pPr>
              <w:pStyle w:val="62"/>
              <w:spacing w:before="99" w:line="19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13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5</w:t>
            </w:r>
          </w:p>
        </w:tc>
        <w:tc>
          <w:tcPr>
            <w:tcW w:w="2193" w:type="dxa"/>
          </w:tcPr>
          <w:p>
            <w:pPr>
              <w:pStyle w:val="62"/>
              <w:spacing w:before="6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咬边</w:t>
            </w:r>
          </w:p>
        </w:tc>
        <w:tc>
          <w:tcPr>
            <w:tcW w:w="4794" w:type="dxa"/>
          </w:tcPr>
          <w:p>
            <w:pPr>
              <w:pStyle w:val="62"/>
              <w:spacing w:before="61" w:line="216" w:lineRule="auto"/>
              <w:ind w:left="9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小于0.5mm，但不得影响到堆焊层厚度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21" w:line="183"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6</w:t>
            </w:r>
          </w:p>
        </w:tc>
        <w:tc>
          <w:tcPr>
            <w:tcW w:w="2193" w:type="dxa"/>
          </w:tcPr>
          <w:p>
            <w:pPr>
              <w:pStyle w:val="62"/>
              <w:spacing w:before="106" w:line="194"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焊缝未熔合</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92" w:type="dxa"/>
          </w:tcPr>
          <w:p>
            <w:pPr>
              <w:pStyle w:val="62"/>
              <w:spacing w:before="111" w:line="212"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7</w:t>
            </w:r>
          </w:p>
        </w:tc>
        <w:tc>
          <w:tcPr>
            <w:tcW w:w="2193" w:type="dxa"/>
          </w:tcPr>
          <w:p>
            <w:pPr>
              <w:pStyle w:val="62"/>
              <w:spacing w:before="85"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漏焊/烧穿</w:t>
            </w:r>
          </w:p>
        </w:tc>
        <w:tc>
          <w:tcPr>
            <w:tcW w:w="4794" w:type="dxa"/>
          </w:tcPr>
          <w:p>
            <w:pPr>
              <w:pStyle w:val="62"/>
              <w:spacing w:before="87"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03" w:line="196"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8</w:t>
            </w:r>
          </w:p>
        </w:tc>
        <w:tc>
          <w:tcPr>
            <w:tcW w:w="2193" w:type="dxa"/>
          </w:tcPr>
          <w:p>
            <w:pPr>
              <w:pStyle w:val="62"/>
              <w:spacing w:before="7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飞溅</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黏附的飞溅不大于0.8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92" w:type="dxa"/>
          </w:tcPr>
          <w:p>
            <w:pPr>
              <w:pStyle w:val="62"/>
              <w:spacing w:before="114" w:line="184"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9</w:t>
            </w:r>
          </w:p>
        </w:tc>
        <w:tc>
          <w:tcPr>
            <w:tcW w:w="2193" w:type="dxa"/>
          </w:tcPr>
          <w:p>
            <w:pPr>
              <w:pStyle w:val="62"/>
              <w:spacing w:before="118" w:line="181"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沟槽/焊瘤</w:t>
            </w:r>
          </w:p>
        </w:tc>
        <w:tc>
          <w:tcPr>
            <w:tcW w:w="4794" w:type="dxa"/>
          </w:tcPr>
          <w:p>
            <w:pPr>
              <w:pStyle w:val="62"/>
              <w:spacing w:before="68" w:line="218"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bl>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11.投标人提供的受热面管道生产厂家须具备相关主管部门核发的《中华人民共和国特种设备生产许可证》锅炉制造A级资质；生产制造受热面管道的材料厂家须具备相关主管部门核发的《中华人民共和国特种设备生产许可证》压力管道元件制造B级及以上资质，需包含无缝钢管。</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▲12.质保要求</w:t>
      </w:r>
      <w:r>
        <w:rPr>
          <w:rFonts w:hint="eastAsia" w:ascii="Times New Roman" w:hAnsi="Times New Roman" w:cs="宋体"/>
          <w:color w:val="auto"/>
          <w:sz w:val="24"/>
          <w:highlight w:val="none"/>
          <w:lang w:eastAsia="zh-CN"/>
        </w:rPr>
        <w:t>：</w:t>
      </w:r>
    </w:p>
    <w:p>
      <w:pPr>
        <w:numPr>
          <w:ilvl w:val="255"/>
          <w:numId w:val="0"/>
        </w:num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单台锅炉受热面管道大修的质保期限：新更换大修受热面管道</w:t>
      </w:r>
      <w:r>
        <w:rPr>
          <w:rFonts w:hint="eastAsia" w:ascii="Times New Roman" w:hAnsi="Times New Roman" w:eastAsia="仿宋_GB2312" w:cs="宋体"/>
          <w:color w:val="auto"/>
          <w:sz w:val="24"/>
          <w:highlight w:val="none"/>
          <w:lang w:val="en-US" w:eastAsia="zh-CN"/>
        </w:rPr>
        <w:t>及</w:t>
      </w:r>
      <w:r>
        <w:rPr>
          <w:rFonts w:hint="eastAsia" w:ascii="Times New Roman" w:hAnsi="Times New Roman" w:eastAsia="仿宋_GB2312" w:cs="宋体"/>
          <w:color w:val="auto"/>
          <w:sz w:val="24"/>
          <w:highlight w:val="none"/>
        </w:rPr>
        <w:t>新堆焊部分自验收合格并投入运行时间不少于</w:t>
      </w:r>
      <w:r>
        <w:rPr>
          <w:rFonts w:hint="eastAsia" w:ascii="Times New Roman" w:hAnsi="Times New Roman" w:eastAsia="仿宋_GB2312" w:cs="宋体"/>
          <w:color w:val="auto"/>
          <w:sz w:val="24"/>
          <w:highlight w:val="none"/>
          <w:lang w:val="en-US" w:eastAsia="zh-CN"/>
        </w:rPr>
        <w:t>5</w:t>
      </w:r>
      <w:r>
        <w:rPr>
          <w:rFonts w:hint="eastAsia" w:ascii="Times New Roman" w:hAnsi="Times New Roman" w:eastAsia="仿宋_GB2312" w:cs="宋体"/>
          <w:color w:val="auto"/>
          <w:sz w:val="24"/>
          <w:highlight w:val="none"/>
        </w:rPr>
        <w:t>年。在质保期内，新更换受热面减薄不得超过壁厚30%；新堆焊部分不能多于2处脱落，每处脱落面积不能大于0.01㎡，堆焊层减薄不得超过1mm。若质保期内未满足质保要求（非质量问题除外），由投标人负责免费维修或者更换，产生的费用全部由投标人承担，更换或者维修后质保期重新计算。</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六、服务要求</w:t>
      </w:r>
    </w:p>
    <w:p>
      <w:pPr>
        <w:spacing w:line="400" w:lineRule="exact"/>
        <w:ind w:firstLine="480" w:firstLineChars="200"/>
        <w:rPr>
          <w:rFonts w:hint="eastAsia" w:ascii="Times New Roman" w:hAnsi="Times New Roman" w:eastAsia="仿宋_GB2312" w:cs="宋体"/>
          <w:color w:val="auto"/>
          <w:kern w:val="0"/>
          <w:sz w:val="24"/>
          <w:highlight w:val="none"/>
          <w:lang w:bidi="ar"/>
        </w:rPr>
      </w:pPr>
      <w:r>
        <w:rPr>
          <w:rFonts w:hint="eastAsia" w:ascii="Times New Roman" w:hAnsi="Times New Roman" w:eastAsia="仿宋_GB2312" w:cs="宋体"/>
          <w:color w:val="auto"/>
          <w:sz w:val="24"/>
          <w:highlight w:val="none"/>
        </w:rPr>
        <w:t>1.投标人具备24小时作业的能力，在收到招标人通知后，投标人在30天内根据招标人提供的技术文件和现场实际情况，完成编制详细切实可行更换大修方案。更换大修方案中包含但不限于人员及工器具落实情况、材料准备情况、保温拆除、调试验收安排、技术资料、更换工期（最长不得超过20天）等；更换大修方案</w:t>
      </w:r>
      <w:r>
        <w:rPr>
          <w:rFonts w:hint="eastAsia" w:ascii="Times New Roman" w:hAnsi="Times New Roman" w:eastAsia="仿宋_GB2312" w:cs="宋体"/>
          <w:color w:val="auto"/>
          <w:kern w:val="0"/>
          <w:sz w:val="24"/>
          <w:highlight w:val="none"/>
          <w:lang w:bidi="ar"/>
        </w:rPr>
        <w:t>双方确定后，投标人在15天内完成材料、设备、人员准备工作，具备进场更换的条件。投标人在收到招标人进厂实施的通知后，投标人在24小时内安排人员进厂实施。</w:t>
      </w:r>
    </w:p>
    <w:p>
      <w:pPr>
        <w:spacing w:line="400" w:lineRule="exact"/>
        <w:ind w:firstLine="480" w:firstLineChars="200"/>
        <w:rPr>
          <w:rFonts w:hint="eastAsia" w:ascii="Times New Roman" w:hAnsi="Times New Roman" w:eastAsia="仿宋_GB2312" w:cs="宋体"/>
          <w:color w:val="auto"/>
          <w:kern w:val="0"/>
          <w:sz w:val="24"/>
          <w:highlight w:val="none"/>
          <w:lang w:bidi="ar"/>
        </w:rPr>
      </w:pPr>
      <w:r>
        <w:rPr>
          <w:rFonts w:hint="eastAsia" w:ascii="Times New Roman" w:hAnsi="Times New Roman" w:eastAsia="仿宋_GB2312" w:cs="宋体"/>
          <w:color w:val="auto"/>
          <w:kern w:val="0"/>
          <w:sz w:val="24"/>
          <w:highlight w:val="none"/>
          <w:lang w:bidi="ar"/>
        </w:rPr>
        <w:t>2.投标人各作业工种人员须持证上岗，如安全员、特种作业、涉电作业、电焊作业（含高压）、司索作业、动火作业、登高作业等。</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lang w:bidi="ar"/>
        </w:rPr>
        <w:t>▲3.投标人现场作业人员必须配备技术负责人或现场负责人、专职安全员、专业技术维修人员。技术负责人或现场负责人、专职安全员、技术维修人员必须全部为自有员工，不得采用资</w:t>
      </w:r>
      <w:r>
        <w:rPr>
          <w:rFonts w:hint="eastAsia" w:ascii="Times New Roman" w:hAnsi="Times New Roman" w:eastAsia="仿宋_GB2312" w:cs="宋体"/>
          <w:color w:val="auto"/>
          <w:kern w:val="0"/>
          <w:sz w:val="24"/>
          <w:szCs w:val="24"/>
          <w:highlight w:val="none"/>
        </w:rPr>
        <w:t>质挂靠、分包形式，若投标人的人员技能不能满足现场要求时，须及时调整人员至满足现场要求为止。投标人进厂前提供技术负责人或现场负责人、专职安全员、技术维修人员的不少于</w:t>
      </w:r>
      <w:r>
        <w:rPr>
          <w:rFonts w:hint="eastAsia" w:ascii="Times New Roman" w:hAnsi="Times New Roman" w:eastAsia="仿宋_GB2312" w:cs="宋体"/>
          <w:color w:val="auto"/>
          <w:kern w:val="0"/>
          <w:sz w:val="24"/>
          <w:szCs w:val="24"/>
          <w:highlight w:val="none"/>
          <w:lang w:bidi="ar"/>
        </w:rPr>
        <w:t>近3</w:t>
      </w:r>
      <w:r>
        <w:rPr>
          <w:rFonts w:hint="eastAsia" w:ascii="Times New Roman" w:hAnsi="Times New Roman" w:eastAsia="仿宋_GB2312" w:cs="宋体"/>
          <w:color w:val="auto"/>
          <w:kern w:val="0"/>
          <w:sz w:val="24"/>
          <w:szCs w:val="24"/>
          <w:highlight w:val="none"/>
        </w:rPr>
        <w:t>个月社保参保证明。</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lang w:bidi="ar"/>
        </w:rPr>
      </w:pPr>
      <w:r>
        <w:rPr>
          <w:rFonts w:hint="eastAsia" w:ascii="Times New Roman" w:hAnsi="Times New Roman" w:eastAsia="仿宋_GB2312" w:cs="宋体"/>
          <w:color w:val="auto"/>
          <w:kern w:val="0"/>
          <w:sz w:val="24"/>
          <w:szCs w:val="24"/>
          <w:highlight w:val="none"/>
          <w:lang w:bidi="ar"/>
        </w:rPr>
        <w:t>4.投标人在更换工作范围内，必须保证并完善各检修设备和系统标志及管道介质流向标注，保护原有的保温不被破坏，并完善设备保温。切实做好检修现场地面、墙面、平台、楼梯、栏杆、电梯和设备的保护措施，消除检修痕迹。若投标人未能恢复现场，由此发生的一切修复完善和卫生费用由投标人承担</w:t>
      </w:r>
      <w:bookmarkStart w:id="91" w:name="_Toc328380894"/>
      <w:bookmarkEnd w:id="91"/>
      <w:r>
        <w:rPr>
          <w:rFonts w:hint="eastAsia" w:ascii="Times New Roman" w:hAnsi="Times New Roman" w:eastAsia="仿宋_GB2312" w:cs="宋体"/>
          <w:color w:val="auto"/>
          <w:kern w:val="0"/>
          <w:sz w:val="24"/>
          <w:szCs w:val="24"/>
          <w:highlight w:val="none"/>
          <w:lang w:bidi="ar"/>
        </w:rPr>
        <w:t>，招标人有权在履约保证金或者更换费用中予以扣除；</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lang w:bidi="ar"/>
        </w:rPr>
      </w:pPr>
      <w:bookmarkStart w:id="92" w:name="OLE_LINK2"/>
      <w:r>
        <w:rPr>
          <w:rFonts w:hint="eastAsia" w:ascii="Times New Roman" w:hAnsi="Times New Roman" w:eastAsia="仿宋_GB2312" w:cs="宋体"/>
          <w:color w:val="auto"/>
          <w:kern w:val="0"/>
          <w:sz w:val="24"/>
          <w:szCs w:val="24"/>
          <w:highlight w:val="none"/>
          <w:lang w:bidi="ar"/>
        </w:rPr>
        <w:t>5.投标人在每台炉受热面更换前，须对锅炉受热面进行全面检查、测厚；包括锅炉一、二、三烟道水冷壁，集箱，拉稀管，蒸发器，过热器，省煤器，顶棚过热器，水平烟道包墙水冷壁；</w:t>
      </w:r>
    </w:p>
    <w:bookmarkEnd w:id="92"/>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sz w:val="24"/>
          <w:szCs w:val="24"/>
          <w:highlight w:val="none"/>
        </w:rPr>
      </w:pPr>
      <w:r>
        <w:rPr>
          <w:rFonts w:hint="eastAsia" w:ascii="Times New Roman" w:hAnsi="Times New Roman" w:eastAsia="仿宋_GB2312" w:cs="宋体"/>
          <w:color w:val="auto"/>
          <w:kern w:val="0"/>
          <w:sz w:val="24"/>
          <w:szCs w:val="24"/>
          <w:highlight w:val="none"/>
          <w:lang w:bidi="ar"/>
        </w:rPr>
        <w:t>▲</w:t>
      </w:r>
      <w:r>
        <w:rPr>
          <w:rFonts w:hint="eastAsia" w:ascii="Times New Roman" w:hAnsi="Times New Roman" w:eastAsia="仿宋_GB2312" w:cs="宋体"/>
          <w:color w:val="auto"/>
          <w:kern w:val="0"/>
          <w:sz w:val="24"/>
          <w:szCs w:val="24"/>
          <w:highlight w:val="none"/>
        </w:rPr>
        <w:t>6.在更换大修受热面管道的过程中，涉及脚手架搭设、材料转运和吊装、人孔门和让管等密封盒安装及水冷壁密封、原保温拆除与新保温安装、原耐火材料拆除（新耐火材料由招标人负责）、焊口100%无损检测、水压试验组织、特检院</w:t>
      </w:r>
      <w:r>
        <w:rPr>
          <w:rFonts w:hint="eastAsia" w:ascii="Times New Roman" w:hAnsi="Times New Roman" w:eastAsia="仿宋_GB2312" w:cs="宋体"/>
          <w:color w:val="auto"/>
          <w:kern w:val="0"/>
          <w:sz w:val="24"/>
          <w:szCs w:val="24"/>
          <w:highlight w:val="none"/>
          <w:lang w:val="en-US" w:eastAsia="zh-CN"/>
        </w:rPr>
        <w:t>报修</w:t>
      </w:r>
      <w:r>
        <w:rPr>
          <w:rFonts w:hint="eastAsia" w:ascii="Times New Roman" w:hAnsi="Times New Roman" w:eastAsia="仿宋_GB2312" w:cs="宋体"/>
          <w:color w:val="auto"/>
          <w:kern w:val="0"/>
          <w:sz w:val="24"/>
          <w:szCs w:val="24"/>
          <w:highlight w:val="none"/>
        </w:rPr>
        <w:t>报</w:t>
      </w:r>
      <w:r>
        <w:rPr>
          <w:rFonts w:hint="eastAsia" w:ascii="Times New Roman" w:hAnsi="Times New Roman" w:eastAsia="仿宋_GB2312" w:cs="宋体"/>
          <w:color w:val="auto"/>
          <w:kern w:val="0"/>
          <w:sz w:val="24"/>
          <w:szCs w:val="24"/>
          <w:highlight w:val="none"/>
          <w:lang w:val="en-US" w:eastAsia="zh-CN"/>
        </w:rPr>
        <w:t>检</w:t>
      </w:r>
      <w:r>
        <w:rPr>
          <w:rFonts w:hint="eastAsia" w:ascii="Times New Roman" w:hAnsi="Times New Roman" w:eastAsia="仿宋_GB2312" w:cs="宋体"/>
          <w:color w:val="auto"/>
          <w:sz w:val="24"/>
          <w:szCs w:val="24"/>
          <w:highlight w:val="none"/>
        </w:rPr>
        <w:t>及配合特检院监督检验过程中的工作、更换维修现场恢复、辅助材料（如铁丝、水溶质、煤油、焊条、焊丝、三防布、自攻丝等）均包含在本次招标范围内，由投标人承担，招标人不额外支付费用。</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▲7.受热面管道在更换大修过程中涉及招标人所在地的特检院对接由投标人负责，费用由投标人承担，招标人不额外支付费用。</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8.在调试期间，投标人在现场负责测试和调试，测试、调试方法及记录表格式应由招标人确认。</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9.售后服务要求：投标人必须满足招标人售后服务要求。如投标人所供货物或者服务在使用过程中发生问题，投标人须在接到招标人通知后12小时内做出书面答复并提供解决方案。若需要派遣技术人员，则应在接到招标人通知后，24小时内派人员到达现场进行免费指导解决问题。招标人不再对任何售后服务进行付费。投标人派遣人员产生的一切费用由投标人承担。</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七、合同期限及履约方式</w:t>
      </w:r>
    </w:p>
    <w:p>
      <w:pPr>
        <w:spacing w:line="400" w:lineRule="exact"/>
        <w:ind w:firstLine="480" w:firstLineChars="200"/>
        <w:rPr>
          <w:rFonts w:hint="default" w:ascii="Times New Roman" w:hAnsi="Times New Roman" w:eastAsia="仿宋_GB2312" w:cs="宋体"/>
          <w:color w:val="auto"/>
          <w:sz w:val="24"/>
          <w:highlight w:val="none"/>
          <w:lang w:val="en-US" w:eastAsia="zh-CN"/>
        </w:rPr>
      </w:pPr>
      <w:r>
        <w:rPr>
          <w:rFonts w:hint="eastAsia" w:ascii="Times New Roman" w:hAnsi="Times New Roman" w:eastAsia="仿宋_GB2312" w:cs="宋体"/>
          <w:color w:val="auto"/>
          <w:sz w:val="24"/>
          <w:highlight w:val="none"/>
        </w:rPr>
        <w:t>▲1.合同期限：自合同签订后逐台完成受热面管道更换大修</w:t>
      </w:r>
      <w:r>
        <w:rPr>
          <w:rFonts w:hint="eastAsia" w:ascii="Times New Roman" w:hAnsi="Times New Roman" w:eastAsia="仿宋_GB2312" w:cs="宋体"/>
          <w:color w:val="auto"/>
          <w:sz w:val="24"/>
          <w:highlight w:val="none"/>
          <w:lang w:val="en-US" w:eastAsia="zh-CN"/>
        </w:rPr>
        <w:t>至6台炉完成大修为止。在合同期限中，材料价格不</w:t>
      </w:r>
      <w:r>
        <w:rPr>
          <w:rFonts w:hint="eastAsia" w:ascii="Times New Roman" w:hAnsi="Times New Roman" w:cs="宋体"/>
          <w:color w:val="auto"/>
          <w:sz w:val="24"/>
          <w:highlight w:val="none"/>
          <w:lang w:val="en-US" w:eastAsia="zh-CN"/>
        </w:rPr>
        <w:t>作调整</w:t>
      </w:r>
      <w:r>
        <w:rPr>
          <w:rFonts w:hint="eastAsia" w:ascii="Times New Roman" w:hAnsi="Times New Roman" w:eastAsia="仿宋_GB2312" w:cs="宋体"/>
          <w:color w:val="auto"/>
          <w:sz w:val="24"/>
          <w:highlight w:val="none"/>
          <w:lang w:val="en-US" w:eastAsia="zh-CN"/>
        </w:rPr>
        <w:t>，投标人需要充分考虑材料价格波动造成的成本影响。</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2.履约方式：单台锅炉的受热面管道更换大修工期以方案为准。</w:t>
      </w:r>
    </w:p>
    <w:p>
      <w:pPr>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▲八、验收要求</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1.材料验收：双方共同对材料材质和质量验收，招标人有权采用光谱仪对材料</w:t>
      </w:r>
      <w:r>
        <w:rPr>
          <w:rFonts w:hint="eastAsia" w:ascii="Times New Roman" w:hAnsi="Times New Roman" w:cs="宋体"/>
          <w:color w:val="auto"/>
          <w:sz w:val="24"/>
          <w:highlight w:val="none"/>
          <w:lang w:eastAsia="zh-CN"/>
        </w:rPr>
        <w:t>成分</w:t>
      </w:r>
      <w:r>
        <w:rPr>
          <w:rFonts w:hint="eastAsia" w:ascii="Times New Roman" w:hAnsi="Times New Roman" w:eastAsia="仿宋_GB2312" w:cs="宋体"/>
          <w:color w:val="auto"/>
          <w:sz w:val="24"/>
          <w:highlight w:val="none"/>
        </w:rPr>
        <w:t>进行检测，若材质或质量不满足要求的，投标人无条件予以更换至满足要求为止，同时提供以下证明材料：</w:t>
      </w:r>
    </w:p>
    <w:p>
      <w:pPr>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投标人提供受热面管道生产厂家《中华人民共和国特种设备生产许可证》锅炉制造A级资质；同时提供生产制造受热面管道的材料厂家的《中华人民共和国特种设备生产许可证》压力管道元件制造B级及以上资质，需包含无缝钢管，提供对应无缝钢管的型式试验证书，复印件加盖投标人公章；</w:t>
      </w:r>
    </w:p>
    <w:p>
      <w:pPr>
        <w:spacing w:line="400" w:lineRule="exact"/>
        <w:ind w:firstLine="480" w:firstLineChars="200"/>
        <w:rPr>
          <w:rFonts w:hint="eastAsia" w:ascii="Times New Roman" w:hAnsi="Times New Roman" w:eastAsia="仿宋_GB2312" w:cs="宋体"/>
          <w:kern w:val="0"/>
          <w:sz w:val="24"/>
          <w:lang w:bidi="ar"/>
        </w:rPr>
      </w:pPr>
      <w:r>
        <w:rPr>
          <w:rFonts w:hint="eastAsia" w:ascii="Times New Roman" w:hAnsi="Times New Roman" w:eastAsia="仿宋_GB2312" w:cs="宋体"/>
          <w:sz w:val="24"/>
        </w:rPr>
        <w:t>（</w:t>
      </w:r>
      <w:r>
        <w:rPr>
          <w:rFonts w:hint="eastAsia" w:ascii="Times New Roman" w:hAnsi="Times New Roman" w:eastAsia="仿宋_GB2312" w:cs="宋体"/>
          <w:kern w:val="0"/>
          <w:sz w:val="24"/>
          <w:lang w:bidi="ar"/>
        </w:rPr>
        <w:t>2）受热面管道供货时需提供由厂家所在地特检院审查后的图纸、检测报告、出厂合格证及相关资料。</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2.焊口验收：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（1）外观质量：焊口表面应光滑平整，无裂纹、未熔合、未焊透、咬边、气孔、夹渣等缺陷，焊缝余高应控制在 0-3mm 范围内，焊脚高度符合设计要求。​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（2）无损检测：所有焊口需按规定比例进行射线检测或超声波检测，检测合格率需达到 100%。其中合金钢焊口还需进行光谱复查，确保材质符合要求。​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（3）记录完整：焊口的焊接工艺评定报告、焊工资格证、检测报告等资料需齐全、准确，且与实际焊口一一对应。</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3.水压试验验收：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（1）试验压力：水压试验压力应符合设计规定，一般为工作压力的 1.25 倍，保压时间不少于20分钟。​</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（2）合格要求：在试验过程中，受热面各部位（包括焊口、法兰、阀门等连接部位）不得有渗漏现象，没有水珠和水雾，水压试验后，肉眼观察无残余变形。​</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（3）试验记录：详细记录试验压力、保压时间、压力变化、检查情况等数据，形成完整的水压试验报告，由各方签字确认。</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4.招标人所在地的特检院验收：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资料审核：特检院需对受热面管道更换大修过程中的技术资料进行全面审核，包括更换大修方案、焊接记录、无损检测报告、水压试验报告、材质证明、相关更换受热面图纸等，确保资料完整、规范、有效。​</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（2）现场检验：特检院工作人员需到现场对锅炉受热面进行实地检验，重点检查焊口质量、受热面变形情况、安全附件安装情况等，核实是否符合国家安全技术规范及设计要求。​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（3）问题处理：对于特检院提出的整改意见，投标人需在规定时间内完成整改，并经特检院复查合格后方可通过验收。​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（4）出具报告：验收合格后，特检院应出具正式的监督检验合格报告，作为锅炉投入运行的重要依据。</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5.性能验收：</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（1）参数达标：锅炉启动后，在额定负荷（蒸发量94.64t/h）下运行时，过热蒸汽温度、蒸汽压力等参数应符合设计要求（450℃、5.3MPa）。​</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（2）效率测试：通过热损失法（及反平衡法）测定锅炉效率，其值应不低于设计效率（84.8%）的 95%。</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（3）烟温测试：锅炉排烟温度应符合设计规定（190-220℃）。</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（4）运行稳定性：连续运行 72 小时内，锅炉应运行稳定，无异常振动、泄漏、超温等现象。​</w:t>
      </w:r>
    </w:p>
    <w:p>
      <w:pPr>
        <w:wordWrap w:val="0"/>
        <w:spacing w:before="120" w:beforeLines="50" w:line="400" w:lineRule="exact"/>
        <w:ind w:firstLine="482" w:firstLineChars="200"/>
        <w:outlineLvl w:val="1"/>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九、其他服务要求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rPr>
        <w:t>1.</w:t>
      </w:r>
      <w:bookmarkStart w:id="93" w:name="_Toc23233"/>
      <w:bookmarkStart w:id="94" w:name="_Toc6813"/>
      <w:r>
        <w:rPr>
          <w:rFonts w:hint="eastAsia" w:ascii="Times New Roman" w:hAnsi="Times New Roman" w:eastAsia="仿宋_GB2312" w:cs="宋体"/>
          <w:color w:val="auto"/>
          <w:kern w:val="0"/>
          <w:sz w:val="24"/>
          <w:szCs w:val="24"/>
          <w:highlight w:val="none"/>
        </w:rPr>
        <w:t>投标人对实施工作人员安全负有全部责任，投标人须为工作人员购买保险，如工伤保险、意外保险等，具体由投标人自行与员工确定，若因此而引起的法律或者经济纠纷，由投标人负全责，招标人不承担任何责任。</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rPr>
        <w:t>2.投标人实施人员食宿自理</w:t>
      </w:r>
      <w:bookmarkEnd w:id="93"/>
      <w:bookmarkEnd w:id="94"/>
      <w:r>
        <w:rPr>
          <w:rFonts w:hint="eastAsia" w:ascii="Times New Roman" w:hAnsi="Times New Roman" w:eastAsia="仿宋_GB2312" w:cs="宋体"/>
          <w:color w:val="auto"/>
          <w:kern w:val="0"/>
          <w:sz w:val="24"/>
          <w:szCs w:val="24"/>
          <w:highlight w:val="none"/>
        </w:rPr>
        <w:t>。</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rPr>
      </w:pPr>
      <w:r>
        <w:rPr>
          <w:rFonts w:hint="eastAsia" w:ascii="Times New Roman" w:hAnsi="Times New Roman" w:eastAsia="仿宋_GB2312" w:cs="宋体"/>
          <w:color w:val="auto"/>
          <w:kern w:val="0"/>
          <w:sz w:val="24"/>
          <w:szCs w:val="24"/>
          <w:highlight w:val="none"/>
        </w:rPr>
        <w:t>3.保密服务要求：投标人对招标人提供的所有业务技术资料、文档，有责任对第三方保密；投标人在服务过程中涉及第三方产品（中标人提供的），若出现技术、经济或法律上的纠纷，应由投标人全面承担并解决，确保不影响项目的进度。投标人应严格遵守招标人关于保密方面的规定，自觉保守招标人的商业秘密。招标人为方便项目实施所提供给投标人的工作流程、管理模式、规程、程序等相关文档资料、文档、数据均属于招标人所有。未经招标人授权同意，投标人不得另作他用。因投标人原因导致上述资料、文档、数据或招标人商业秘密泄露的，招标人有权要求投标人采取措施消除影响并赔偿招标人损失。</w:t>
      </w:r>
    </w:p>
    <w:p>
      <w:pPr>
        <w:pStyle w:val="7"/>
        <w:widowControl/>
        <w:kinsoku w:val="0"/>
        <w:autoSpaceDE w:val="0"/>
        <w:autoSpaceDN w:val="0"/>
        <w:adjustRightInd w:val="0"/>
        <w:snapToGrid w:val="0"/>
        <w:spacing w:after="0" w:line="400" w:lineRule="exact"/>
        <w:ind w:firstLine="482" w:firstLineChars="200"/>
        <w:textAlignment w:val="baseline"/>
        <w:rPr>
          <w:rFonts w:hint="eastAsia" w:ascii="Times New Roman" w:hAnsi="Times New Roman" w:eastAsia="仿宋_GB2312" w:cs="宋体"/>
          <w:b/>
          <w:bCs/>
          <w:color w:val="auto"/>
          <w:sz w:val="24"/>
          <w:szCs w:val="24"/>
          <w:highlight w:val="none"/>
        </w:rPr>
      </w:pPr>
      <w:r>
        <w:rPr>
          <w:rFonts w:hint="eastAsia" w:ascii="Times New Roman" w:hAnsi="Times New Roman" w:eastAsia="仿宋_GB2312" w:cs="宋体"/>
          <w:b/>
          <w:bCs/>
          <w:color w:val="auto"/>
          <w:sz w:val="24"/>
          <w:szCs w:val="24"/>
          <w:highlight w:val="none"/>
        </w:rPr>
        <w:t>十、安全要求</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color w:val="auto"/>
          <w:kern w:val="0"/>
          <w:sz w:val="24"/>
          <w:szCs w:val="24"/>
          <w:highlight w:val="none"/>
          <w:lang w:eastAsia="zh-CN"/>
        </w:rPr>
      </w:pPr>
      <w:r>
        <w:rPr>
          <w:rFonts w:hint="eastAsia" w:ascii="Times New Roman" w:hAnsi="Times New Roman" w:eastAsia="仿宋_GB2312" w:cs="宋体"/>
          <w:color w:val="auto"/>
          <w:kern w:val="0"/>
          <w:sz w:val="24"/>
          <w:szCs w:val="24"/>
          <w:highlight w:val="none"/>
        </w:rPr>
        <w:t>1.投标人应遵守招标人的现场管理制度要求，遵守国家、行业、地方法律法规，不得违章作业，接受招标人的安全教育，</w:t>
      </w:r>
      <w:r>
        <w:rPr>
          <w:rFonts w:hint="eastAsia" w:ascii="Times New Roman" w:hAnsi="Times New Roman" w:eastAsia="仿宋_GB2312" w:cs="宋体"/>
          <w:color w:val="auto"/>
          <w:kern w:val="0"/>
          <w:sz w:val="24"/>
          <w:szCs w:val="24"/>
          <w:highlight w:val="none"/>
          <w:lang w:val="en-US" w:eastAsia="zh-CN"/>
        </w:rPr>
        <w:t>投标人需切实履行安全管理职责，杜绝出现安全事故，若出现安全事故投标人应承担相应安全责任。若投标人原因导致招标人被政府主管部门罚款或损失的，投标人应向招标人赔偿罚款或损失金额。</w:t>
      </w:r>
    </w:p>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2.检修现场投标人全部封闭，设置警示标志，落实安全措施，防止无关人员误入，设置专门检修现场进、出口，投标人安排专人做好进出登记等工作；</w:t>
      </w:r>
    </w:p>
    <w:p>
      <w:pPr>
        <w:pStyle w:val="7"/>
        <w:widowControl/>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b/>
          <w:bCs/>
          <w:color w:val="auto"/>
          <w:sz w:val="24"/>
          <w:szCs w:val="24"/>
          <w:highlight w:val="none"/>
        </w:rPr>
      </w:pPr>
      <w:r>
        <w:rPr>
          <w:rFonts w:hint="eastAsia" w:ascii="Times New Roman" w:hAnsi="Times New Roman" w:eastAsia="仿宋_GB2312" w:cs="宋体"/>
          <w:color w:val="auto"/>
          <w:sz w:val="24"/>
          <w:szCs w:val="24"/>
          <w:highlight w:val="none"/>
        </w:rPr>
        <w:t>3.</w:t>
      </w:r>
      <w:r>
        <w:rPr>
          <w:rFonts w:hint="eastAsia" w:ascii="Times New Roman" w:hAnsi="Times New Roman" w:eastAsia="仿宋_GB2312" w:cs="宋体"/>
          <w:color w:val="auto"/>
          <w:kern w:val="0"/>
          <w:sz w:val="24"/>
          <w:szCs w:val="24"/>
          <w:highlight w:val="none"/>
        </w:rPr>
        <w:t>投标人在实施过程中应负责对招标人生产场地的保护，若造成损坏应负责修复或赔偿。对实施区域必须做到工完料尽场地清，实施中更换下来的废旧物资应按时堆放至招标人指定的相应地点，大修过程中拆除的废旧材料归招标人所有，投标人不得随意处置。</w:t>
      </w:r>
    </w:p>
    <w:p>
      <w:pPr>
        <w:spacing w:line="400" w:lineRule="exact"/>
        <w:ind w:firstLine="480" w:firstLineChars="200"/>
        <w:rPr>
          <w:rFonts w:hint="eastAsia" w:ascii="Times New Roman" w:hAnsi="Times New Roman" w:eastAsia="仿宋_GB2312" w:cs="宋体"/>
          <w:color w:val="auto"/>
          <w:sz w:val="24"/>
          <w:highlight w:val="none"/>
        </w:rPr>
      </w:pPr>
      <w:bookmarkStart w:id="95" w:name="_Toc533177777"/>
      <w:r>
        <w:rPr>
          <w:rFonts w:hint="eastAsia" w:ascii="Times New Roman" w:hAnsi="Times New Roman" w:eastAsia="仿宋_GB2312" w:cs="宋体"/>
          <w:color w:val="auto"/>
          <w:sz w:val="24"/>
          <w:highlight w:val="none"/>
        </w:rPr>
        <w:t>4.投标人安排维修有关人员充分了解现场环境条件，明确各专业之间工作界限，落实施工现场办公地点、设备材料存放地点，落实电源，做好消防和安全保卫的准备工作。</w:t>
      </w:r>
    </w:p>
    <w:bookmarkEnd w:id="95"/>
    <w:p>
      <w:pPr>
        <w:spacing w:line="400" w:lineRule="exact"/>
        <w:ind w:firstLine="48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5.进场前投标人安排有关人员进行安全培训教育，讲解国家有关安全生产的方针、政策和</w:t>
      </w:r>
      <w:r>
        <w:rPr>
          <w:rFonts w:hint="eastAsia" w:ascii="Times New Roman" w:hAnsi="Times New Roman" w:cs="宋体"/>
          <w:color w:val="auto"/>
          <w:sz w:val="24"/>
          <w:highlight w:val="none"/>
          <w:lang w:eastAsia="zh-CN"/>
        </w:rPr>
        <w:t>法律法规</w:t>
      </w:r>
      <w:r>
        <w:rPr>
          <w:rFonts w:hint="eastAsia" w:ascii="Times New Roman" w:hAnsi="Times New Roman" w:eastAsia="仿宋_GB2312" w:cs="宋体"/>
          <w:color w:val="auto"/>
          <w:sz w:val="24"/>
          <w:highlight w:val="none"/>
        </w:rPr>
        <w:t>、严格执行安全生产技术标准、规范和规程。</w:t>
      </w:r>
    </w:p>
    <w:p>
      <w:pPr>
        <w:spacing w:line="400" w:lineRule="exact"/>
        <w:ind w:firstLine="480" w:firstLineChars="200"/>
        <w:rPr>
          <w:rFonts w:hint="eastAsia" w:ascii="Times New Roman" w:hAnsi="Times New Roman" w:eastAsia="仿宋_GB2312" w:cs="宋体"/>
          <w:color w:val="auto"/>
          <w:kern w:val="0"/>
          <w:sz w:val="24"/>
          <w:highlight w:val="none"/>
        </w:rPr>
      </w:pPr>
      <w:r>
        <w:rPr>
          <w:rFonts w:hint="eastAsia" w:ascii="Times New Roman" w:hAnsi="Times New Roman" w:eastAsia="仿宋_GB2312" w:cs="宋体"/>
          <w:color w:val="auto"/>
          <w:sz w:val="24"/>
          <w:highlight w:val="none"/>
        </w:rPr>
        <w:t>6.投标人更换实施前必须办理好各类安全作业票证，严禁违章作业。</w:t>
      </w:r>
    </w:p>
    <w:p>
      <w:pPr>
        <w:wordWrap w:val="0"/>
        <w:spacing w:line="400" w:lineRule="exact"/>
        <w:ind w:firstLine="482"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十一、商务需求</w:t>
      </w:r>
    </w:p>
    <w:p>
      <w:pPr>
        <w:wordWrap w:val="0"/>
        <w:spacing w:line="400" w:lineRule="exact"/>
        <w:ind w:firstLine="482" w:firstLineChars="200"/>
        <w:outlineLvl w:val="1"/>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1.供货要求：</w:t>
      </w:r>
      <w:r>
        <w:rPr>
          <w:rFonts w:hint="eastAsia" w:ascii="Times New Roman" w:hAnsi="Times New Roman" w:eastAsia="仿宋_GB2312" w:cs="宋体"/>
          <w:color w:val="auto"/>
          <w:sz w:val="24"/>
          <w:highlight w:val="none"/>
        </w:rPr>
        <w:t>以本招标文件中的合同条款为准。</w:t>
      </w:r>
    </w:p>
    <w:p>
      <w:pPr>
        <w:pStyle w:val="22"/>
        <w:kinsoku w:val="0"/>
        <w:autoSpaceDE w:val="0"/>
        <w:autoSpaceDN w:val="0"/>
        <w:adjustRightInd w:val="0"/>
        <w:snapToGrid w:val="0"/>
        <w:spacing w:after="0" w:line="400" w:lineRule="exact"/>
        <w:ind w:firstLine="480" w:firstLineChars="200"/>
        <w:textAlignment w:val="baseline"/>
        <w:rPr>
          <w:rFonts w:hint="eastAsia" w:ascii="Times New Roman" w:hAnsi="Times New Roman" w:eastAsia="仿宋_GB2312" w:cs="宋体"/>
          <w:bCs/>
          <w:color w:val="auto"/>
          <w:sz w:val="24"/>
          <w:szCs w:val="24"/>
          <w:highlight w:val="none"/>
        </w:rPr>
      </w:pPr>
      <w:r>
        <w:rPr>
          <w:rFonts w:hint="eastAsia" w:ascii="Times New Roman" w:hAnsi="Times New Roman" w:eastAsia="仿宋_GB2312" w:cs="宋体"/>
          <w:color w:val="auto"/>
          <w:sz w:val="24"/>
          <w:szCs w:val="24"/>
          <w:highlight w:val="none"/>
        </w:rPr>
        <w:t>▲</w:t>
      </w:r>
      <w:r>
        <w:rPr>
          <w:rFonts w:hint="eastAsia" w:ascii="Times New Roman" w:hAnsi="Times New Roman" w:eastAsia="仿宋_GB2312" w:cs="宋体"/>
          <w:b/>
          <w:bCs/>
          <w:color w:val="auto"/>
          <w:sz w:val="24"/>
          <w:szCs w:val="24"/>
          <w:highlight w:val="none"/>
        </w:rPr>
        <w:t>2.付款方式：</w:t>
      </w:r>
      <w:r>
        <w:rPr>
          <w:rFonts w:hint="eastAsia" w:ascii="Times New Roman" w:hAnsi="Times New Roman" w:eastAsia="仿宋_GB2312" w:cs="宋体"/>
          <w:color w:val="auto"/>
          <w:sz w:val="24"/>
          <w:szCs w:val="24"/>
          <w:highlight w:val="none"/>
        </w:rPr>
        <w:t>以本招标文件中的合同条款为准。</w:t>
      </w:r>
    </w:p>
    <w:p>
      <w:pPr>
        <w:spacing w:line="400" w:lineRule="exact"/>
        <w:ind w:firstLine="482" w:firstLineChars="200"/>
        <w:rPr>
          <w:rFonts w:hint="eastAsia" w:ascii="Times New Roman" w:hAnsi="Times New Roman" w:eastAsia="仿宋_GB2312" w:cs="宋体"/>
          <w:b/>
          <w:bCs/>
          <w:color w:val="auto"/>
          <w:kern w:val="21"/>
          <w:sz w:val="24"/>
          <w:highlight w:val="none"/>
        </w:rPr>
      </w:pPr>
      <w:r>
        <w:rPr>
          <w:rFonts w:hint="eastAsia" w:ascii="Times New Roman" w:hAnsi="Times New Roman" w:eastAsia="仿宋_GB2312" w:cs="宋体"/>
          <w:b/>
          <w:bCs/>
          <w:color w:val="auto"/>
          <w:sz w:val="24"/>
          <w:highlight w:val="none"/>
        </w:rPr>
        <w:t>3.履约保证金：</w:t>
      </w:r>
      <w:r>
        <w:rPr>
          <w:rFonts w:hint="eastAsia" w:ascii="Times New Roman" w:hAnsi="Times New Roman" w:eastAsia="仿宋_GB2312" w:cs="宋体"/>
          <w:bCs/>
          <w:color w:val="auto"/>
          <w:sz w:val="24"/>
          <w:highlight w:val="none"/>
        </w:rPr>
        <w:t>见须知前附表。</w:t>
      </w:r>
    </w:p>
    <w:p>
      <w:pPr>
        <w:spacing w:line="400" w:lineRule="exact"/>
        <w:ind w:firstLine="482"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b/>
          <w:bCs/>
          <w:color w:val="auto"/>
          <w:kern w:val="21"/>
          <w:sz w:val="24"/>
          <w:highlight w:val="none"/>
        </w:rPr>
        <w:t>4.质量保证金：</w:t>
      </w:r>
      <w:r>
        <w:rPr>
          <w:rFonts w:hint="eastAsia" w:ascii="Times New Roman" w:hAnsi="Times New Roman" w:eastAsia="仿宋_GB2312" w:cs="宋体"/>
          <w:color w:val="auto"/>
          <w:sz w:val="24"/>
          <w:highlight w:val="none"/>
        </w:rPr>
        <w:t>以本招标文件中的合同条款为准。</w:t>
      </w:r>
    </w:p>
    <w:p>
      <w:pPr>
        <w:pStyle w:val="20"/>
        <w:ind w:firstLine="482" w:firstLineChars="200"/>
        <w:jc w:val="both"/>
        <w:rPr>
          <w:rFonts w:hint="eastAsia" w:ascii="Times New Roman" w:hAnsi="Times New Roman" w:eastAsia="仿宋_GB2312" w:cs="宋体"/>
          <w:b/>
          <w:bCs/>
          <w:color w:val="auto"/>
          <w:sz w:val="24"/>
          <w:szCs w:val="24"/>
          <w:highlight w:val="none"/>
        </w:rPr>
      </w:pPr>
      <w:r>
        <w:rPr>
          <w:rFonts w:hint="eastAsia" w:ascii="Times New Roman" w:hAnsi="Times New Roman" w:eastAsia="仿宋_GB2312" w:cs="宋体"/>
          <w:b/>
          <w:bCs/>
          <w:color w:val="auto"/>
          <w:sz w:val="24"/>
          <w:szCs w:val="24"/>
          <w:highlight w:val="none"/>
        </w:rPr>
        <w:t>附件：受热面管道图纸</w:t>
      </w:r>
    </w:p>
    <w:p>
      <w:pPr>
        <w:rPr>
          <w:rFonts w:hint="eastAsia" w:ascii="Times New Roman" w:hAnsi="Times New Roman" w:eastAsia="仿宋_GB2312" w:cs="宋体"/>
          <w:color w:val="auto"/>
          <w:highlight w:val="none"/>
        </w:rPr>
      </w:pPr>
    </w:p>
    <w:p>
      <w:pPr>
        <w:numPr>
          <w:ilvl w:val="255"/>
          <w:numId w:val="0"/>
        </w:numPr>
        <w:wordWrap w:val="0"/>
        <w:spacing w:line="400" w:lineRule="exact"/>
        <w:ind w:firstLine="480" w:firstLineChars="200"/>
        <w:rPr>
          <w:rFonts w:hint="eastAsia" w:ascii="Times New Roman" w:hAnsi="Times New Roman" w:eastAsia="仿宋_GB2312" w:cs="宋体"/>
          <w:b/>
          <w:bCs/>
          <w:color w:val="auto"/>
          <w:sz w:val="24"/>
          <w:highlight w:val="none"/>
        </w:rPr>
      </w:pPr>
      <w:r>
        <w:rPr>
          <w:rFonts w:hint="eastAsia" w:ascii="Times New Roman" w:hAnsi="Times New Roman" w:eastAsia="仿宋_GB2312" w:cs="宋体"/>
          <w:color w:val="auto"/>
          <w:sz w:val="24"/>
          <w:highlight w:val="none"/>
        </w:rPr>
        <w:t>注：招标文件中打▲内容为实质性要求，不允许有负偏离，否则按无效标处理。</w:t>
      </w:r>
      <w:r>
        <w:rPr>
          <w:rFonts w:hint="eastAsia" w:ascii="Times New Roman" w:hAnsi="Times New Roman" w:eastAsia="仿宋_GB2312" w:cs="宋体"/>
          <w:b/>
          <w:bCs/>
          <w:color w:val="auto"/>
          <w:sz w:val="24"/>
          <w:highlight w:val="none"/>
        </w:rPr>
        <w:t>投标人在投标文件中应根据以上要求在商务、技术偏离表中响应，投标人未提出偏离的，视为全部实质性响应。</w:t>
      </w:r>
    </w:p>
    <w:p>
      <w:pPr>
        <w:numPr>
          <w:ilvl w:val="255"/>
          <w:numId w:val="0"/>
        </w:numPr>
        <w:wordWrap w:val="0"/>
        <w:spacing w:line="400" w:lineRule="exact"/>
        <w:ind w:firstLine="482" w:firstLineChars="200"/>
        <w:rPr>
          <w:rFonts w:hint="eastAsia" w:ascii="Times New Roman" w:hAnsi="Times New Roman" w:eastAsia="仿宋_GB2312" w:cs="宋体"/>
          <w:b/>
          <w:bCs/>
          <w:color w:val="auto"/>
          <w:sz w:val="24"/>
          <w:highlight w:val="none"/>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rPr>
          <w:rFonts w:hint="eastAsia" w:ascii="Times New Roman" w:hAnsi="Times New Roman" w:eastAsia="仿宋_GB2312" w:cs="宋体"/>
        </w:rPr>
      </w:pPr>
    </w:p>
    <w:p>
      <w:pPr>
        <w:pStyle w:val="20"/>
        <w:jc w:val="both"/>
        <w:rPr>
          <w:rFonts w:hint="eastAsia" w:ascii="Times New Roman" w:hAnsi="Times New Roman" w:eastAsia="仿宋_GB2312" w:cs="宋体"/>
          <w:color w:val="auto"/>
        </w:rPr>
      </w:pPr>
    </w:p>
    <w:p>
      <w:pPr>
        <w:widowControl/>
        <w:numPr>
          <w:ilvl w:val="0"/>
          <w:numId w:val="2"/>
        </w:numPr>
        <w:spacing w:line="400" w:lineRule="exact"/>
        <w:jc w:val="center"/>
        <w:outlineLvl w:val="0"/>
        <w:rPr>
          <w:rFonts w:hint="eastAsia" w:ascii="Times New Roman" w:hAnsi="Times New Roman" w:eastAsia="仿宋_GB2312" w:cs="宋体"/>
          <w:bCs/>
          <w:kern w:val="44"/>
          <w:szCs w:val="44"/>
        </w:rPr>
      </w:pPr>
      <w:bookmarkStart w:id="96" w:name="_Toc26319"/>
      <w:bookmarkStart w:id="97" w:name="_Toc83886029"/>
      <w:r>
        <w:rPr>
          <w:rFonts w:hint="eastAsia" w:ascii="Times New Roman" w:hAnsi="Times New Roman" w:eastAsia="仿宋_GB2312" w:cs="宋体"/>
          <w:bCs/>
          <w:kern w:val="44"/>
          <w:szCs w:val="44"/>
        </w:rPr>
        <w:t>评标方法及评价标准</w:t>
      </w:r>
      <w:bookmarkEnd w:id="96"/>
      <w:bookmarkEnd w:id="97"/>
    </w:p>
    <w:p>
      <w:pPr>
        <w:pStyle w:val="3"/>
        <w:spacing w:before="140" w:after="140" w:line="400" w:lineRule="exact"/>
        <w:jc w:val="center"/>
        <w:rPr>
          <w:rFonts w:hint="eastAsia" w:ascii="Times New Roman" w:hAnsi="Times New Roman" w:eastAsia="仿宋_GB2312" w:cs="宋体"/>
          <w:sz w:val="24"/>
          <w:szCs w:val="24"/>
        </w:rPr>
      </w:pPr>
      <w:bookmarkStart w:id="98" w:name="_Toc12216"/>
      <w:bookmarkStart w:id="99" w:name="_Toc83886039"/>
      <w:r>
        <w:rPr>
          <w:rFonts w:hint="eastAsia" w:ascii="Times New Roman" w:hAnsi="Times New Roman" w:eastAsia="仿宋_GB2312" w:cs="宋体"/>
          <w:sz w:val="24"/>
          <w:szCs w:val="24"/>
          <w:lang w:eastAsia="zh-CN"/>
        </w:rPr>
        <w:t>1.</w:t>
      </w:r>
      <w:r>
        <w:rPr>
          <w:rFonts w:hint="eastAsia" w:ascii="Times New Roman" w:hAnsi="Times New Roman" w:eastAsia="仿宋_GB2312" w:cs="宋体"/>
          <w:sz w:val="24"/>
          <w:szCs w:val="24"/>
        </w:rPr>
        <w:t>评标方法</w:t>
      </w:r>
    </w:p>
    <w:p>
      <w:pPr>
        <w:spacing w:line="400" w:lineRule="exact"/>
        <w:ind w:firstLine="420"/>
        <w:rPr>
          <w:rFonts w:hint="eastAsia" w:ascii="Times New Roman" w:hAnsi="Times New Roman" w:eastAsia="仿宋_GB2312" w:cs="宋体"/>
          <w:sz w:val="24"/>
        </w:rPr>
      </w:pPr>
      <w:r>
        <w:rPr>
          <w:rFonts w:hint="eastAsia" w:ascii="Times New Roman" w:hAnsi="Times New Roman" w:eastAsia="仿宋_GB2312" w:cs="宋体"/>
          <w:spacing w:val="10"/>
          <w:sz w:val="24"/>
        </w:rPr>
        <w:t>本</w:t>
      </w:r>
      <w:r>
        <w:rPr>
          <w:rFonts w:hint="eastAsia" w:ascii="Times New Roman" w:hAnsi="Times New Roman" w:eastAsia="仿宋_GB2312" w:cs="宋体"/>
          <w:spacing w:val="9"/>
          <w:sz w:val="24"/>
        </w:rPr>
        <w:t>项目评标方法及标准采用</w:t>
      </w:r>
      <w:r>
        <w:rPr>
          <w:rFonts w:hint="eastAsia" w:ascii="Times New Roman" w:hAnsi="Times New Roman" w:eastAsia="仿宋_GB2312" w:cs="宋体"/>
          <w:b/>
          <w:bCs/>
          <w:spacing w:val="9"/>
          <w:sz w:val="24"/>
        </w:rPr>
        <w:t>综合评分法</w:t>
      </w:r>
      <w:r>
        <w:rPr>
          <w:rFonts w:hint="eastAsia" w:ascii="Times New Roman" w:hAnsi="Times New Roman" w:eastAsia="仿宋_GB2312" w:cs="宋体"/>
          <w:spacing w:val="11"/>
          <w:sz w:val="24"/>
        </w:rPr>
        <w:t>。</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评标程序</w:t>
      </w:r>
    </w:p>
    <w:p>
      <w:pPr>
        <w:spacing w:line="400" w:lineRule="exact"/>
        <w:ind w:firstLine="418"/>
        <w:rPr>
          <w:rFonts w:hint="eastAsia" w:ascii="Times New Roman" w:hAnsi="Times New Roman" w:eastAsia="仿宋_GB2312" w:cs="宋体"/>
          <w:sz w:val="24"/>
        </w:rPr>
      </w:pPr>
      <w:r>
        <w:rPr>
          <w:rFonts w:hint="eastAsia" w:ascii="Times New Roman" w:hAnsi="Times New Roman" w:eastAsia="仿宋_GB2312" w:cs="宋体"/>
          <w:spacing w:val="9"/>
          <w:sz w:val="24"/>
        </w:rPr>
        <w:t>评标委员会按照以下程序开展评标工</w:t>
      </w:r>
      <w:r>
        <w:rPr>
          <w:rFonts w:hint="eastAsia" w:ascii="Times New Roman" w:hAnsi="Times New Roman" w:eastAsia="仿宋_GB2312" w:cs="宋体"/>
          <w:spacing w:val="8"/>
          <w:sz w:val="24"/>
        </w:rPr>
        <w:t>作</w:t>
      </w:r>
      <w:r>
        <w:rPr>
          <w:rFonts w:hint="eastAsia" w:ascii="Times New Roman" w:hAnsi="Times New Roman" w:eastAsia="仿宋_GB2312" w:cs="宋体"/>
          <w:spacing w:val="10"/>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2.1 </w:t>
      </w:r>
      <w:r>
        <w:rPr>
          <w:rFonts w:hint="eastAsia" w:ascii="Times New Roman" w:hAnsi="Times New Roman" w:eastAsia="仿宋_GB2312" w:cs="宋体"/>
          <w:spacing w:val="5"/>
          <w:sz w:val="24"/>
        </w:rPr>
        <w:t>熟悉招标</w:t>
      </w:r>
      <w:r>
        <w:rPr>
          <w:rFonts w:hint="eastAsia" w:ascii="Times New Roman" w:hAnsi="Times New Roman" w:eastAsia="仿宋_GB2312" w:cs="宋体"/>
          <w:spacing w:val="4"/>
          <w:sz w:val="24"/>
        </w:rPr>
        <w:t>文件和评标办法</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z w:val="24"/>
        </w:rPr>
        <w:t>2.2资格审查</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z w:val="24"/>
        </w:rPr>
        <w:t>2.3初步评审</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2"/>
          <w:sz w:val="24"/>
        </w:rPr>
        <w:t>2.</w:t>
      </w:r>
      <w:r>
        <w:rPr>
          <w:rFonts w:hint="eastAsia" w:ascii="Times New Roman" w:hAnsi="Times New Roman" w:eastAsia="仿宋_GB2312" w:cs="宋体"/>
          <w:spacing w:val="1"/>
          <w:sz w:val="24"/>
        </w:rPr>
        <w:t>3.1符合性审查</w:t>
      </w:r>
      <w:r>
        <w:rPr>
          <w:rFonts w:hint="eastAsia" w:ascii="Times New Roman" w:hAnsi="Times New Roman" w:eastAsia="仿宋_GB2312" w:cs="宋体"/>
          <w:spacing w:val="2"/>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2"/>
          <w:sz w:val="24"/>
        </w:rPr>
        <w:t>2.3</w:t>
      </w:r>
      <w:r>
        <w:rPr>
          <w:rFonts w:hint="eastAsia" w:ascii="Times New Roman" w:hAnsi="Times New Roman" w:eastAsia="仿宋_GB2312" w:cs="宋体"/>
          <w:spacing w:val="1"/>
          <w:sz w:val="24"/>
        </w:rPr>
        <w:t>.2</w:t>
      </w:r>
      <w:r>
        <w:rPr>
          <w:rFonts w:hint="eastAsia" w:ascii="Times New Roman" w:hAnsi="Times New Roman" w:eastAsia="仿宋_GB2312" w:cs="宋体"/>
          <w:spacing w:val="2"/>
          <w:sz w:val="24"/>
        </w:rPr>
        <w:t xml:space="preserve"> 有效标的确定</w:t>
      </w:r>
      <w:r>
        <w:rPr>
          <w:rFonts w:hint="eastAsia" w:ascii="Times New Roman" w:hAnsi="Times New Roman" w:eastAsia="仿宋_GB2312" w:cs="宋体"/>
          <w:spacing w:val="3"/>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z w:val="24"/>
        </w:rPr>
        <w:t>2.4详细评审</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2.5 </w:t>
      </w:r>
      <w:r>
        <w:rPr>
          <w:rFonts w:hint="eastAsia" w:ascii="Times New Roman" w:hAnsi="Times New Roman" w:eastAsia="仿宋_GB2312" w:cs="宋体"/>
          <w:spacing w:val="5"/>
          <w:sz w:val="24"/>
        </w:rPr>
        <w:t>投标文</w:t>
      </w:r>
      <w:r>
        <w:rPr>
          <w:rFonts w:hint="eastAsia" w:ascii="Times New Roman" w:hAnsi="Times New Roman" w:eastAsia="仿宋_GB2312" w:cs="宋体"/>
          <w:spacing w:val="4"/>
          <w:sz w:val="24"/>
        </w:rPr>
        <w:t>件澄清</w:t>
      </w:r>
      <w:r>
        <w:rPr>
          <w:rFonts w:hint="eastAsia" w:ascii="Times New Roman" w:hAnsi="Times New Roman" w:eastAsia="仿宋_GB2312" w:cs="宋体"/>
          <w:spacing w:val="5"/>
          <w:sz w:val="24"/>
        </w:rPr>
        <w:t>、</w:t>
      </w:r>
      <w:r>
        <w:rPr>
          <w:rFonts w:hint="eastAsia" w:ascii="Times New Roman" w:hAnsi="Times New Roman" w:eastAsia="仿宋_GB2312" w:cs="宋体"/>
          <w:spacing w:val="4"/>
          <w:sz w:val="24"/>
        </w:rPr>
        <w:t>报价修正</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2.6 </w:t>
      </w:r>
      <w:r>
        <w:rPr>
          <w:rFonts w:hint="eastAsia" w:ascii="Times New Roman" w:hAnsi="Times New Roman" w:eastAsia="仿宋_GB2312" w:cs="宋体"/>
          <w:spacing w:val="4"/>
          <w:sz w:val="24"/>
        </w:rPr>
        <w:t>排序与推荐中标</w:t>
      </w:r>
      <w:r>
        <w:rPr>
          <w:rFonts w:hint="eastAsia" w:ascii="Times New Roman" w:hAnsi="Times New Roman" w:eastAsia="仿宋_GB2312" w:cs="宋体"/>
          <w:spacing w:val="3"/>
          <w:sz w:val="24"/>
        </w:rPr>
        <w:t>候选人</w:t>
      </w:r>
      <w:r>
        <w:rPr>
          <w:rFonts w:hint="eastAsia" w:ascii="Times New Roman" w:hAnsi="Times New Roman" w:eastAsia="仿宋_GB2312" w:cs="宋体"/>
          <w:spacing w:val="5"/>
          <w:sz w:val="24"/>
        </w:rPr>
        <w:t>；</w:t>
      </w:r>
    </w:p>
    <w:p>
      <w:pPr>
        <w:spacing w:line="400" w:lineRule="exact"/>
        <w:ind w:firstLine="421"/>
        <w:rPr>
          <w:rFonts w:hint="eastAsia" w:ascii="Times New Roman" w:hAnsi="Times New Roman" w:eastAsia="仿宋_GB2312" w:cs="宋体"/>
          <w:sz w:val="24"/>
        </w:rPr>
      </w:pPr>
      <w:r>
        <w:rPr>
          <w:rFonts w:hint="eastAsia" w:ascii="Times New Roman" w:hAnsi="Times New Roman" w:eastAsia="仿宋_GB2312" w:cs="宋体"/>
          <w:spacing w:val="2"/>
          <w:sz w:val="24"/>
        </w:rPr>
        <w:t xml:space="preserve">2.7 </w:t>
      </w:r>
      <w:r>
        <w:rPr>
          <w:rFonts w:hint="eastAsia" w:ascii="Times New Roman" w:hAnsi="Times New Roman" w:eastAsia="仿宋_GB2312" w:cs="宋体"/>
          <w:spacing w:val="1"/>
          <w:sz w:val="24"/>
        </w:rPr>
        <w:t>完成评标报告</w:t>
      </w:r>
      <w:r>
        <w:rPr>
          <w:rFonts w:hint="eastAsia" w:ascii="Times New Roman" w:hAnsi="Times New Roman" w:eastAsia="仿宋_GB2312" w:cs="宋体"/>
          <w:spacing w:val="3"/>
          <w:sz w:val="24"/>
        </w:rPr>
        <w:t>。</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3.</w:t>
      </w:r>
      <w:r>
        <w:rPr>
          <w:rFonts w:hint="eastAsia" w:ascii="Times New Roman" w:hAnsi="Times New Roman" w:eastAsia="仿宋_GB2312" w:cs="宋体"/>
          <w:sz w:val="24"/>
          <w:szCs w:val="24"/>
        </w:rPr>
        <w:t>资格审查</w:t>
      </w:r>
    </w:p>
    <w:p>
      <w:pPr>
        <w:spacing w:line="400" w:lineRule="exact"/>
        <w:ind w:right="2" w:firstLine="423"/>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3.1 </w:t>
      </w:r>
      <w:r>
        <w:rPr>
          <w:rFonts w:hint="eastAsia" w:ascii="Times New Roman" w:hAnsi="Times New Roman" w:eastAsia="仿宋_GB2312" w:cs="宋体"/>
          <w:spacing w:val="11"/>
          <w:sz w:val="24"/>
        </w:rPr>
        <w:t>评标委员会按照招标文件的要求和规定，对投标人的投</w:t>
      </w:r>
      <w:r>
        <w:rPr>
          <w:rFonts w:hint="eastAsia" w:ascii="Times New Roman" w:hAnsi="Times New Roman" w:eastAsia="仿宋_GB2312" w:cs="宋体"/>
          <w:spacing w:val="10"/>
          <w:sz w:val="24"/>
        </w:rPr>
        <w:t>标资格进行审查</w:t>
      </w:r>
      <w:r>
        <w:rPr>
          <w:rFonts w:hint="eastAsia" w:ascii="Times New Roman" w:hAnsi="Times New Roman" w:eastAsia="仿宋_GB2312" w:cs="宋体"/>
          <w:spacing w:val="11"/>
          <w:sz w:val="24"/>
        </w:rPr>
        <w:t>。</w:t>
      </w:r>
      <w:r>
        <w:rPr>
          <w:rFonts w:hint="eastAsia" w:ascii="Times New Roman" w:hAnsi="Times New Roman" w:eastAsia="仿宋_GB2312" w:cs="宋体"/>
          <w:spacing w:val="10"/>
          <w:sz w:val="24"/>
        </w:rPr>
        <w:t>投标人存在以下情形</w:t>
      </w:r>
      <w:r>
        <w:rPr>
          <w:rFonts w:hint="eastAsia" w:ascii="Times New Roman" w:hAnsi="Times New Roman" w:eastAsia="仿宋_GB2312" w:cs="宋体"/>
          <w:spacing w:val="9"/>
          <w:sz w:val="24"/>
        </w:rPr>
        <w:t>之一的</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资格审查不予通过</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否决其投标</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不再进行后续评审</w:t>
      </w:r>
      <w:r>
        <w:rPr>
          <w:rFonts w:hint="eastAsia" w:ascii="Times New Roman" w:hAnsi="Times New Roman" w:eastAsia="仿宋_GB2312" w:cs="宋体"/>
          <w:spacing w:val="11"/>
          <w:sz w:val="24"/>
        </w:rPr>
        <w:t>：</w:t>
      </w:r>
    </w:p>
    <w:p>
      <w:pPr>
        <w:spacing w:line="400" w:lineRule="exact"/>
        <w:ind w:firstLine="429"/>
        <w:rPr>
          <w:rFonts w:hint="eastAsia" w:ascii="Times New Roman" w:hAnsi="Times New Roman" w:eastAsia="仿宋_GB2312" w:cs="宋体"/>
          <w:bCs/>
          <w:sz w:val="24"/>
          <w:u w:val="single"/>
        </w:rPr>
      </w:pPr>
      <w:r>
        <w:rPr>
          <w:rFonts w:hint="eastAsia" w:ascii="Times New Roman" w:hAnsi="Times New Roman" w:eastAsia="仿宋_GB2312" w:cs="宋体"/>
          <w:bCs/>
          <w:spacing w:val="9"/>
          <w:sz w:val="24"/>
          <w:u w:val="single"/>
        </w:rPr>
        <w:t>（</w:t>
      </w:r>
      <w:r>
        <w:rPr>
          <w:rFonts w:hint="eastAsia" w:ascii="Times New Roman" w:hAnsi="Times New Roman" w:eastAsia="仿宋_GB2312" w:cs="宋体"/>
          <w:bCs/>
          <w:spacing w:val="5"/>
          <w:sz w:val="24"/>
          <w:u w:val="single"/>
        </w:rPr>
        <w:t>1</w:t>
      </w:r>
      <w:r>
        <w:rPr>
          <w:rFonts w:hint="eastAsia" w:ascii="Times New Roman" w:hAnsi="Times New Roman" w:eastAsia="仿宋_GB2312" w:cs="宋体"/>
          <w:bCs/>
          <w:spacing w:val="10"/>
          <w:sz w:val="24"/>
          <w:u w:val="single"/>
        </w:rPr>
        <w:t>）</w:t>
      </w:r>
      <w:r>
        <w:rPr>
          <w:rFonts w:hint="eastAsia" w:ascii="Times New Roman" w:hAnsi="Times New Roman" w:eastAsia="仿宋_GB2312" w:cs="宋体"/>
          <w:bCs/>
          <w:spacing w:val="9"/>
          <w:sz w:val="24"/>
          <w:u w:val="single"/>
        </w:rPr>
        <w:t>投标人不满足招标公告中载明的投</w:t>
      </w:r>
      <w:r>
        <w:rPr>
          <w:rFonts w:hint="eastAsia" w:ascii="Times New Roman" w:hAnsi="Times New Roman" w:eastAsia="仿宋_GB2312" w:cs="宋体"/>
          <w:bCs/>
          <w:spacing w:val="8"/>
          <w:sz w:val="24"/>
          <w:u w:val="single"/>
        </w:rPr>
        <w:t>标人资格条件的</w:t>
      </w:r>
      <w:r>
        <w:rPr>
          <w:rFonts w:hint="eastAsia" w:ascii="Times New Roman" w:hAnsi="Times New Roman" w:eastAsia="仿宋_GB2312" w:cs="宋体"/>
          <w:bCs/>
          <w:spacing w:val="10"/>
          <w:sz w:val="24"/>
          <w:u w:val="single"/>
        </w:rPr>
        <w:t>；</w:t>
      </w:r>
    </w:p>
    <w:p>
      <w:pPr>
        <w:spacing w:line="400" w:lineRule="exact"/>
        <w:ind w:firstLine="429"/>
        <w:rPr>
          <w:rFonts w:hint="eastAsia" w:ascii="Times New Roman" w:hAnsi="Times New Roman" w:eastAsia="仿宋_GB2312" w:cs="宋体"/>
          <w:bCs/>
          <w:spacing w:val="10"/>
          <w:sz w:val="24"/>
          <w:u w:val="single"/>
        </w:rPr>
      </w:pPr>
      <w:r>
        <w:rPr>
          <w:rFonts w:hint="eastAsia" w:ascii="Times New Roman" w:hAnsi="Times New Roman" w:eastAsia="仿宋_GB2312" w:cs="宋体"/>
          <w:bCs/>
          <w:spacing w:val="9"/>
          <w:sz w:val="24"/>
          <w:u w:val="single"/>
        </w:rPr>
        <w:t>（</w:t>
      </w:r>
      <w:r>
        <w:rPr>
          <w:rFonts w:hint="eastAsia" w:ascii="Times New Roman" w:hAnsi="Times New Roman" w:eastAsia="仿宋_GB2312" w:cs="宋体"/>
          <w:bCs/>
          <w:spacing w:val="6"/>
          <w:sz w:val="24"/>
          <w:u w:val="single"/>
        </w:rPr>
        <w:t>2</w:t>
      </w:r>
      <w:r>
        <w:rPr>
          <w:rFonts w:hint="eastAsia" w:ascii="Times New Roman" w:hAnsi="Times New Roman" w:eastAsia="仿宋_GB2312" w:cs="宋体"/>
          <w:bCs/>
          <w:spacing w:val="10"/>
          <w:sz w:val="24"/>
          <w:u w:val="single"/>
        </w:rPr>
        <w:t>）</w:t>
      </w:r>
      <w:r>
        <w:rPr>
          <w:rFonts w:hint="eastAsia" w:ascii="Times New Roman" w:hAnsi="Times New Roman" w:eastAsia="仿宋_GB2312" w:cs="宋体"/>
          <w:bCs/>
          <w:spacing w:val="9"/>
          <w:sz w:val="24"/>
          <w:u w:val="single"/>
        </w:rPr>
        <w:t>存在</w:t>
      </w:r>
      <w:r>
        <w:rPr>
          <w:rFonts w:hint="eastAsia" w:ascii="Times New Roman" w:hAnsi="Times New Roman" w:cs="宋体"/>
          <w:bCs/>
          <w:spacing w:val="9"/>
          <w:sz w:val="24"/>
          <w:u w:val="single"/>
          <w:lang w:eastAsia="zh-CN"/>
        </w:rPr>
        <w:t>法律法规</w:t>
      </w:r>
      <w:r>
        <w:rPr>
          <w:rFonts w:hint="eastAsia" w:ascii="Times New Roman" w:hAnsi="Times New Roman" w:eastAsia="仿宋_GB2312" w:cs="宋体"/>
          <w:bCs/>
          <w:spacing w:val="9"/>
          <w:sz w:val="24"/>
          <w:u w:val="single"/>
        </w:rPr>
        <w:t>规定</w:t>
      </w:r>
      <w:r>
        <w:rPr>
          <w:rFonts w:hint="eastAsia" w:ascii="Times New Roman" w:hAnsi="Times New Roman" w:eastAsia="仿宋_GB2312" w:cs="宋体"/>
          <w:bCs/>
          <w:spacing w:val="8"/>
          <w:sz w:val="24"/>
          <w:u w:val="single"/>
        </w:rPr>
        <w:t>的其他否决投标情形的</w:t>
      </w:r>
      <w:r>
        <w:rPr>
          <w:rFonts w:hint="eastAsia" w:ascii="Times New Roman" w:hAnsi="Times New Roman" w:eastAsia="仿宋_GB2312" w:cs="宋体"/>
          <w:bCs/>
          <w:spacing w:val="10"/>
          <w:sz w:val="24"/>
          <w:u w:val="single"/>
        </w:rPr>
        <w:t>；</w:t>
      </w:r>
    </w:p>
    <w:p>
      <w:pPr>
        <w:spacing w:line="400" w:lineRule="exact"/>
        <w:ind w:left="1" w:firstLine="421"/>
        <w:rPr>
          <w:rFonts w:hint="eastAsia" w:ascii="Times New Roman" w:hAnsi="Times New Roman" w:eastAsia="仿宋_GB2312" w:cs="宋体"/>
          <w:spacing w:val="4"/>
          <w:sz w:val="24"/>
        </w:rPr>
      </w:pPr>
      <w:r>
        <w:rPr>
          <w:rFonts w:hint="eastAsia" w:ascii="Times New Roman" w:hAnsi="Times New Roman" w:eastAsia="仿宋_GB2312" w:cs="宋体"/>
          <w:spacing w:val="6"/>
          <w:sz w:val="24"/>
        </w:rPr>
        <w:t xml:space="preserve">3.2 </w:t>
      </w:r>
      <w:r>
        <w:rPr>
          <w:rFonts w:hint="eastAsia" w:ascii="Times New Roman" w:hAnsi="Times New Roman" w:eastAsia="仿宋_GB2312" w:cs="宋体"/>
          <w:spacing w:val="11"/>
          <w:sz w:val="24"/>
        </w:rPr>
        <w:t>资格审查过程中，评标委员会可以要求投标人提交资格审查所</w:t>
      </w:r>
      <w:r>
        <w:rPr>
          <w:rFonts w:hint="eastAsia" w:ascii="Times New Roman" w:hAnsi="Times New Roman" w:eastAsia="仿宋_GB2312" w:cs="宋体"/>
          <w:spacing w:val="10"/>
          <w:sz w:val="24"/>
        </w:rPr>
        <w:t>需的有关证明的原件</w:t>
      </w:r>
      <w:r>
        <w:rPr>
          <w:rFonts w:hint="eastAsia" w:ascii="Times New Roman" w:hAnsi="Times New Roman" w:eastAsia="仿宋_GB2312" w:cs="宋体"/>
          <w:spacing w:val="11"/>
          <w:sz w:val="24"/>
        </w:rPr>
        <w:t>，</w:t>
      </w:r>
      <w:r>
        <w:rPr>
          <w:rFonts w:hint="eastAsia" w:ascii="Times New Roman" w:hAnsi="Times New Roman" w:eastAsia="仿宋_GB2312" w:cs="宋体"/>
          <w:spacing w:val="10"/>
          <w:sz w:val="24"/>
        </w:rPr>
        <w:t>以便</w:t>
      </w:r>
      <w:r>
        <w:rPr>
          <w:rFonts w:hint="eastAsia" w:ascii="Times New Roman" w:hAnsi="Times New Roman" w:eastAsia="仿宋_GB2312" w:cs="宋体"/>
          <w:spacing w:val="3"/>
          <w:sz w:val="24"/>
        </w:rPr>
        <w:t>核验</w:t>
      </w:r>
      <w:r>
        <w:rPr>
          <w:rFonts w:hint="eastAsia" w:ascii="Times New Roman" w:hAnsi="Times New Roman" w:eastAsia="仿宋_GB2312" w:cs="宋体"/>
          <w:spacing w:val="4"/>
          <w:sz w:val="24"/>
        </w:rPr>
        <w:t>。</w:t>
      </w:r>
    </w:p>
    <w:p>
      <w:pPr>
        <w:widowControl/>
        <w:spacing w:line="400" w:lineRule="exact"/>
        <w:ind w:right="2" w:firstLine="423"/>
        <w:jc w:val="left"/>
        <w:rPr>
          <w:rFonts w:hint="eastAsia" w:ascii="Times New Roman" w:hAnsi="Times New Roman" w:eastAsia="仿宋_GB2312" w:cs="宋体"/>
          <w:spacing w:val="11"/>
          <w:sz w:val="24"/>
        </w:rPr>
      </w:pPr>
      <w:r>
        <w:rPr>
          <w:rFonts w:hint="eastAsia" w:ascii="Times New Roman" w:hAnsi="Times New Roman" w:eastAsia="仿宋_GB2312" w:cs="宋体"/>
          <w:spacing w:val="11"/>
          <w:sz w:val="24"/>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4.</w:t>
      </w:r>
      <w:r>
        <w:rPr>
          <w:rFonts w:hint="eastAsia" w:ascii="Times New Roman" w:hAnsi="Times New Roman" w:eastAsia="仿宋_GB2312" w:cs="宋体"/>
          <w:sz w:val="24"/>
          <w:szCs w:val="24"/>
        </w:rPr>
        <w:t>初步评审</w:t>
      </w:r>
    </w:p>
    <w:p>
      <w:pPr>
        <w:spacing w:line="400" w:lineRule="exact"/>
        <w:ind w:firstLine="418"/>
        <w:contextualSpacing/>
        <w:outlineLvl w:val="6"/>
        <w:rPr>
          <w:rFonts w:hint="eastAsia" w:ascii="Times New Roman" w:hAnsi="Times New Roman" w:eastAsia="仿宋_GB2312" w:cs="宋体"/>
          <w:sz w:val="24"/>
        </w:rPr>
      </w:pPr>
      <w:r>
        <w:rPr>
          <w:rFonts w:hint="eastAsia" w:ascii="Times New Roman" w:hAnsi="Times New Roman" w:eastAsia="仿宋_GB2312" w:cs="宋体"/>
          <w:spacing w:val="1"/>
          <w:sz w:val="24"/>
        </w:rPr>
        <w:t xml:space="preserve">4.1 </w:t>
      </w:r>
      <w:r>
        <w:rPr>
          <w:rFonts w:hint="eastAsia" w:ascii="Times New Roman" w:hAnsi="Times New Roman" w:eastAsia="仿宋_GB2312" w:cs="宋体"/>
          <w:spacing w:val="2"/>
          <w:sz w:val="24"/>
        </w:rPr>
        <w:t>符合性审</w:t>
      </w:r>
      <w:r>
        <w:rPr>
          <w:rFonts w:hint="eastAsia" w:ascii="Times New Roman" w:hAnsi="Times New Roman" w:eastAsia="仿宋_GB2312" w:cs="宋体"/>
          <w:spacing w:val="1"/>
          <w:sz w:val="24"/>
        </w:rPr>
        <w:t>查</w:t>
      </w:r>
    </w:p>
    <w:p>
      <w:pPr>
        <w:spacing w:line="400" w:lineRule="exact"/>
        <w:ind w:firstLine="418"/>
        <w:contextualSpacing/>
        <w:rPr>
          <w:rFonts w:hint="eastAsia" w:ascii="Times New Roman" w:hAnsi="Times New Roman" w:eastAsia="仿宋_GB2312" w:cs="宋体"/>
          <w:sz w:val="24"/>
        </w:rPr>
      </w:pPr>
      <w:r>
        <w:rPr>
          <w:rFonts w:hint="eastAsia" w:ascii="Times New Roman" w:hAnsi="Times New Roman" w:eastAsia="仿宋_GB2312" w:cs="宋体"/>
          <w:spacing w:val="11"/>
          <w:sz w:val="24"/>
        </w:rPr>
        <w:t>评标委员会应当对通过资格审查的投标人的投标文件进</w:t>
      </w:r>
      <w:r>
        <w:rPr>
          <w:rFonts w:hint="eastAsia" w:ascii="Times New Roman" w:hAnsi="Times New Roman" w:eastAsia="仿宋_GB2312" w:cs="宋体"/>
          <w:spacing w:val="10"/>
          <w:sz w:val="24"/>
        </w:rPr>
        <w:t>行符合性审查</w:t>
      </w:r>
      <w:r>
        <w:rPr>
          <w:rFonts w:hint="eastAsia" w:ascii="Times New Roman" w:hAnsi="Times New Roman" w:eastAsia="仿宋_GB2312" w:cs="宋体"/>
          <w:spacing w:val="11"/>
          <w:sz w:val="24"/>
        </w:rPr>
        <w:t>。</w:t>
      </w:r>
      <w:r>
        <w:rPr>
          <w:rFonts w:hint="eastAsia" w:ascii="Times New Roman" w:hAnsi="Times New Roman" w:eastAsia="仿宋_GB2312" w:cs="宋体"/>
          <w:spacing w:val="10"/>
          <w:sz w:val="24"/>
        </w:rPr>
        <w:t>投标人存在以下情形之</w:t>
      </w:r>
      <w:r>
        <w:rPr>
          <w:rFonts w:hint="eastAsia" w:ascii="Times New Roman" w:hAnsi="Times New Roman" w:eastAsia="仿宋_GB2312" w:cs="宋体"/>
          <w:spacing w:val="9"/>
          <w:position w:val="2"/>
          <w:sz w:val="24"/>
        </w:rPr>
        <w:t>一</w:t>
      </w:r>
      <w:r>
        <w:rPr>
          <w:rFonts w:hint="eastAsia" w:ascii="Times New Roman" w:hAnsi="Times New Roman" w:eastAsia="仿宋_GB2312" w:cs="宋体"/>
          <w:spacing w:val="12"/>
          <w:position w:val="2"/>
          <w:sz w:val="24"/>
        </w:rPr>
        <w:t>，</w:t>
      </w:r>
      <w:r>
        <w:rPr>
          <w:rFonts w:hint="eastAsia" w:ascii="Times New Roman" w:hAnsi="Times New Roman" w:eastAsia="仿宋_GB2312" w:cs="宋体"/>
          <w:spacing w:val="9"/>
          <w:position w:val="2"/>
          <w:sz w:val="24"/>
        </w:rPr>
        <w:t>符合性审查不予通过</w:t>
      </w:r>
      <w:r>
        <w:rPr>
          <w:rFonts w:hint="eastAsia" w:ascii="Times New Roman" w:hAnsi="Times New Roman" w:eastAsia="仿宋_GB2312" w:cs="宋体"/>
          <w:spacing w:val="12"/>
          <w:position w:val="2"/>
          <w:sz w:val="24"/>
        </w:rPr>
        <w:t>，</w:t>
      </w:r>
      <w:r>
        <w:rPr>
          <w:rFonts w:hint="eastAsia" w:ascii="Times New Roman" w:hAnsi="Times New Roman" w:eastAsia="仿宋_GB2312" w:cs="宋体"/>
          <w:spacing w:val="9"/>
          <w:position w:val="2"/>
          <w:sz w:val="24"/>
        </w:rPr>
        <w:t>否决其投</w:t>
      </w:r>
      <w:r>
        <w:rPr>
          <w:rFonts w:hint="eastAsia" w:ascii="Times New Roman" w:hAnsi="Times New Roman" w:eastAsia="仿宋_GB2312" w:cs="宋体"/>
          <w:spacing w:val="8"/>
          <w:position w:val="2"/>
          <w:sz w:val="24"/>
        </w:rPr>
        <w:t>标</w:t>
      </w:r>
      <w:r>
        <w:rPr>
          <w:rFonts w:hint="eastAsia" w:ascii="Times New Roman" w:hAnsi="Times New Roman" w:eastAsia="仿宋_GB2312" w:cs="宋体"/>
          <w:spacing w:val="12"/>
          <w:position w:val="2"/>
          <w:sz w:val="24"/>
        </w:rPr>
        <w:t>，</w:t>
      </w:r>
      <w:r>
        <w:rPr>
          <w:rFonts w:hint="eastAsia" w:ascii="Times New Roman" w:hAnsi="Times New Roman" w:eastAsia="仿宋_GB2312" w:cs="宋体"/>
          <w:spacing w:val="8"/>
          <w:position w:val="2"/>
          <w:sz w:val="24"/>
        </w:rPr>
        <w:t>不再进行后续评审</w:t>
      </w:r>
      <w:r>
        <w:rPr>
          <w:rFonts w:hint="eastAsia" w:ascii="Times New Roman" w:hAnsi="Times New Roman" w:eastAsia="仿宋_GB2312" w:cs="宋体"/>
          <w:spacing w:val="12"/>
          <w:position w:val="2"/>
          <w:sz w:val="24"/>
        </w:rPr>
        <w:t>：</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（1）投标文件未按招标文件的要求签署和盖章的；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（2）投标文件中未提供营业执照（事业单位法人证书、社会团体法人登记证书或其他组织登记证明文件）的；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w:t>
      </w:r>
      <w:r>
        <w:rPr>
          <w:rFonts w:hint="eastAsia" w:ascii="Times New Roman" w:hAnsi="Times New Roman" w:eastAsia="仿宋_GB2312" w:cs="宋体"/>
          <w:sz w:val="24"/>
          <w:u w:val="single"/>
        </w:rPr>
        <w:t>3</w:t>
      </w:r>
      <w:r>
        <w:rPr>
          <w:rFonts w:hint="eastAsia" w:ascii="Times New Roman" w:hAnsi="Times New Roman" w:eastAsia="仿宋_GB2312" w:cs="宋体"/>
          <w:sz w:val="24"/>
          <w:u w:val="single"/>
          <w:lang w:val="zh-CN"/>
        </w:rPr>
        <w:t>）投标人未按招标文件的要求递交投标保证金的（详见投标人须知第</w:t>
      </w:r>
      <w:r>
        <w:rPr>
          <w:rFonts w:hint="eastAsia" w:ascii="Times New Roman" w:hAnsi="Times New Roman" w:eastAsia="仿宋_GB2312" w:cs="宋体"/>
          <w:sz w:val="24"/>
          <w:u w:val="single"/>
        </w:rPr>
        <w:t>4.5.2</w:t>
      </w:r>
      <w:r>
        <w:rPr>
          <w:rFonts w:hint="eastAsia" w:ascii="Times New Roman" w:hAnsi="Times New Roman" w:eastAsia="仿宋_GB2312" w:cs="宋体"/>
          <w:sz w:val="24"/>
          <w:u w:val="single"/>
          <w:lang w:val="zh-CN"/>
        </w:rPr>
        <w:t>）；</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w:t>
      </w:r>
      <w:r>
        <w:rPr>
          <w:rFonts w:hint="eastAsia" w:ascii="Times New Roman" w:hAnsi="Times New Roman" w:eastAsia="仿宋_GB2312" w:cs="宋体"/>
          <w:sz w:val="24"/>
          <w:u w:val="single"/>
        </w:rPr>
        <w:t>4</w:t>
      </w:r>
      <w:r>
        <w:rPr>
          <w:rFonts w:hint="eastAsia" w:ascii="Times New Roman" w:hAnsi="Times New Roman" w:eastAsia="仿宋_GB2312" w:cs="宋体"/>
          <w:sz w:val="24"/>
          <w:u w:val="single"/>
          <w:lang w:val="zh-CN"/>
        </w:rPr>
        <w:t>）组成联合体投标的，投标文件未附联合体各方共同投标协议的；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（5）投标文件不符合招标文件实质性要求（第三章“用户需求及技术要求”中具体条款用“▲”标注）的；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（6）同一投标人提交两个以上不同的投标文件或者投标报价，且投标文件中未声明哪一个有效的（招标文件要求提交备选投标的除外）；</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（7）投标报价超出招标文件规定的限价的；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（8）投标文件未按规定的格式（招标文件第五章“投标文件格式”）编制或内容不全或关键字迹模糊、无法辨认的；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（9）投标文件中承诺的投标有效期少于招标文件中载明的投标有效期的；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（1</w:t>
      </w:r>
      <w:r>
        <w:rPr>
          <w:rFonts w:hint="eastAsia" w:ascii="Times New Roman" w:hAnsi="Times New Roman" w:eastAsia="仿宋_GB2312" w:cs="宋体"/>
          <w:sz w:val="24"/>
          <w:u w:val="single"/>
        </w:rPr>
        <w:t>0</w:t>
      </w:r>
      <w:r>
        <w:rPr>
          <w:rFonts w:hint="eastAsia" w:ascii="Times New Roman" w:hAnsi="Times New Roman" w:eastAsia="仿宋_GB2312" w:cs="宋体"/>
          <w:sz w:val="24"/>
          <w:u w:val="single"/>
          <w:lang w:val="zh-CN"/>
        </w:rPr>
        <w:t>）参加同一招标项目投标的投标人提供相同品牌产品（单一产品招标项目中的该产品或者非单一产品招标项目的核心产品）未获原厂唯一授权的；（本项目不适用）</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u w:val="single"/>
          <w:lang w:val="zh-CN"/>
        </w:rPr>
        <w:t>（11）投标人根据招标文件规定及投标内容对招标人所作的任何合法承诺或响应存在与实际不符的；</w:t>
      </w:r>
    </w:p>
    <w:p>
      <w:pPr>
        <w:spacing w:line="400" w:lineRule="exact"/>
        <w:ind w:firstLine="480" w:firstLineChars="200"/>
        <w:rPr>
          <w:rFonts w:hint="eastAsia" w:ascii="Times New Roman" w:hAnsi="Times New Roman" w:eastAsia="仿宋_GB2312" w:cs="宋体"/>
          <w:sz w:val="24"/>
          <w:u w:val="single"/>
          <w:lang w:val="zh-CN"/>
        </w:rPr>
      </w:pPr>
      <w:r>
        <w:rPr>
          <w:rFonts w:hint="eastAsia" w:ascii="Times New Roman" w:hAnsi="Times New Roman" w:eastAsia="仿宋_GB2312" w:cs="宋体"/>
          <w:sz w:val="24"/>
          <w:lang w:val="zh-CN"/>
        </w:rPr>
        <w:t>（1</w:t>
      </w:r>
      <w:r>
        <w:rPr>
          <w:rFonts w:hint="eastAsia" w:ascii="Times New Roman" w:hAnsi="Times New Roman" w:eastAsia="仿宋_GB2312" w:cs="宋体"/>
          <w:sz w:val="24"/>
        </w:rPr>
        <w:t>2</w:t>
      </w:r>
      <w:r>
        <w:rPr>
          <w:rFonts w:hint="eastAsia" w:ascii="Times New Roman" w:hAnsi="Times New Roman" w:eastAsia="仿宋_GB2312" w:cs="宋体"/>
          <w:sz w:val="24"/>
          <w:lang w:val="zh-CN"/>
        </w:rPr>
        <w:t>）</w:t>
      </w:r>
      <w:r>
        <w:rPr>
          <w:rFonts w:hint="eastAsia" w:ascii="Times New Roman" w:hAnsi="Times New Roman" w:eastAsia="仿宋_GB2312" w:cs="宋体"/>
          <w:sz w:val="24"/>
          <w:u w:val="single"/>
          <w:lang w:val="zh-CN"/>
        </w:rPr>
        <w:t>投标人对根据修正原则修正后的报价不予确认的；</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（13）存在</w:t>
      </w:r>
      <w:r>
        <w:rPr>
          <w:rFonts w:hint="eastAsia" w:ascii="Times New Roman" w:hAnsi="Times New Roman" w:cs="宋体"/>
          <w:sz w:val="24"/>
          <w:u w:val="single"/>
          <w:lang w:eastAsia="zh-CN"/>
        </w:rPr>
        <w:t>法律法规</w:t>
      </w:r>
      <w:r>
        <w:rPr>
          <w:rFonts w:hint="eastAsia" w:ascii="Times New Roman" w:hAnsi="Times New Roman" w:eastAsia="仿宋_GB2312" w:cs="宋体"/>
          <w:sz w:val="24"/>
          <w:u w:val="single"/>
        </w:rPr>
        <w:t>规定的其他否决投标情形的。</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（14）经评标委员会审核，投标人符合以下情形之一的，视为投标人串通投标的，其投标无效：</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①不同投标人的投标文件由同一单位或者个人编制；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②不同投标人委托同一单位或者个人办理投标事宜；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③不同投标人的投标文件载明的项目管理成员或者联系人员为同一人；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④不同投标人的投标文件异常一致或者投标报价呈规律性差异；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 xml:space="preserve">⑤不同投标人的投标文件相互混装； </w:t>
      </w:r>
    </w:p>
    <w:p>
      <w:pPr>
        <w:spacing w:line="400" w:lineRule="exact"/>
        <w:ind w:firstLine="480" w:firstLineChars="200"/>
        <w:rPr>
          <w:rFonts w:hint="eastAsia" w:ascii="Times New Roman" w:hAnsi="Times New Roman" w:eastAsia="仿宋_GB2312" w:cs="宋体"/>
          <w:sz w:val="24"/>
          <w:u w:val="single"/>
        </w:rPr>
      </w:pPr>
      <w:r>
        <w:rPr>
          <w:rFonts w:hint="eastAsia" w:ascii="Times New Roman" w:hAnsi="Times New Roman" w:eastAsia="仿宋_GB2312" w:cs="宋体"/>
          <w:sz w:val="24"/>
          <w:u w:val="single"/>
        </w:rPr>
        <w:t>⑥不同投标人的投标保证金从同一单位或者个人的账户转出。</w:t>
      </w:r>
    </w:p>
    <w:p>
      <w:pPr>
        <w:pStyle w:val="7"/>
        <w:spacing w:line="400" w:lineRule="exact"/>
        <w:ind w:firstLine="480" w:firstLineChars="200"/>
        <w:rPr>
          <w:rFonts w:hint="eastAsia" w:ascii="Times New Roman" w:hAnsi="Times New Roman" w:eastAsia="仿宋_GB2312" w:cs="宋体"/>
          <w:sz w:val="24"/>
          <w:szCs w:val="24"/>
          <w:u w:val="single"/>
        </w:rPr>
      </w:pPr>
      <w:r>
        <w:rPr>
          <w:rFonts w:hint="eastAsia" w:ascii="Times New Roman" w:hAnsi="Times New Roman" w:eastAsia="仿宋_GB2312" w:cs="宋体"/>
          <w:sz w:val="24"/>
          <w:szCs w:val="24"/>
          <w:u w:val="single"/>
        </w:rPr>
        <w:t>（15）投标人拒不按照要求对投标文件进行澄清、说明、补正的。或评标委员会根据招标文件规定对投标文件的计算错误进行修正后，投标人不接受修正后的投标报价的；</w:t>
      </w:r>
    </w:p>
    <w:p>
      <w:pPr>
        <w:spacing w:line="400" w:lineRule="exact"/>
        <w:ind w:firstLine="484" w:firstLineChars="200"/>
        <w:rPr>
          <w:rFonts w:hint="eastAsia" w:ascii="Times New Roman" w:hAnsi="Times New Roman" w:eastAsia="仿宋_GB2312" w:cs="宋体"/>
          <w:spacing w:val="1"/>
          <w:sz w:val="24"/>
        </w:rPr>
      </w:pPr>
      <w:r>
        <w:rPr>
          <w:rFonts w:hint="eastAsia" w:ascii="Times New Roman" w:hAnsi="Times New Roman" w:eastAsia="仿宋_GB2312" w:cs="宋体"/>
          <w:spacing w:val="1"/>
          <w:sz w:val="24"/>
        </w:rPr>
        <w:t xml:space="preserve">4.2 </w:t>
      </w:r>
      <w:r>
        <w:rPr>
          <w:rFonts w:hint="eastAsia" w:ascii="Times New Roman" w:hAnsi="Times New Roman" w:eastAsia="仿宋_GB2312" w:cs="宋体"/>
          <w:spacing w:val="2"/>
          <w:sz w:val="24"/>
        </w:rPr>
        <w:t>有效标认</w:t>
      </w:r>
      <w:r>
        <w:rPr>
          <w:rFonts w:hint="eastAsia" w:ascii="Times New Roman" w:hAnsi="Times New Roman" w:eastAsia="仿宋_GB2312" w:cs="宋体"/>
          <w:spacing w:val="1"/>
          <w:sz w:val="24"/>
        </w:rPr>
        <w:t>定</w:t>
      </w:r>
    </w:p>
    <w:p>
      <w:pPr>
        <w:spacing w:line="400" w:lineRule="exact"/>
        <w:ind w:firstLine="512" w:firstLineChars="200"/>
        <w:rPr>
          <w:rFonts w:hint="eastAsia" w:ascii="Times New Roman" w:hAnsi="Times New Roman" w:eastAsia="仿宋_GB2312" w:cs="宋体"/>
          <w:bCs/>
          <w:spacing w:val="8"/>
          <w:sz w:val="24"/>
          <w:u w:val="single"/>
        </w:rPr>
      </w:pPr>
      <w:r>
        <w:rPr>
          <w:rFonts w:hint="eastAsia" w:ascii="Times New Roman" w:hAnsi="Times New Roman" w:eastAsia="仿宋_GB2312" w:cs="宋体"/>
          <w:bCs/>
          <w:spacing w:val="8"/>
          <w:sz w:val="24"/>
          <w:u w:val="single"/>
        </w:rPr>
        <w:t>通过资格审查和符合性审查的有效投标人不足3家的，否决所有投标。</w:t>
      </w:r>
    </w:p>
    <w:p>
      <w:pPr>
        <w:spacing w:line="400" w:lineRule="exact"/>
        <w:jc w:val="center"/>
        <w:rPr>
          <w:rFonts w:hint="eastAsia" w:ascii="Times New Roman" w:hAnsi="Times New Roman" w:eastAsia="仿宋_GB2312" w:cs="宋体"/>
          <w:b/>
          <w:bCs/>
          <w:sz w:val="24"/>
        </w:rPr>
      </w:pPr>
      <w:r>
        <w:rPr>
          <w:rFonts w:hint="eastAsia" w:ascii="Times New Roman" w:hAnsi="Times New Roman" w:cs="宋体"/>
          <w:b/>
          <w:bCs/>
          <w:sz w:val="24"/>
          <w:lang w:eastAsia="zh-CN"/>
        </w:rPr>
        <w:t>5.</w:t>
      </w:r>
      <w:r>
        <w:rPr>
          <w:rFonts w:hint="eastAsia" w:ascii="Times New Roman" w:hAnsi="Times New Roman" w:eastAsia="仿宋_GB2312" w:cs="宋体"/>
          <w:b/>
          <w:bCs/>
          <w:sz w:val="24"/>
        </w:rPr>
        <w:t>详细评审</w:t>
      </w:r>
    </w:p>
    <w:p>
      <w:pPr>
        <w:adjustRightInd w:val="0"/>
        <w:snapToGrid w:val="0"/>
        <w:spacing w:line="400" w:lineRule="exact"/>
        <w:ind w:firstLine="482" w:firstLineChars="200"/>
        <w:rPr>
          <w:rFonts w:hint="eastAsia" w:ascii="Times New Roman" w:hAnsi="Times New Roman" w:eastAsia="仿宋_GB2312" w:cs="宋体"/>
          <w:sz w:val="24"/>
        </w:rPr>
      </w:pPr>
      <w:r>
        <w:rPr>
          <w:rFonts w:hint="eastAsia" w:ascii="Times New Roman" w:hAnsi="Times New Roman" w:eastAsia="仿宋_GB2312" w:cs="宋体"/>
          <w:b/>
          <w:bCs/>
          <w:snapToGrid w:val="0"/>
          <w:sz w:val="24"/>
        </w:rPr>
        <w:t>5.1</w:t>
      </w:r>
      <w:r>
        <w:rPr>
          <w:rFonts w:hint="eastAsia" w:ascii="Times New Roman" w:hAnsi="Times New Roman" w:eastAsia="仿宋_GB2312" w:cs="宋体"/>
          <w:sz w:val="24"/>
        </w:rPr>
        <w:t>评标委员会对通过初步评审的有效标的投标文件按如下“评分细则”进行详细评审：</w:t>
      </w:r>
    </w:p>
    <w:tbl>
      <w:tblPr>
        <w:tblStyle w:val="24"/>
        <w:tblW w:w="968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232"/>
        <w:gridCol w:w="1889"/>
        <w:gridCol w:w="1175"/>
        <w:gridCol w:w="5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分类</w:t>
            </w:r>
          </w:p>
        </w:tc>
        <w:tc>
          <w:tcPr>
            <w:tcW w:w="1889"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评审</w:t>
            </w:r>
          </w:p>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因素</w:t>
            </w:r>
          </w:p>
        </w:tc>
        <w:tc>
          <w:tcPr>
            <w:tcW w:w="1175"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分值</w:t>
            </w:r>
          </w:p>
        </w:tc>
        <w:tc>
          <w:tcPr>
            <w:tcW w:w="5390"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评分细则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资信</w:t>
            </w:r>
          </w:p>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评审</w:t>
            </w:r>
          </w:p>
          <w:p>
            <w:pPr>
              <w:pStyle w:val="15"/>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w:t>
            </w:r>
            <w:r>
              <w:rPr>
                <w:rFonts w:hint="eastAsia" w:ascii="Times New Roman" w:hAnsi="Times New Roman" w:eastAsia="仿宋_GB2312" w:cs="宋体"/>
                <w:sz w:val="24"/>
                <w:u w:val="single"/>
              </w:rPr>
              <w:t xml:space="preserve"> 5 </w:t>
            </w:r>
            <w:r>
              <w:rPr>
                <w:rFonts w:hint="eastAsia" w:ascii="Times New Roman" w:hAnsi="Times New Roman" w:eastAsia="仿宋_GB2312" w:cs="宋体"/>
                <w:sz w:val="24"/>
              </w:rPr>
              <w:t>分）</w:t>
            </w:r>
          </w:p>
        </w:tc>
        <w:tc>
          <w:tcPr>
            <w:tcW w:w="1889"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业绩评价</w:t>
            </w:r>
          </w:p>
        </w:tc>
        <w:tc>
          <w:tcPr>
            <w:tcW w:w="1175" w:type="dxa"/>
            <w:vAlign w:val="center"/>
          </w:tcPr>
          <w:p>
            <w:pPr>
              <w:keepLines/>
              <w:widowControl/>
              <w:topLinePunct/>
              <w:adjustRightInd w:val="0"/>
              <w:snapToGrid w:val="0"/>
              <w:spacing w:line="400" w:lineRule="exact"/>
              <w:ind w:right="3"/>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390" w:type="dxa"/>
            <w:vAlign w:val="center"/>
          </w:tcPr>
          <w:p>
            <w:pPr>
              <w:spacing w:line="400" w:lineRule="exact"/>
              <w:rPr>
                <w:rFonts w:hint="eastAsia" w:ascii="Times New Roman" w:hAnsi="Times New Roman" w:eastAsia="仿宋_GB2312" w:cs="宋体"/>
              </w:rPr>
            </w:pPr>
            <w:r>
              <w:rPr>
                <w:rFonts w:hint="eastAsia" w:ascii="Times New Roman" w:hAnsi="Times New Roman" w:eastAsia="仿宋_GB2312" w:cs="宋体"/>
                <w:sz w:val="24"/>
              </w:rPr>
              <w:t>根据投标人自2023年1月1日（含）至投标文件递交截止之日（以合同签订时间为准），完成过锅炉受热面管道或锅炉水冷壁更换或者安装的</w:t>
            </w:r>
            <w:r>
              <w:rPr>
                <w:rFonts w:hint="eastAsia" w:ascii="Times New Roman" w:hAnsi="Times New Roman" w:eastAsia="仿宋_GB2312" w:cs="宋体"/>
                <w:sz w:val="24"/>
                <w:lang w:val="zh-CN"/>
              </w:rPr>
              <w:t>业绩</w:t>
            </w:r>
            <w:r>
              <w:rPr>
                <w:rFonts w:hint="eastAsia" w:ascii="Times New Roman" w:hAnsi="Times New Roman" w:eastAsia="仿宋_GB2312" w:cs="宋体"/>
                <w:sz w:val="24"/>
              </w:rPr>
              <w:t>，每提供1个得1分，最高得5分，不提供的不得分。【证明材料：按合同数量计算，投标人必须同时提供合同和</w:t>
            </w:r>
            <w:r>
              <w:rPr>
                <w:rFonts w:hint="eastAsia" w:ascii="Times New Roman" w:hAnsi="Times New Roman" w:eastAsia="仿宋_GB2312" w:cs="宋体"/>
                <w:b/>
                <w:bCs/>
                <w:szCs w:val="32"/>
                <w:u w:val="single"/>
              </w:rPr>
              <w:t>对应的验收资料的复印件</w:t>
            </w:r>
            <w:r>
              <w:rPr>
                <w:rFonts w:hint="eastAsia" w:ascii="Times New Roman" w:hAnsi="Times New Roman" w:eastAsia="仿宋_GB2312" w:cs="宋体"/>
                <w:b/>
                <w:bCs/>
                <w:sz w:val="24"/>
              </w:rPr>
              <w:t>，</w:t>
            </w:r>
            <w:r>
              <w:rPr>
                <w:rFonts w:hint="eastAsia" w:ascii="Times New Roman" w:hAnsi="Times New Roman" w:eastAsia="仿宋_GB2312" w:cs="宋体"/>
                <w:sz w:val="24"/>
              </w:rPr>
              <w:t>缺少其中任意一项不得分，若合同中不能明确证明相关信息，可以提供业主加盖公章的证明材料】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744" w:hRule="atLeast"/>
        </w:trPr>
        <w:tc>
          <w:tcPr>
            <w:tcW w:w="1232" w:type="dxa"/>
            <w:vMerge w:val="restart"/>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技术评审（</w:t>
            </w:r>
            <w:r>
              <w:rPr>
                <w:rFonts w:hint="eastAsia" w:ascii="Times New Roman" w:hAnsi="Times New Roman" w:eastAsia="仿宋_GB2312" w:cs="宋体"/>
                <w:sz w:val="24"/>
                <w:u w:val="single"/>
              </w:rPr>
              <w:t>1</w:t>
            </w:r>
            <w:r>
              <w:rPr>
                <w:rFonts w:hint="eastAsia" w:ascii="Times New Roman" w:hAnsi="Times New Roman" w:eastAsia="仿宋_GB2312" w:cs="宋体"/>
                <w:sz w:val="24"/>
                <w:u w:val="single"/>
                <w:lang w:val="en-US" w:eastAsia="zh-CN"/>
              </w:rPr>
              <w:t>0</w:t>
            </w:r>
            <w:r>
              <w:rPr>
                <w:rFonts w:hint="eastAsia" w:ascii="Times New Roman" w:hAnsi="Times New Roman" w:eastAsia="仿宋_GB2312" w:cs="宋体"/>
                <w:sz w:val="24"/>
              </w:rPr>
              <w:t>分）</w:t>
            </w:r>
          </w:p>
        </w:tc>
        <w:tc>
          <w:tcPr>
            <w:tcW w:w="1889" w:type="dxa"/>
            <w:tcBorders>
              <w:top w:val="single" w:color="auto" w:sz="4" w:space="0"/>
              <w:bottom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锅炉受热面管道厂家能力评价</w:t>
            </w:r>
          </w:p>
        </w:tc>
        <w:tc>
          <w:tcPr>
            <w:tcW w:w="1175" w:type="dxa"/>
            <w:tcBorders>
              <w:top w:val="single" w:color="auto" w:sz="4" w:space="0"/>
              <w:bottom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390" w:type="dxa"/>
            <w:tcBorders>
              <w:top w:val="single" w:color="auto" w:sz="4" w:space="0"/>
              <w:bottom w:val="single" w:color="auto" w:sz="4" w:space="0"/>
            </w:tcBorders>
            <w:vAlign w:val="center"/>
          </w:tcPr>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1.对各投标人的锅炉受热面管道厂家自2023年1月1日（含）至投标文件递交截止之日（以合同签订时间为准）包含受热面或水冷壁的销售业绩进行评价，每提供单个合同金额超过1000万元（含）的销售合同，得1分，最高得3分；无相关内容不得分；【证明材料：按合同数量计算，投标人必须同时提供合同和</w:t>
            </w:r>
            <w:r>
              <w:rPr>
                <w:rFonts w:hint="eastAsia" w:ascii="Times New Roman" w:hAnsi="Times New Roman" w:eastAsia="仿宋_GB2312" w:cs="宋体"/>
                <w:b/>
                <w:bCs/>
                <w:szCs w:val="32"/>
                <w:u w:val="single"/>
              </w:rPr>
              <w:t>对应发票的复印件</w:t>
            </w:r>
            <w:r>
              <w:rPr>
                <w:rFonts w:hint="eastAsia" w:ascii="Times New Roman" w:hAnsi="Times New Roman" w:eastAsia="仿宋_GB2312" w:cs="宋体"/>
                <w:b/>
                <w:bCs/>
                <w:sz w:val="24"/>
              </w:rPr>
              <w:t>，</w:t>
            </w:r>
            <w:r>
              <w:rPr>
                <w:rFonts w:hint="eastAsia" w:ascii="Times New Roman" w:hAnsi="Times New Roman" w:eastAsia="仿宋_GB2312" w:cs="宋体"/>
                <w:sz w:val="24"/>
              </w:rPr>
              <w:t>缺少其中任意一项不得分，若合同中不能明确证明相关信息，可以提供业主加盖公章的证明材料，</w:t>
            </w:r>
            <w:r>
              <w:rPr>
                <w:rFonts w:hint="eastAsia" w:ascii="Times New Roman" w:hAnsi="Times New Roman" w:eastAsia="仿宋_GB2312" w:cs="宋体"/>
                <w:b/>
                <w:bCs/>
                <w:sz w:val="24"/>
              </w:rPr>
              <w:t>此项业绩可与资信业绩为同一个业绩，但需满足相应要求</w:t>
            </w:r>
            <w:r>
              <w:rPr>
                <w:rFonts w:hint="eastAsia" w:ascii="Times New Roman" w:hAnsi="Times New Roman" w:cs="宋体"/>
                <w:b/>
                <w:bCs/>
                <w:sz w:val="24"/>
                <w:lang w:eastAsia="zh-CN"/>
              </w:rPr>
              <w:t>】</w:t>
            </w:r>
          </w:p>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2.对各投标人提供的锅炉受热面管道厂家自2023年1月1日（含）至投标文件递交截止之日（以发明专利证书时间为准）的获得与锅炉相关发明专利进行评价，每提供一个发明专利证书，得1分，最高得2分；无相关内容不得分。【证明材料：投标人提供发明专利证书的复印件，专利权人为锅炉受热面管道厂家，不得为自然人；转让的专利证书不得分</w:t>
            </w:r>
            <w:r>
              <w:rPr>
                <w:rFonts w:hint="eastAsia" w:ascii="Times New Roman" w:hAnsi="Times New Roman" w:cs="宋体"/>
                <w:sz w:val="24"/>
                <w:lang w:eastAsia="zh-CN"/>
              </w:rPr>
              <w:t>】</w:t>
            </w:r>
          </w:p>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注：拟选择的受热面管道生产厂家在中标后不得调整；</w:t>
            </w:r>
            <w:r>
              <w:rPr>
                <w:rFonts w:hint="eastAsia" w:ascii="Times New Roman" w:hAnsi="Times New Roman" w:eastAsia="仿宋_GB2312" w:cs="宋体"/>
                <w:b/>
                <w:bCs/>
                <w:color w:val="auto"/>
                <w:sz w:val="24"/>
              </w:rPr>
              <w:t>若多个投标人选择同一个锅炉受热面管道厂家，按商务标得分最高的投标人计算本项得分，另外投标人不计算本项得分处理。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16" w:hRule="atLeast"/>
        </w:trPr>
        <w:tc>
          <w:tcPr>
            <w:tcW w:w="1232" w:type="dxa"/>
            <w:vMerge w:val="continue"/>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p>
        </w:tc>
        <w:tc>
          <w:tcPr>
            <w:tcW w:w="1889"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人员配置方案</w:t>
            </w:r>
          </w:p>
        </w:tc>
        <w:tc>
          <w:tcPr>
            <w:tcW w:w="1175"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3</w:t>
            </w:r>
          </w:p>
        </w:tc>
        <w:tc>
          <w:tcPr>
            <w:tcW w:w="5390" w:type="dxa"/>
            <w:tcBorders>
              <w:top w:val="single" w:color="auto" w:sz="4" w:space="0"/>
              <w:bottom w:val="single" w:color="auto" w:sz="4" w:space="0"/>
            </w:tcBorders>
            <w:vAlign w:val="center"/>
          </w:tcPr>
          <w:p>
            <w:pPr>
              <w:spacing w:line="400" w:lineRule="exact"/>
              <w:jc w:val="lef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对各投标人关于本项目的人员配置方案进行综合评分，主要从项目负责人、技术负责人、高压焊工等</w:t>
            </w:r>
            <w:r>
              <w:rPr>
                <w:rFonts w:hint="eastAsia" w:ascii="Times New Roman" w:hAnsi="Times New Roman" w:eastAsia="仿宋_GB2312" w:cs="宋体"/>
                <w:color w:val="auto"/>
                <w:sz w:val="24"/>
                <w:lang w:val="en-US" w:eastAsia="zh-CN"/>
              </w:rPr>
              <w:t>3个</w:t>
            </w:r>
            <w:r>
              <w:rPr>
                <w:rFonts w:hint="eastAsia" w:ascii="Times New Roman" w:hAnsi="Times New Roman" w:eastAsia="仿宋_GB2312" w:cs="宋体"/>
                <w:color w:val="auto"/>
                <w:sz w:val="24"/>
              </w:rPr>
              <w:t>方面综合评分，</w:t>
            </w:r>
            <w:r>
              <w:rPr>
                <w:rFonts w:hint="eastAsia" w:ascii="Times New Roman" w:hAnsi="Times New Roman" w:eastAsia="仿宋_GB2312" w:cs="宋体"/>
                <w:color w:val="auto"/>
                <w:sz w:val="24"/>
                <w:lang w:val="en-US" w:eastAsia="zh-CN"/>
              </w:rPr>
              <w:t>内容主要包括</w:t>
            </w:r>
            <w:r>
              <w:rPr>
                <w:rFonts w:hint="eastAsia" w:ascii="Times New Roman" w:hAnsi="Times New Roman" w:eastAsia="仿宋_GB2312" w:cs="宋体"/>
                <w:color w:val="auto"/>
                <w:sz w:val="24"/>
              </w:rPr>
              <w:t>人员配置数量、业绩、职称、从业资格等，每个方面为1分。“优”得0.6～1分，“良”得0.3-0.6（不含）分，“差”得0-0.3（不含）分，无相关内容不得分。【拟安排的人员名单中标后不得调整】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00" w:hRule="atLeast"/>
        </w:trPr>
        <w:tc>
          <w:tcPr>
            <w:tcW w:w="1232" w:type="dxa"/>
            <w:vMerge w:val="continue"/>
            <w:vAlign w:val="center"/>
          </w:tcPr>
          <w:p>
            <w:pPr>
              <w:keepLines/>
              <w:widowControl/>
              <w:topLinePunct/>
              <w:adjustRightInd w:val="0"/>
              <w:snapToGrid w:val="0"/>
              <w:spacing w:line="400" w:lineRule="exact"/>
              <w:jc w:val="center"/>
              <w:rPr>
                <w:rFonts w:hint="eastAsia" w:ascii="Times New Roman" w:hAnsi="Times New Roman" w:eastAsia="仿宋_GB2312" w:cs="宋体"/>
                <w:sz w:val="24"/>
              </w:rPr>
            </w:pPr>
          </w:p>
        </w:tc>
        <w:tc>
          <w:tcPr>
            <w:tcW w:w="1889"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实施方案</w:t>
            </w:r>
          </w:p>
        </w:tc>
        <w:tc>
          <w:tcPr>
            <w:tcW w:w="1175" w:type="dxa"/>
            <w:tcBorders>
              <w:top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lang w:eastAsia="zh-CN"/>
              </w:rPr>
            </w:pPr>
            <w:r>
              <w:rPr>
                <w:rFonts w:hint="eastAsia" w:ascii="Times New Roman" w:hAnsi="Times New Roman" w:eastAsia="仿宋_GB2312" w:cs="宋体"/>
                <w:color w:val="auto"/>
                <w:sz w:val="24"/>
                <w:lang w:val="en-US" w:eastAsia="zh-CN"/>
              </w:rPr>
              <w:t>2</w:t>
            </w:r>
          </w:p>
        </w:tc>
        <w:tc>
          <w:tcPr>
            <w:tcW w:w="5390" w:type="dxa"/>
            <w:tcBorders>
              <w:top w:val="single" w:color="auto" w:sz="4" w:space="0"/>
              <w:bottom w:val="single" w:color="auto" w:sz="4" w:space="0"/>
            </w:tcBorders>
            <w:vAlign w:val="center"/>
          </w:tcPr>
          <w:p>
            <w:pPr>
              <w:spacing w:line="400" w:lineRule="exact"/>
              <w:jc w:val="lef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对各投标人关于本项目的实施方案进行综合评分，实施方案应包括详细分析受热面管道更换难点（包括焊口及堆焊技术要点）、更换大修过程中质量管控措施及材料安排等</w:t>
            </w:r>
            <w:r>
              <w:rPr>
                <w:rFonts w:hint="eastAsia" w:ascii="Times New Roman" w:hAnsi="Times New Roman" w:cs="宋体"/>
                <w:color w:val="auto"/>
                <w:sz w:val="24"/>
                <w:lang w:eastAsia="zh-CN"/>
              </w:rPr>
              <w:t>两个方面</w:t>
            </w:r>
            <w:r>
              <w:rPr>
                <w:rFonts w:hint="eastAsia" w:ascii="Times New Roman" w:hAnsi="Times New Roman" w:eastAsia="仿宋_GB2312" w:cs="宋体"/>
                <w:color w:val="auto"/>
                <w:sz w:val="24"/>
              </w:rPr>
              <w:t>进行综合评分，每个方面为1分。“优”得0.6～1分，“良”得0.3-0.6（不含）分，“差”得0-0.3（不含）分，无相关内容不得分。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tcBorders>
              <w:right w:val="single" w:color="auto" w:sz="4" w:space="0"/>
            </w:tcBorders>
            <w:vAlign w:val="center"/>
          </w:tcPr>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商</w:t>
            </w:r>
          </w:p>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务</w:t>
            </w:r>
          </w:p>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标</w:t>
            </w:r>
          </w:p>
          <w:p>
            <w:pPr>
              <w:keepLines/>
              <w:widowControl/>
              <w:topLinePunct/>
              <w:adjustRightInd w:val="0"/>
              <w:snapToGrid w:val="0"/>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分）</w:t>
            </w:r>
          </w:p>
        </w:tc>
        <w:tc>
          <w:tcPr>
            <w:tcW w:w="8454" w:type="dxa"/>
            <w:gridSpan w:val="3"/>
            <w:tcBorders>
              <w:left w:val="single" w:color="auto" w:sz="4" w:space="0"/>
            </w:tcBorders>
            <w:vAlign w:val="center"/>
          </w:tcPr>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1.</w:t>
            </w:r>
            <w:r>
              <w:rPr>
                <w:rFonts w:hint="eastAsia" w:ascii="Times New Roman" w:hAnsi="Times New Roman" w:eastAsia="仿宋_GB2312" w:cs="宋体"/>
                <w:color w:val="auto"/>
                <w:sz w:val="24"/>
              </w:rPr>
              <w:t>有效投标报价（A）的确定：通过初步评审、详细评审的投标报价即为有效投标报价（A）。</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2.</w:t>
            </w:r>
            <w:r>
              <w:rPr>
                <w:rFonts w:hint="eastAsia" w:ascii="Times New Roman" w:hAnsi="Times New Roman" w:eastAsia="仿宋_GB2312" w:cs="宋体"/>
                <w:color w:val="auto"/>
                <w:sz w:val="24"/>
              </w:rPr>
              <w:t>评标基准价（B）的确定：</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☑二次平均为基准价（</w:t>
            </w:r>
            <w:r>
              <w:rPr>
                <w:rFonts w:hint="eastAsia" w:ascii="Times New Roman" w:hAnsi="Times New Roman" w:eastAsia="仿宋_GB2312" w:cs="宋体"/>
                <w:b/>
                <w:bCs/>
                <w:color w:val="auto"/>
                <w:sz w:val="24"/>
              </w:rPr>
              <w:t>均以不含税总金额计算</w:t>
            </w:r>
            <w:r>
              <w:rPr>
                <w:rFonts w:hint="eastAsia" w:ascii="Times New Roman" w:hAnsi="Times New Roman" w:eastAsia="仿宋_GB2312" w:cs="宋体"/>
                <w:color w:val="auto"/>
                <w:sz w:val="24"/>
              </w:rPr>
              <w:t>）</w:t>
            </w:r>
            <w:r>
              <w:rPr>
                <w:rFonts w:hint="eastAsia" w:ascii="Times New Roman" w:hAnsi="Times New Roman" w:cs="宋体"/>
                <w:color w:val="auto"/>
                <w:sz w:val="24"/>
                <w:lang w:eastAsia="zh-CN"/>
              </w:rPr>
              <w:t>：</w:t>
            </w:r>
            <w:r>
              <w:rPr>
                <w:rFonts w:hint="eastAsia" w:ascii="Times New Roman" w:hAnsi="Times New Roman" w:eastAsia="仿宋_GB2312" w:cs="宋体"/>
                <w:color w:val="auto"/>
                <w:sz w:val="24"/>
              </w:rPr>
              <w:t>对所有有效报价总数N去除报价最高和最低的有效投标单位后进行一次算术平均（当N≥5时，去除最高和最低的有效报价，当3≤N＜5，直接算术平均）；然后对第一次算术平均值以下（不含本身，不含已去除的单位）的报价进行第二次算术平均（B）。</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3.</w:t>
            </w:r>
            <w:r>
              <w:rPr>
                <w:rFonts w:hint="eastAsia" w:ascii="Times New Roman" w:hAnsi="Times New Roman" w:eastAsia="仿宋_GB2312" w:cs="宋体"/>
                <w:color w:val="auto"/>
                <w:sz w:val="24"/>
              </w:rPr>
              <w:t>各投标人的商务得分（K）的确定：各投标人的有效投标报价（A）与评标基准价（B）相比较，相同者为满分</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分，高于评标基准价的，每高于一个百分点扣</w:t>
            </w:r>
            <w:r>
              <w:rPr>
                <w:rFonts w:hint="eastAsia" w:ascii="Times New Roman" w:hAnsi="Times New Roman" w:eastAsia="仿宋_GB2312" w:cs="宋体"/>
                <w:color w:val="auto"/>
                <w:sz w:val="24"/>
                <w:u w:val="single"/>
              </w:rPr>
              <w:t xml:space="preserve"> 1 </w:t>
            </w:r>
            <w:r>
              <w:rPr>
                <w:rFonts w:hint="eastAsia" w:ascii="Times New Roman" w:hAnsi="Times New Roman" w:eastAsia="仿宋_GB2312" w:cs="宋体"/>
                <w:color w:val="auto"/>
                <w:sz w:val="24"/>
              </w:rPr>
              <w:t>分；低于评标基准价的，每小于一个百分点扣</w:t>
            </w:r>
            <w:r>
              <w:rPr>
                <w:rFonts w:hint="eastAsia" w:ascii="Times New Roman" w:hAnsi="Times New Roman" w:eastAsia="仿宋_GB2312" w:cs="宋体"/>
                <w:color w:val="auto"/>
                <w:sz w:val="24"/>
                <w:u w:val="single"/>
              </w:rPr>
              <w:t xml:space="preserve"> 0.5 </w:t>
            </w:r>
            <w:r>
              <w:rPr>
                <w:rFonts w:hint="eastAsia" w:ascii="Times New Roman" w:hAnsi="Times New Roman" w:eastAsia="仿宋_GB2312" w:cs="宋体"/>
                <w:color w:val="auto"/>
                <w:sz w:val="24"/>
              </w:rPr>
              <w:t>分；不为整数时用插入法计算，保留2位小数。公式如下（商务得分低于0分的按照0分计）：公式如下：</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有效投标报价比评标基准价高时：K=</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 xml:space="preserve">-[（A-B）/B]×100× </w:t>
            </w:r>
            <w:r>
              <w:rPr>
                <w:rFonts w:hint="eastAsia" w:ascii="Times New Roman" w:hAnsi="Times New Roman" w:eastAsia="仿宋_GB2312" w:cs="宋体"/>
                <w:color w:val="auto"/>
                <w:sz w:val="24"/>
                <w:u w:val="single"/>
              </w:rPr>
              <w:t xml:space="preserve"> 1 </w:t>
            </w:r>
            <w:r>
              <w:rPr>
                <w:rFonts w:hint="eastAsia" w:ascii="Times New Roman" w:hAnsi="Times New Roman" w:eastAsia="仿宋_GB2312" w:cs="宋体"/>
                <w:color w:val="auto"/>
                <w:sz w:val="24"/>
              </w:rPr>
              <w:t xml:space="preserve"> </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有效投标报价比评标基准价低时：K=</w:t>
            </w:r>
            <w:r>
              <w:rPr>
                <w:rFonts w:hint="eastAsia" w:ascii="Times New Roman" w:hAnsi="Times New Roman" w:eastAsia="仿宋_GB2312" w:cs="宋体"/>
                <w:color w:val="auto"/>
                <w:sz w:val="24"/>
                <w:u w:val="single"/>
              </w:rPr>
              <w:t xml:space="preserve"> 8</w:t>
            </w:r>
            <w:r>
              <w:rPr>
                <w:rFonts w:hint="eastAsia" w:ascii="Times New Roman" w:hAnsi="Times New Roman" w:eastAsia="仿宋_GB2312" w:cs="宋体"/>
                <w:color w:val="auto"/>
                <w:sz w:val="24"/>
                <w:u w:val="single"/>
                <w:lang w:val="en-US" w:eastAsia="zh-CN"/>
              </w:rPr>
              <w:t>5</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-[（B-A）/B]×100×</w:t>
            </w:r>
            <w:r>
              <w:rPr>
                <w:rFonts w:hint="eastAsia" w:ascii="Times New Roman" w:hAnsi="Times New Roman" w:eastAsia="仿宋_GB2312" w:cs="宋体"/>
                <w:color w:val="auto"/>
                <w:sz w:val="24"/>
                <w:u w:val="single"/>
              </w:rPr>
              <w:t xml:space="preserve"> 0.5 </w:t>
            </w:r>
            <w:r>
              <w:rPr>
                <w:rFonts w:hint="eastAsia" w:ascii="Times New Roman" w:hAnsi="Times New Roman" w:eastAsia="仿宋_GB2312" w:cs="宋体"/>
                <w:color w:val="auto"/>
                <w:sz w:val="24"/>
              </w:rPr>
              <w:t xml:space="preserve"> </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注：以上报价得分不足一个百分点时，使用直线插入法计算，保留小数2位。</w:t>
            </w:r>
          </w:p>
          <w:p>
            <w:pPr>
              <w:tabs>
                <w:tab w:val="center" w:pos="4144"/>
              </w:tabs>
              <w:adjustRightInd w:val="0"/>
              <w:snapToGrid w:val="0"/>
              <w:spacing w:line="400" w:lineRule="exact"/>
              <w:ind w:firstLine="480" w:firstLineChars="200"/>
              <w:rPr>
                <w:rFonts w:hint="eastAsia" w:ascii="Times New Roman" w:hAnsi="Times New Roman" w:eastAsia="仿宋_GB2312" w:cs="宋体"/>
                <w:color w:val="auto"/>
                <w:sz w:val="24"/>
              </w:rPr>
            </w:pPr>
            <w:r>
              <w:rPr>
                <w:rFonts w:hint="eastAsia" w:ascii="Times New Roman" w:hAnsi="Times New Roman" w:cs="宋体"/>
                <w:color w:val="auto"/>
                <w:sz w:val="24"/>
                <w:lang w:eastAsia="zh-CN"/>
              </w:rPr>
              <w:t>4.</w:t>
            </w:r>
            <w:r>
              <w:rPr>
                <w:rFonts w:hint="eastAsia" w:ascii="Times New Roman" w:hAnsi="Times New Roman" w:eastAsia="仿宋_GB2312" w:cs="宋体"/>
                <w:color w:val="auto"/>
                <w:sz w:val="24"/>
              </w:rPr>
              <w:t>各投标人的综合得分确定后，按得分高低进行排序。</w:t>
            </w:r>
          </w:p>
        </w:tc>
      </w:tr>
    </w:tbl>
    <w:p>
      <w:pPr>
        <w:spacing w:line="400" w:lineRule="exact"/>
        <w:rPr>
          <w:rFonts w:hint="eastAsia" w:ascii="Times New Roman" w:hAnsi="Times New Roman" w:eastAsia="仿宋_GB2312" w:cs="宋体"/>
          <w:color w:val="auto"/>
          <w:sz w:val="24"/>
        </w:rPr>
      </w:pPr>
    </w:p>
    <w:p>
      <w:pPr>
        <w:adjustRightInd w:val="0"/>
        <w:snapToGrid w:val="0"/>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注：</w:t>
      </w:r>
    </w:p>
    <w:p>
      <w:pPr>
        <w:adjustRightInd w:val="0"/>
        <w:snapToGrid w:val="0"/>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（1）上述提供的证明材料应复印件加盖公章；中标候选人公示期间，招标人有权核查原件或要求进一步提供证明材料，被查实弄虚作假，取消中标资格并没收投标保证金。</w:t>
      </w:r>
    </w:p>
    <w:p>
      <w:pPr>
        <w:adjustRightInd w:val="0"/>
        <w:snapToGrid w:val="0"/>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（2）技术标评分由评标成员每人一份评分表，在分值范围内各自独立打分并签名。投标人技术得分为评标委员会各成员的有效评分的算术平均值（小数点保留两位，第三位四舍五入）；</w:t>
      </w:r>
    </w:p>
    <w:p>
      <w:pPr>
        <w:spacing w:line="400" w:lineRule="exact"/>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（3）资信标及商务标由评标委员会按评审标准统一评分。</w:t>
      </w:r>
    </w:p>
    <w:p>
      <w:pPr>
        <w:pStyle w:val="10"/>
        <w:wordWrap w:val="0"/>
        <w:spacing w:line="400" w:lineRule="exact"/>
        <w:rPr>
          <w:rFonts w:hint="eastAsia" w:ascii="Times New Roman" w:hAnsi="Times New Roman" w:eastAsia="仿宋_GB2312" w:cs="宋体"/>
          <w:color w:val="auto"/>
          <w:kern w:val="2"/>
          <w:sz w:val="24"/>
          <w:szCs w:val="24"/>
        </w:rPr>
      </w:pPr>
      <w:r>
        <w:rPr>
          <w:rFonts w:hint="eastAsia" w:ascii="Times New Roman" w:hAnsi="Times New Roman" w:eastAsia="仿宋_GB2312" w:cs="宋体"/>
          <w:color w:val="auto"/>
          <w:kern w:val="2"/>
          <w:sz w:val="24"/>
          <w:szCs w:val="24"/>
        </w:rPr>
        <w:t>（4）评审时如发现所投设备在数量、技术参数和性能、质量有重大偏离，其投标文件将被拒绝，经评标委员会集体认定（以少数服从多数的原则），作为无效标处理。但允许在基本满足招标文件技术要求的前提下出现的微小差异。</w:t>
      </w:r>
    </w:p>
    <w:p>
      <w:pPr>
        <w:spacing w:line="400" w:lineRule="exact"/>
        <w:rPr>
          <w:rFonts w:hint="eastAsia" w:ascii="Times New Roman" w:hAnsi="Times New Roman" w:eastAsia="仿宋_GB2312" w:cs="宋体"/>
          <w:spacing w:val="11"/>
          <w:sz w:val="24"/>
        </w:rPr>
      </w:pPr>
      <w:r>
        <w:rPr>
          <w:rFonts w:hint="eastAsia" w:ascii="Times New Roman" w:hAnsi="Times New Roman" w:eastAsia="仿宋_GB2312" w:cs="宋体"/>
          <w:color w:val="auto"/>
          <w:sz w:val="24"/>
        </w:rPr>
        <w:t xml:space="preserve"> </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6.</w:t>
      </w:r>
      <w:r>
        <w:rPr>
          <w:rFonts w:hint="eastAsia" w:ascii="Times New Roman" w:hAnsi="Times New Roman" w:eastAsia="仿宋_GB2312" w:cs="宋体"/>
          <w:sz w:val="24"/>
          <w:szCs w:val="24"/>
        </w:rPr>
        <w:t>投标文件澄清、报价修正</w:t>
      </w:r>
    </w:p>
    <w:p>
      <w:pPr>
        <w:spacing w:line="400" w:lineRule="exact"/>
        <w:ind w:firstLine="542"/>
        <w:contextualSpacing/>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6.1 </w:t>
      </w:r>
      <w:r>
        <w:rPr>
          <w:rFonts w:hint="eastAsia" w:ascii="Times New Roman" w:hAnsi="Times New Roman" w:eastAsia="仿宋_GB2312" w:cs="宋体"/>
          <w:spacing w:val="11"/>
          <w:sz w:val="24"/>
        </w:rPr>
        <w:t>在评标过程中，评标委员会可以书面形式要求投标人对所提交的投标</w:t>
      </w:r>
      <w:r>
        <w:rPr>
          <w:rFonts w:hint="eastAsia" w:ascii="Times New Roman" w:hAnsi="Times New Roman" w:eastAsia="仿宋_GB2312" w:cs="宋体"/>
          <w:spacing w:val="10"/>
          <w:sz w:val="24"/>
        </w:rPr>
        <w:t>文件中不明确的内容进行书面澄清、说明或者补正。投标人代表应保证联络方</w:t>
      </w:r>
      <w:r>
        <w:rPr>
          <w:rFonts w:hint="eastAsia" w:ascii="Times New Roman" w:hAnsi="Times New Roman" w:eastAsia="仿宋_GB2312" w:cs="宋体"/>
          <w:spacing w:val="9"/>
          <w:sz w:val="24"/>
        </w:rPr>
        <w:t>式畅通</w:t>
      </w:r>
      <w:r>
        <w:rPr>
          <w:rFonts w:hint="eastAsia" w:ascii="Times New Roman" w:hAnsi="Times New Roman" w:eastAsia="仿宋_GB2312" w:cs="宋体"/>
          <w:spacing w:val="10"/>
          <w:sz w:val="24"/>
        </w:rPr>
        <w:t>，</w:t>
      </w:r>
      <w:r>
        <w:rPr>
          <w:rFonts w:hint="eastAsia" w:ascii="Times New Roman" w:hAnsi="Times New Roman" w:eastAsia="仿宋_GB2312" w:cs="宋体"/>
          <w:spacing w:val="9"/>
          <w:sz w:val="24"/>
        </w:rPr>
        <w:t>并应在接到电话通知后</w:t>
      </w:r>
      <w:r>
        <w:rPr>
          <w:rFonts w:hint="eastAsia" w:ascii="Times New Roman" w:hAnsi="Times New Roman" w:eastAsia="仿宋_GB2312" w:cs="宋体"/>
          <w:spacing w:val="4"/>
          <w:sz w:val="24"/>
        </w:rPr>
        <w:t>30</w:t>
      </w:r>
      <w:r>
        <w:rPr>
          <w:rFonts w:hint="eastAsia" w:ascii="Times New Roman" w:hAnsi="Times New Roman" w:eastAsia="仿宋_GB2312" w:cs="宋体"/>
          <w:spacing w:val="9"/>
          <w:sz w:val="24"/>
        </w:rPr>
        <w:t>分钟内</w:t>
      </w:r>
      <w:r>
        <w:rPr>
          <w:rFonts w:hint="eastAsia" w:ascii="Times New Roman" w:hAnsi="Times New Roman" w:eastAsia="仿宋_GB2312" w:cs="宋体"/>
          <w:spacing w:val="11"/>
          <w:sz w:val="24"/>
        </w:rPr>
        <w:t>到达指定地点进行书面澄清、说明或者补正，如</w:t>
      </w:r>
      <w:r>
        <w:rPr>
          <w:rFonts w:hint="eastAsia" w:ascii="Times New Roman" w:hAnsi="Times New Roman" w:eastAsia="仿宋_GB2312" w:cs="宋体"/>
          <w:spacing w:val="10"/>
          <w:sz w:val="24"/>
        </w:rPr>
        <w:t>无法联络到投标人代表或投标人代表在接到电话通</w:t>
      </w:r>
      <w:r>
        <w:rPr>
          <w:rFonts w:hint="eastAsia" w:ascii="Times New Roman" w:hAnsi="Times New Roman" w:eastAsia="仿宋_GB2312" w:cs="宋体"/>
          <w:spacing w:val="7"/>
          <w:sz w:val="24"/>
        </w:rPr>
        <w:t>知后</w:t>
      </w:r>
      <w:r>
        <w:rPr>
          <w:rFonts w:hint="eastAsia" w:ascii="Times New Roman" w:hAnsi="Times New Roman" w:eastAsia="仿宋_GB2312" w:cs="宋体"/>
          <w:spacing w:val="4"/>
          <w:sz w:val="24"/>
        </w:rPr>
        <w:t>30</w:t>
      </w:r>
      <w:r>
        <w:rPr>
          <w:rFonts w:hint="eastAsia" w:ascii="Times New Roman" w:hAnsi="Times New Roman" w:eastAsia="仿宋_GB2312" w:cs="宋体"/>
          <w:spacing w:val="7"/>
          <w:sz w:val="24"/>
        </w:rPr>
        <w:t>分钟内未能到达指定</w:t>
      </w:r>
      <w:r>
        <w:rPr>
          <w:rFonts w:hint="eastAsia" w:ascii="Times New Roman" w:hAnsi="Times New Roman" w:eastAsia="仿宋_GB2312" w:cs="宋体"/>
          <w:spacing w:val="6"/>
          <w:sz w:val="24"/>
        </w:rPr>
        <w:t>地点进行书面澄清</w:t>
      </w:r>
      <w:r>
        <w:rPr>
          <w:rFonts w:hint="eastAsia" w:ascii="Times New Roman" w:hAnsi="Times New Roman" w:eastAsia="仿宋_GB2312" w:cs="宋体"/>
          <w:spacing w:val="7"/>
          <w:sz w:val="24"/>
        </w:rPr>
        <w:t>、</w:t>
      </w:r>
      <w:r>
        <w:rPr>
          <w:rFonts w:hint="eastAsia" w:ascii="Times New Roman" w:hAnsi="Times New Roman" w:eastAsia="仿宋_GB2312" w:cs="宋体"/>
          <w:spacing w:val="6"/>
          <w:sz w:val="24"/>
        </w:rPr>
        <w:t>说明或者补正</w:t>
      </w:r>
      <w:r>
        <w:rPr>
          <w:rFonts w:hint="eastAsia" w:ascii="Times New Roman" w:hAnsi="Times New Roman" w:eastAsia="仿宋_GB2312" w:cs="宋体"/>
          <w:spacing w:val="7"/>
          <w:sz w:val="24"/>
        </w:rPr>
        <w:t>，</w:t>
      </w:r>
      <w:r>
        <w:rPr>
          <w:rFonts w:hint="eastAsia" w:ascii="Times New Roman" w:hAnsi="Times New Roman" w:eastAsia="仿宋_GB2312" w:cs="宋体"/>
          <w:spacing w:val="6"/>
          <w:sz w:val="24"/>
        </w:rPr>
        <w:t>评标委员会将视作投标人放弃澄清</w:t>
      </w:r>
      <w:r>
        <w:rPr>
          <w:rFonts w:hint="eastAsia" w:ascii="Times New Roman" w:hAnsi="Times New Roman" w:eastAsia="仿宋_GB2312" w:cs="宋体"/>
          <w:spacing w:val="7"/>
          <w:sz w:val="24"/>
        </w:rPr>
        <w:t>、说明或者补正</w:t>
      </w:r>
      <w:r>
        <w:rPr>
          <w:rFonts w:hint="eastAsia" w:ascii="Times New Roman" w:hAnsi="Times New Roman" w:eastAsia="仿宋_GB2312" w:cs="宋体"/>
          <w:spacing w:val="8"/>
          <w:sz w:val="24"/>
        </w:rPr>
        <w:t>。</w:t>
      </w:r>
    </w:p>
    <w:p>
      <w:pPr>
        <w:spacing w:line="400" w:lineRule="exact"/>
        <w:ind w:left="11" w:right="68" w:firstLine="411"/>
        <w:contextualSpacing/>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6.2 </w:t>
      </w:r>
      <w:r>
        <w:rPr>
          <w:rFonts w:hint="eastAsia" w:ascii="Times New Roman" w:hAnsi="Times New Roman" w:eastAsia="仿宋_GB2312" w:cs="宋体"/>
          <w:spacing w:val="11"/>
          <w:sz w:val="24"/>
        </w:rPr>
        <w:t>有关澄清、说明与补正，投标人应以书面形式进行，对投标报价和实</w:t>
      </w:r>
      <w:r>
        <w:rPr>
          <w:rFonts w:hint="eastAsia" w:ascii="Times New Roman" w:hAnsi="Times New Roman" w:eastAsia="仿宋_GB2312" w:cs="宋体"/>
          <w:spacing w:val="10"/>
          <w:sz w:val="24"/>
        </w:rPr>
        <w:t>质性的内容不得更改</w:t>
      </w:r>
      <w:r>
        <w:rPr>
          <w:rFonts w:hint="eastAsia" w:ascii="Times New Roman" w:hAnsi="Times New Roman" w:eastAsia="仿宋_GB2312" w:cs="宋体"/>
          <w:spacing w:val="9"/>
          <w:sz w:val="24"/>
        </w:rPr>
        <w:t>（报价修正除外</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投标人的书面澄清</w:t>
      </w:r>
      <w:r>
        <w:rPr>
          <w:rFonts w:hint="eastAsia" w:ascii="Times New Roman" w:hAnsi="Times New Roman" w:eastAsia="仿宋_GB2312" w:cs="宋体"/>
          <w:spacing w:val="11"/>
          <w:sz w:val="24"/>
        </w:rPr>
        <w:t>、</w:t>
      </w:r>
      <w:r>
        <w:rPr>
          <w:rFonts w:hint="eastAsia" w:ascii="Times New Roman" w:hAnsi="Times New Roman" w:eastAsia="仿宋_GB2312" w:cs="宋体"/>
          <w:spacing w:val="9"/>
          <w:sz w:val="24"/>
        </w:rPr>
        <w:t>说明和补正属于投标文件的组成部分</w:t>
      </w:r>
      <w:r>
        <w:rPr>
          <w:rFonts w:hint="eastAsia" w:ascii="Times New Roman" w:hAnsi="Times New Roman" w:eastAsia="仿宋_GB2312" w:cs="宋体"/>
          <w:spacing w:val="10"/>
          <w:sz w:val="24"/>
        </w:rPr>
        <w:t>。</w:t>
      </w:r>
    </w:p>
    <w:p>
      <w:pPr>
        <w:spacing w:line="400" w:lineRule="exact"/>
        <w:ind w:left="21" w:right="77" w:firstLine="402"/>
        <w:contextualSpacing/>
        <w:rPr>
          <w:rFonts w:hint="eastAsia" w:ascii="Times New Roman" w:hAnsi="Times New Roman" w:eastAsia="仿宋_GB2312" w:cs="宋体"/>
          <w:sz w:val="24"/>
        </w:rPr>
      </w:pPr>
      <w:r>
        <w:rPr>
          <w:rFonts w:hint="eastAsia" w:ascii="Times New Roman" w:hAnsi="Times New Roman" w:eastAsia="仿宋_GB2312" w:cs="宋体"/>
          <w:spacing w:val="7"/>
          <w:sz w:val="24"/>
        </w:rPr>
        <w:t xml:space="preserve">6.3 </w:t>
      </w:r>
      <w:r>
        <w:rPr>
          <w:rFonts w:hint="eastAsia" w:ascii="Times New Roman" w:hAnsi="Times New Roman" w:eastAsia="仿宋_GB2312" w:cs="宋体"/>
          <w:spacing w:val="11"/>
          <w:sz w:val="24"/>
        </w:rPr>
        <w:t>评标委员会对投标人提交</w:t>
      </w:r>
      <w:r>
        <w:rPr>
          <w:rFonts w:hint="eastAsia" w:ascii="Times New Roman" w:hAnsi="Times New Roman" w:eastAsia="仿宋_GB2312" w:cs="宋体"/>
          <w:spacing w:val="10"/>
          <w:sz w:val="24"/>
        </w:rPr>
        <w:t>的澄清</w:t>
      </w:r>
      <w:r>
        <w:rPr>
          <w:rFonts w:hint="eastAsia" w:ascii="Times New Roman" w:hAnsi="Times New Roman" w:eastAsia="仿宋_GB2312" w:cs="宋体"/>
          <w:spacing w:val="12"/>
          <w:sz w:val="24"/>
        </w:rPr>
        <w:t>、</w:t>
      </w:r>
      <w:r>
        <w:rPr>
          <w:rFonts w:hint="eastAsia" w:ascii="Times New Roman" w:hAnsi="Times New Roman" w:eastAsia="仿宋_GB2312" w:cs="宋体"/>
          <w:spacing w:val="10"/>
          <w:sz w:val="24"/>
        </w:rPr>
        <w:t>说明或补正有疑问的</w:t>
      </w:r>
      <w:r>
        <w:rPr>
          <w:rFonts w:hint="eastAsia" w:ascii="Times New Roman" w:hAnsi="Times New Roman" w:eastAsia="仿宋_GB2312" w:cs="宋体"/>
          <w:spacing w:val="12"/>
          <w:sz w:val="24"/>
        </w:rPr>
        <w:t>，</w:t>
      </w:r>
      <w:r>
        <w:rPr>
          <w:rFonts w:hint="eastAsia" w:ascii="Times New Roman" w:hAnsi="Times New Roman" w:eastAsia="仿宋_GB2312" w:cs="宋体"/>
          <w:spacing w:val="10"/>
          <w:sz w:val="24"/>
        </w:rPr>
        <w:t>可以要求投标人进一步澄清</w:t>
      </w:r>
      <w:r>
        <w:rPr>
          <w:rFonts w:hint="eastAsia" w:ascii="Times New Roman" w:hAnsi="Times New Roman" w:eastAsia="仿宋_GB2312" w:cs="宋体"/>
          <w:spacing w:val="12"/>
          <w:sz w:val="24"/>
        </w:rPr>
        <w:t>、</w:t>
      </w:r>
      <w:r>
        <w:rPr>
          <w:rFonts w:hint="eastAsia" w:ascii="Times New Roman" w:hAnsi="Times New Roman" w:eastAsia="仿宋_GB2312" w:cs="宋体"/>
          <w:spacing w:val="10"/>
          <w:sz w:val="24"/>
        </w:rPr>
        <w:t>说</w:t>
      </w:r>
      <w:r>
        <w:rPr>
          <w:rFonts w:hint="eastAsia" w:ascii="Times New Roman" w:hAnsi="Times New Roman" w:eastAsia="仿宋_GB2312" w:cs="宋体"/>
          <w:spacing w:val="8"/>
          <w:sz w:val="24"/>
        </w:rPr>
        <w:t>明或补正</w:t>
      </w:r>
      <w:r>
        <w:rPr>
          <w:rFonts w:hint="eastAsia" w:ascii="Times New Roman" w:hAnsi="Times New Roman" w:eastAsia="仿宋_GB2312" w:cs="宋体"/>
          <w:spacing w:val="9"/>
          <w:sz w:val="24"/>
        </w:rPr>
        <w:t>，</w:t>
      </w:r>
      <w:r>
        <w:rPr>
          <w:rFonts w:hint="eastAsia" w:ascii="Times New Roman" w:hAnsi="Times New Roman" w:eastAsia="仿宋_GB2312" w:cs="宋体"/>
          <w:spacing w:val="8"/>
          <w:sz w:val="24"/>
        </w:rPr>
        <w:t>直至满足评标委员</w:t>
      </w:r>
      <w:r>
        <w:rPr>
          <w:rFonts w:hint="eastAsia" w:ascii="Times New Roman" w:hAnsi="Times New Roman" w:eastAsia="仿宋_GB2312" w:cs="宋体"/>
          <w:spacing w:val="7"/>
          <w:sz w:val="24"/>
        </w:rPr>
        <w:t>会的要求</w:t>
      </w:r>
      <w:r>
        <w:rPr>
          <w:rFonts w:hint="eastAsia" w:ascii="Times New Roman" w:hAnsi="Times New Roman" w:eastAsia="仿宋_GB2312" w:cs="宋体"/>
          <w:spacing w:val="9"/>
          <w:sz w:val="24"/>
        </w:rPr>
        <w:t>。</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6.4评标委员会不接受投标人主动提出的澄清、说明或补正。</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6.5 投标报价出现前后不一致的，评标委员会应按照下列原则修正：</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（1）正本与副本不一致时，以正本为准；</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（2）对不同文字文本投标文件的解释发生异议的，以中文文本为准；</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（3）投标函总价与投标报价明细表合计金额不一致的，以投标函为准；但投标函存在明显单位、文字错误的，则澄清、说明、补正；</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（4）投标报价明细表合计金额与按综合单价汇总金额不一致的，以合计金额为准，修改综合单价；</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（5）大写金额和小写金额不一致的，以大写金额为准；但大写有明显单位、文字错误的除外；</w:t>
      </w:r>
    </w:p>
    <w:p>
      <w:pPr>
        <w:spacing w:line="400" w:lineRule="exact"/>
        <w:ind w:left="11" w:right="68" w:firstLine="411"/>
        <w:contextualSpacing/>
        <w:rPr>
          <w:rFonts w:hint="eastAsia" w:ascii="Times New Roman" w:hAnsi="Times New Roman" w:eastAsia="仿宋_GB2312" w:cs="宋体"/>
          <w:spacing w:val="6"/>
          <w:sz w:val="24"/>
        </w:rPr>
      </w:pPr>
      <w:r>
        <w:rPr>
          <w:rFonts w:hint="eastAsia" w:ascii="Times New Roman" w:hAnsi="Times New Roman" w:eastAsia="仿宋_GB2312" w:cs="宋体"/>
          <w:spacing w:val="6"/>
          <w:sz w:val="24"/>
        </w:rPr>
        <w:t>（6）计量单位与第二章“投标人须知”第1.12款不符的，按招标文件规定进行修正。</w:t>
      </w:r>
    </w:p>
    <w:p>
      <w:pPr>
        <w:spacing w:line="400" w:lineRule="exact"/>
        <w:ind w:firstLine="508" w:firstLineChars="200"/>
        <w:contextualSpacing/>
        <w:rPr>
          <w:rFonts w:hint="eastAsia" w:ascii="Times New Roman" w:hAnsi="Times New Roman" w:eastAsia="仿宋_GB2312" w:cs="宋体"/>
          <w:spacing w:val="7"/>
          <w:sz w:val="24"/>
        </w:rPr>
      </w:pPr>
    </w:p>
    <w:p>
      <w:pPr>
        <w:pStyle w:val="7"/>
        <w:spacing w:line="400" w:lineRule="exact"/>
        <w:rPr>
          <w:rFonts w:hint="eastAsia" w:ascii="Times New Roman" w:hAnsi="Times New Roman" w:eastAsia="仿宋_GB2312" w:cs="宋体"/>
          <w:sz w:val="24"/>
          <w:szCs w:val="24"/>
        </w:rPr>
      </w:pP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7.</w:t>
      </w:r>
      <w:r>
        <w:rPr>
          <w:rFonts w:hint="eastAsia" w:ascii="Times New Roman" w:hAnsi="Times New Roman" w:eastAsia="仿宋_GB2312" w:cs="宋体"/>
          <w:sz w:val="24"/>
          <w:szCs w:val="24"/>
        </w:rPr>
        <w:t>排序与推荐中标候选人</w:t>
      </w:r>
    </w:p>
    <w:p>
      <w:pPr>
        <w:spacing w:line="400" w:lineRule="exact"/>
        <w:ind w:firstLine="423"/>
        <w:contextualSpacing/>
        <w:rPr>
          <w:rFonts w:hint="eastAsia" w:ascii="Times New Roman" w:hAnsi="Times New Roman" w:eastAsia="仿宋_GB2312" w:cs="宋体"/>
          <w:spacing w:val="7"/>
          <w:sz w:val="24"/>
        </w:rPr>
      </w:pPr>
      <w:r>
        <w:rPr>
          <w:rFonts w:hint="eastAsia" w:ascii="Times New Roman" w:hAnsi="Times New Roman" w:eastAsia="仿宋_GB2312" w:cs="宋体"/>
          <w:spacing w:val="7"/>
          <w:sz w:val="24"/>
        </w:rPr>
        <w:t>7.1投标人的综合得分等于资信标、技术标与商务标得分之和。</w:t>
      </w:r>
    </w:p>
    <w:p>
      <w:pPr>
        <w:spacing w:line="400" w:lineRule="exact"/>
        <w:ind w:firstLine="423"/>
        <w:contextualSpacing/>
        <w:rPr>
          <w:rFonts w:hint="eastAsia" w:ascii="Times New Roman" w:hAnsi="Times New Roman" w:eastAsia="仿宋_GB2312" w:cs="宋体"/>
          <w:spacing w:val="7"/>
          <w:sz w:val="24"/>
        </w:rPr>
      </w:pPr>
      <w:r>
        <w:rPr>
          <w:rFonts w:hint="eastAsia" w:ascii="Times New Roman" w:hAnsi="Times New Roman" w:eastAsia="仿宋_GB2312" w:cs="宋体"/>
          <w:spacing w:val="7"/>
          <w:sz w:val="24"/>
        </w:rPr>
        <w:t>7.2评标委员会按投标人的综合得分由高至低推荐中标候选人（中标候选人数见投标人须知前附表）。若得分相同，则投标报价低者排名在前；若投标报价也相同，则资信分高者排名在前；若资信分也相同，则由评标委员会按少数服从多数的原则通过投票表决决定排名先后。</w:t>
      </w:r>
    </w:p>
    <w:p>
      <w:pPr>
        <w:pStyle w:val="3"/>
        <w:spacing w:before="140" w:after="140"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8.</w:t>
      </w:r>
      <w:r>
        <w:rPr>
          <w:rFonts w:hint="eastAsia" w:ascii="Times New Roman" w:hAnsi="Times New Roman" w:eastAsia="仿宋_GB2312" w:cs="宋体"/>
          <w:sz w:val="24"/>
          <w:szCs w:val="24"/>
        </w:rPr>
        <w:t>完成评标报告</w:t>
      </w:r>
    </w:p>
    <w:p>
      <w:pPr>
        <w:spacing w:line="400" w:lineRule="exact"/>
        <w:ind w:right="2" w:firstLine="422"/>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8.1 </w:t>
      </w:r>
      <w:r>
        <w:rPr>
          <w:rFonts w:hint="eastAsia" w:ascii="Times New Roman" w:hAnsi="Times New Roman" w:eastAsia="仿宋_GB2312" w:cs="宋体"/>
          <w:spacing w:val="11"/>
          <w:sz w:val="24"/>
        </w:rPr>
        <w:t>评标委员会完成评标后，应当根据全体评标成员签字的原始评标记录和</w:t>
      </w:r>
      <w:r>
        <w:rPr>
          <w:rFonts w:hint="eastAsia" w:ascii="Times New Roman" w:hAnsi="Times New Roman" w:eastAsia="仿宋_GB2312" w:cs="宋体"/>
          <w:spacing w:val="10"/>
          <w:sz w:val="24"/>
        </w:rPr>
        <w:t>评标结果编写评标</w:t>
      </w:r>
      <w:r>
        <w:rPr>
          <w:rFonts w:hint="eastAsia" w:ascii="Times New Roman" w:hAnsi="Times New Roman" w:eastAsia="仿宋_GB2312" w:cs="宋体"/>
          <w:spacing w:val="8"/>
          <w:sz w:val="24"/>
        </w:rPr>
        <w:t>报告，并推荐中标候选人，评审报告由评标委员会成员</w:t>
      </w:r>
      <w:r>
        <w:rPr>
          <w:rFonts w:hint="eastAsia" w:ascii="Times New Roman" w:hAnsi="Times New Roman" w:eastAsia="仿宋_GB2312" w:cs="宋体"/>
          <w:spacing w:val="7"/>
          <w:sz w:val="24"/>
        </w:rPr>
        <w:t>签字确认提交招标人</w:t>
      </w:r>
      <w:r>
        <w:rPr>
          <w:rFonts w:hint="eastAsia" w:ascii="Times New Roman" w:hAnsi="Times New Roman" w:eastAsia="仿宋_GB2312" w:cs="宋体"/>
          <w:spacing w:val="8"/>
          <w:sz w:val="24"/>
        </w:rPr>
        <w:t>，</w:t>
      </w:r>
      <w:r>
        <w:rPr>
          <w:rFonts w:hint="eastAsia" w:ascii="Times New Roman" w:hAnsi="Times New Roman" w:eastAsia="仿宋_GB2312" w:cs="宋体"/>
          <w:spacing w:val="7"/>
          <w:sz w:val="24"/>
        </w:rPr>
        <w:t>并抄送有关监督部门</w:t>
      </w:r>
      <w:r>
        <w:rPr>
          <w:rFonts w:hint="eastAsia" w:ascii="Times New Roman" w:hAnsi="Times New Roman" w:eastAsia="仿宋_GB2312" w:cs="宋体"/>
          <w:spacing w:val="8"/>
          <w:sz w:val="24"/>
        </w:rPr>
        <w:t>。</w:t>
      </w:r>
    </w:p>
    <w:p>
      <w:pPr>
        <w:spacing w:line="400" w:lineRule="exact"/>
        <w:ind w:left="3" w:right="2" w:firstLine="419"/>
        <w:rPr>
          <w:rFonts w:hint="eastAsia" w:ascii="Times New Roman" w:hAnsi="Times New Roman" w:eastAsia="仿宋_GB2312" w:cs="宋体"/>
          <w:sz w:val="24"/>
        </w:rPr>
      </w:pPr>
      <w:r>
        <w:rPr>
          <w:rFonts w:hint="eastAsia" w:ascii="Times New Roman" w:hAnsi="Times New Roman" w:eastAsia="仿宋_GB2312" w:cs="宋体"/>
          <w:spacing w:val="6"/>
          <w:sz w:val="24"/>
        </w:rPr>
        <w:t xml:space="preserve">8.2 </w:t>
      </w:r>
      <w:r>
        <w:rPr>
          <w:rFonts w:hint="eastAsia" w:ascii="Times New Roman" w:hAnsi="Times New Roman" w:eastAsia="仿宋_GB2312" w:cs="宋体"/>
          <w:spacing w:val="11"/>
          <w:sz w:val="24"/>
        </w:rPr>
        <w:t>评标委员会成员对需要共同认定的事项存在争议的，应当按照少数服从</w:t>
      </w:r>
      <w:r>
        <w:rPr>
          <w:rFonts w:hint="eastAsia" w:ascii="Times New Roman" w:hAnsi="Times New Roman" w:eastAsia="仿宋_GB2312" w:cs="宋体"/>
          <w:spacing w:val="10"/>
          <w:sz w:val="24"/>
        </w:rPr>
        <w:t>多数的原则作出结</w:t>
      </w:r>
      <w:r>
        <w:rPr>
          <w:rFonts w:hint="eastAsia" w:ascii="Times New Roman" w:hAnsi="Times New Roman" w:eastAsia="仿宋_GB2312" w:cs="宋体"/>
          <w:spacing w:val="8"/>
          <w:sz w:val="24"/>
        </w:rPr>
        <w:t>论。持不同意见的评标委员会成员应当在评标</w:t>
      </w:r>
      <w:r>
        <w:rPr>
          <w:rFonts w:hint="eastAsia" w:ascii="Times New Roman" w:hAnsi="Times New Roman" w:eastAsia="仿宋_GB2312" w:cs="宋体"/>
          <w:spacing w:val="7"/>
          <w:sz w:val="24"/>
        </w:rPr>
        <w:t>报告上签署不同意见及理由</w:t>
      </w:r>
      <w:r>
        <w:rPr>
          <w:rFonts w:hint="eastAsia" w:ascii="Times New Roman" w:hAnsi="Times New Roman" w:eastAsia="仿宋_GB2312" w:cs="宋体"/>
          <w:spacing w:val="8"/>
          <w:sz w:val="24"/>
        </w:rPr>
        <w:t>，</w:t>
      </w:r>
      <w:r>
        <w:rPr>
          <w:rFonts w:hint="eastAsia" w:ascii="Times New Roman" w:hAnsi="Times New Roman" w:eastAsia="仿宋_GB2312" w:cs="宋体"/>
          <w:spacing w:val="7"/>
          <w:sz w:val="24"/>
        </w:rPr>
        <w:t>否则视为同意评标报告</w:t>
      </w:r>
      <w:r>
        <w:rPr>
          <w:rFonts w:hint="eastAsia" w:ascii="Times New Roman" w:hAnsi="Times New Roman" w:eastAsia="仿宋_GB2312" w:cs="宋体"/>
          <w:spacing w:val="8"/>
          <w:sz w:val="24"/>
        </w:rPr>
        <w:t>。</w:t>
      </w:r>
    </w:p>
    <w:p>
      <w:pPr>
        <w:spacing w:line="400" w:lineRule="exact"/>
        <w:ind w:firstLine="422"/>
        <w:rPr>
          <w:rFonts w:hint="eastAsia" w:ascii="Times New Roman" w:hAnsi="Times New Roman" w:eastAsia="仿宋_GB2312" w:cs="宋体"/>
          <w:sz w:val="24"/>
        </w:rPr>
      </w:pPr>
      <w:r>
        <w:rPr>
          <w:rFonts w:hint="eastAsia" w:ascii="Times New Roman" w:hAnsi="Times New Roman" w:eastAsia="仿宋_GB2312" w:cs="宋体"/>
          <w:spacing w:val="3"/>
          <w:sz w:val="24"/>
        </w:rPr>
        <w:t xml:space="preserve">8.3 </w:t>
      </w:r>
      <w:r>
        <w:rPr>
          <w:rFonts w:hint="eastAsia" w:ascii="Times New Roman" w:hAnsi="Times New Roman" w:eastAsia="仿宋_GB2312" w:cs="宋体"/>
          <w:spacing w:val="5"/>
          <w:sz w:val="24"/>
        </w:rPr>
        <w:t>评标报告应包</w:t>
      </w:r>
      <w:r>
        <w:rPr>
          <w:rFonts w:hint="eastAsia" w:ascii="Times New Roman" w:hAnsi="Times New Roman" w:eastAsia="仿宋_GB2312" w:cs="宋体"/>
          <w:spacing w:val="4"/>
          <w:sz w:val="24"/>
        </w:rPr>
        <w:t>括以下内容</w:t>
      </w:r>
      <w:r>
        <w:rPr>
          <w:rFonts w:hint="eastAsia" w:ascii="Times New Roman" w:hAnsi="Times New Roman" w:eastAsia="仿宋_GB2312" w:cs="宋体"/>
          <w:spacing w:val="5"/>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6"/>
          <w:sz w:val="24"/>
        </w:rPr>
        <w:t>（</w:t>
      </w:r>
      <w:r>
        <w:rPr>
          <w:rFonts w:hint="eastAsia" w:ascii="Times New Roman" w:hAnsi="Times New Roman" w:eastAsia="仿宋_GB2312" w:cs="宋体"/>
          <w:spacing w:val="3"/>
          <w:sz w:val="24"/>
        </w:rPr>
        <w:t>1</w:t>
      </w:r>
      <w:r>
        <w:rPr>
          <w:rFonts w:hint="eastAsia" w:ascii="Times New Roman" w:hAnsi="Times New Roman" w:eastAsia="仿宋_GB2312" w:cs="宋体"/>
          <w:spacing w:val="8"/>
          <w:sz w:val="24"/>
        </w:rPr>
        <w:t>）</w:t>
      </w:r>
      <w:r>
        <w:rPr>
          <w:rFonts w:hint="eastAsia" w:ascii="Times New Roman" w:hAnsi="Times New Roman" w:eastAsia="仿宋_GB2312" w:cs="宋体"/>
          <w:spacing w:val="5"/>
          <w:sz w:val="24"/>
        </w:rPr>
        <w:t>开标记录</w:t>
      </w:r>
      <w:r>
        <w:rPr>
          <w:rFonts w:hint="eastAsia" w:ascii="Times New Roman" w:hAnsi="Times New Roman" w:eastAsia="仿宋_GB2312" w:cs="宋体"/>
          <w:spacing w:val="8"/>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8"/>
          <w:sz w:val="24"/>
        </w:rPr>
        <w:t>（</w:t>
      </w:r>
      <w:r>
        <w:rPr>
          <w:rFonts w:hint="eastAsia" w:ascii="Times New Roman" w:hAnsi="Times New Roman" w:eastAsia="仿宋_GB2312" w:cs="宋体"/>
          <w:spacing w:val="5"/>
          <w:sz w:val="24"/>
        </w:rPr>
        <w:t>2</w:t>
      </w:r>
      <w:r>
        <w:rPr>
          <w:rFonts w:hint="eastAsia" w:ascii="Times New Roman" w:hAnsi="Times New Roman" w:eastAsia="仿宋_GB2312" w:cs="宋体"/>
          <w:spacing w:val="9"/>
          <w:sz w:val="24"/>
        </w:rPr>
        <w:t>）</w:t>
      </w:r>
      <w:r>
        <w:rPr>
          <w:rFonts w:hint="eastAsia" w:ascii="Times New Roman" w:hAnsi="Times New Roman" w:eastAsia="仿宋_GB2312" w:cs="宋体"/>
          <w:spacing w:val="8"/>
          <w:sz w:val="24"/>
        </w:rPr>
        <w:t>评标</w:t>
      </w:r>
      <w:r>
        <w:rPr>
          <w:rFonts w:hint="eastAsia" w:ascii="Times New Roman" w:hAnsi="Times New Roman" w:eastAsia="仿宋_GB2312" w:cs="宋体"/>
          <w:spacing w:val="7"/>
          <w:sz w:val="24"/>
        </w:rPr>
        <w:t>内容</w:t>
      </w:r>
      <w:r>
        <w:rPr>
          <w:rFonts w:hint="eastAsia" w:ascii="Times New Roman" w:hAnsi="Times New Roman" w:eastAsia="仿宋_GB2312" w:cs="宋体"/>
          <w:spacing w:val="9"/>
          <w:sz w:val="24"/>
        </w:rPr>
        <w:t>、</w:t>
      </w:r>
      <w:r>
        <w:rPr>
          <w:rFonts w:hint="eastAsia" w:ascii="Times New Roman" w:hAnsi="Times New Roman" w:eastAsia="仿宋_GB2312" w:cs="宋体"/>
          <w:spacing w:val="7"/>
          <w:sz w:val="24"/>
        </w:rPr>
        <w:t>过程和结果</w:t>
      </w:r>
      <w:r>
        <w:rPr>
          <w:rFonts w:hint="eastAsia" w:ascii="Times New Roman" w:hAnsi="Times New Roman" w:eastAsia="仿宋_GB2312" w:cs="宋体"/>
          <w:spacing w:val="9"/>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6"/>
          <w:sz w:val="24"/>
        </w:rPr>
        <w:t>（</w:t>
      </w:r>
      <w:r>
        <w:rPr>
          <w:rFonts w:hint="eastAsia" w:ascii="Times New Roman" w:hAnsi="Times New Roman" w:eastAsia="仿宋_GB2312" w:cs="宋体"/>
          <w:spacing w:val="3"/>
          <w:sz w:val="24"/>
        </w:rPr>
        <w:t>3</w:t>
      </w:r>
      <w:r>
        <w:rPr>
          <w:rFonts w:hint="eastAsia" w:ascii="Times New Roman" w:hAnsi="Times New Roman" w:eastAsia="仿宋_GB2312" w:cs="宋体"/>
          <w:spacing w:val="8"/>
          <w:sz w:val="24"/>
        </w:rPr>
        <w:t>）</w:t>
      </w:r>
      <w:r>
        <w:rPr>
          <w:rFonts w:hint="eastAsia" w:ascii="Times New Roman" w:hAnsi="Times New Roman" w:eastAsia="仿宋_GB2312" w:cs="宋体"/>
          <w:spacing w:val="6"/>
          <w:sz w:val="24"/>
        </w:rPr>
        <w:t>否决投标情况说明及依据</w:t>
      </w:r>
      <w:r>
        <w:rPr>
          <w:rFonts w:hint="eastAsia" w:ascii="Times New Roman" w:hAnsi="Times New Roman" w:cs="宋体"/>
          <w:spacing w:val="6"/>
          <w:sz w:val="24"/>
          <w:lang w:eastAsia="zh-CN"/>
        </w:rPr>
        <w:t>【</w:t>
      </w:r>
      <w:r>
        <w:rPr>
          <w:rFonts w:hint="eastAsia" w:ascii="Times New Roman" w:hAnsi="Times New Roman" w:eastAsia="仿宋_GB2312" w:cs="宋体"/>
          <w:spacing w:val="6"/>
          <w:sz w:val="24"/>
        </w:rPr>
        <w:t>包括对投标竞争性认定的理由</w:t>
      </w:r>
      <w:r>
        <w:rPr>
          <w:rFonts w:hint="eastAsia" w:ascii="Times New Roman" w:hAnsi="Times New Roman" w:cs="宋体"/>
          <w:spacing w:val="6"/>
          <w:sz w:val="24"/>
          <w:lang w:eastAsia="zh-CN"/>
        </w:rPr>
        <w:t>（</w:t>
      </w:r>
      <w:r>
        <w:rPr>
          <w:rFonts w:hint="eastAsia" w:ascii="Times New Roman" w:hAnsi="Times New Roman" w:eastAsia="仿宋_GB2312" w:cs="宋体"/>
          <w:spacing w:val="6"/>
          <w:sz w:val="24"/>
        </w:rPr>
        <w:t>若有</w:t>
      </w:r>
      <w:r>
        <w:rPr>
          <w:rFonts w:hint="eastAsia" w:ascii="Times New Roman" w:hAnsi="Times New Roman" w:cs="宋体"/>
          <w:spacing w:val="6"/>
          <w:sz w:val="24"/>
          <w:lang w:eastAsia="zh-CN"/>
        </w:rPr>
        <w:t>）】</w:t>
      </w:r>
      <w:r>
        <w:rPr>
          <w:rFonts w:hint="eastAsia" w:ascii="Times New Roman" w:hAnsi="Times New Roman" w:eastAsia="仿宋_GB2312" w:cs="宋体"/>
          <w:spacing w:val="7"/>
          <w:sz w:val="24"/>
        </w:rPr>
        <w:t>；</w:t>
      </w:r>
    </w:p>
    <w:p>
      <w:pPr>
        <w:spacing w:line="400" w:lineRule="exact"/>
        <w:ind w:firstLine="431"/>
        <w:rPr>
          <w:rFonts w:hint="eastAsia" w:ascii="Times New Roman" w:hAnsi="Times New Roman" w:eastAsia="仿宋_GB2312" w:cs="宋体"/>
          <w:sz w:val="24"/>
        </w:rPr>
      </w:pPr>
      <w:r>
        <w:rPr>
          <w:rFonts w:hint="eastAsia" w:ascii="Times New Roman" w:hAnsi="Times New Roman" w:eastAsia="仿宋_GB2312" w:cs="宋体"/>
          <w:spacing w:val="7"/>
          <w:sz w:val="24"/>
        </w:rPr>
        <w:t>（</w:t>
      </w:r>
      <w:r>
        <w:rPr>
          <w:rFonts w:hint="eastAsia" w:ascii="Times New Roman" w:hAnsi="Times New Roman" w:eastAsia="仿宋_GB2312" w:cs="宋体"/>
          <w:spacing w:val="4"/>
          <w:sz w:val="24"/>
        </w:rPr>
        <w:t>4</w:t>
      </w:r>
      <w:r>
        <w:rPr>
          <w:rFonts w:hint="eastAsia" w:ascii="Times New Roman" w:hAnsi="Times New Roman" w:eastAsia="仿宋_GB2312" w:cs="宋体"/>
          <w:spacing w:val="9"/>
          <w:sz w:val="24"/>
        </w:rPr>
        <w:t>）</w:t>
      </w:r>
      <w:r>
        <w:rPr>
          <w:rFonts w:hint="eastAsia" w:ascii="Times New Roman" w:hAnsi="Times New Roman" w:eastAsia="仿宋_GB2312" w:cs="宋体"/>
          <w:spacing w:val="6"/>
          <w:sz w:val="24"/>
        </w:rPr>
        <w:t>询标澄清纪要</w:t>
      </w:r>
      <w:r>
        <w:rPr>
          <w:rFonts w:hint="eastAsia" w:ascii="Times New Roman" w:hAnsi="Times New Roman" w:eastAsia="仿宋_GB2312" w:cs="宋体"/>
          <w:spacing w:val="9"/>
          <w:sz w:val="24"/>
        </w:rPr>
        <w:t>；</w:t>
      </w:r>
    </w:p>
    <w:p>
      <w:pPr>
        <w:spacing w:line="400" w:lineRule="exact"/>
        <w:ind w:firstLine="431"/>
        <w:rPr>
          <w:rFonts w:hint="eastAsia" w:ascii="Times New Roman" w:hAnsi="Times New Roman" w:eastAsia="仿宋_GB2312" w:cs="宋体"/>
          <w:spacing w:val="8"/>
          <w:sz w:val="24"/>
        </w:rPr>
      </w:pPr>
      <w:r>
        <w:rPr>
          <w:rFonts w:hint="eastAsia" w:ascii="Times New Roman" w:hAnsi="Times New Roman" w:eastAsia="仿宋_GB2312" w:cs="宋体"/>
          <w:spacing w:val="9"/>
          <w:sz w:val="24"/>
        </w:rPr>
        <w:t>（</w:t>
      </w:r>
      <w:r>
        <w:rPr>
          <w:rFonts w:hint="eastAsia" w:ascii="Times New Roman" w:hAnsi="Times New Roman" w:eastAsia="仿宋_GB2312" w:cs="宋体"/>
          <w:spacing w:val="4"/>
          <w:sz w:val="24"/>
        </w:rPr>
        <w:t>5</w:t>
      </w:r>
      <w:r>
        <w:rPr>
          <w:rFonts w:hint="eastAsia" w:ascii="Times New Roman" w:hAnsi="Times New Roman" w:eastAsia="仿宋_GB2312" w:cs="宋体"/>
          <w:spacing w:val="10"/>
          <w:sz w:val="24"/>
        </w:rPr>
        <w:t>）</w:t>
      </w:r>
      <w:r>
        <w:rPr>
          <w:rFonts w:hint="eastAsia" w:ascii="Times New Roman" w:hAnsi="Times New Roman" w:eastAsia="仿宋_GB2312" w:cs="宋体"/>
          <w:spacing w:val="8"/>
          <w:sz w:val="24"/>
        </w:rPr>
        <w:t>中标候选人的优劣对比和存在问题（</w:t>
      </w:r>
      <w:r>
        <w:rPr>
          <w:rFonts w:hint="eastAsia" w:ascii="Times New Roman" w:hAnsi="Times New Roman" w:eastAsia="仿宋_GB2312" w:cs="宋体"/>
          <w:spacing w:val="6"/>
          <w:sz w:val="24"/>
        </w:rPr>
        <w:t>若有</w:t>
      </w:r>
      <w:r>
        <w:rPr>
          <w:rFonts w:hint="eastAsia" w:ascii="Times New Roman" w:hAnsi="Times New Roman" w:eastAsia="仿宋_GB2312" w:cs="宋体"/>
          <w:spacing w:val="8"/>
          <w:sz w:val="24"/>
        </w:rPr>
        <w:t>）；</w:t>
      </w:r>
    </w:p>
    <w:p>
      <w:pPr>
        <w:spacing w:line="400" w:lineRule="exact"/>
        <w:ind w:firstLine="431"/>
        <w:rPr>
          <w:rFonts w:hint="eastAsia" w:ascii="Times New Roman" w:hAnsi="Times New Roman" w:eastAsia="仿宋_GB2312" w:cs="宋体"/>
          <w:spacing w:val="8"/>
          <w:sz w:val="24"/>
        </w:rPr>
      </w:pPr>
      <w:r>
        <w:rPr>
          <w:rFonts w:hint="eastAsia" w:ascii="Times New Roman" w:hAnsi="Times New Roman" w:eastAsia="仿宋_GB2312" w:cs="宋体"/>
          <w:spacing w:val="8"/>
          <w:sz w:val="24"/>
        </w:rPr>
        <w:t>（6）评标委员会成员的不同意见及理由（若有）；</w:t>
      </w:r>
    </w:p>
    <w:p>
      <w:pPr>
        <w:spacing w:line="400" w:lineRule="exact"/>
        <w:ind w:firstLine="431"/>
        <w:rPr>
          <w:rFonts w:hint="eastAsia" w:ascii="Times New Roman" w:hAnsi="Times New Roman" w:eastAsia="仿宋_GB2312" w:cs="宋体"/>
          <w:spacing w:val="8"/>
          <w:sz w:val="24"/>
        </w:rPr>
      </w:pPr>
      <w:r>
        <w:rPr>
          <w:rFonts w:hint="eastAsia" w:ascii="Times New Roman" w:hAnsi="Times New Roman" w:eastAsia="仿宋_GB2312" w:cs="宋体"/>
          <w:spacing w:val="8"/>
          <w:sz w:val="24"/>
        </w:rPr>
        <w:t>（7）其他建议。</w:t>
      </w: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spacing w:line="400" w:lineRule="exact"/>
        <w:ind w:firstLine="431"/>
        <w:rPr>
          <w:rFonts w:hint="eastAsia" w:ascii="Times New Roman" w:hAnsi="Times New Roman" w:eastAsia="仿宋_GB2312" w:cs="宋体"/>
          <w:spacing w:val="8"/>
          <w:sz w:val="24"/>
        </w:rPr>
      </w:pPr>
    </w:p>
    <w:p>
      <w:pPr>
        <w:rPr>
          <w:rFonts w:hint="eastAsia" w:ascii="Times New Roman" w:hAnsi="Times New Roman" w:eastAsia="仿宋_GB2312" w:cs="宋体"/>
          <w:spacing w:val="8"/>
          <w:sz w:val="24"/>
        </w:rPr>
      </w:pPr>
    </w:p>
    <w:p>
      <w:pPr>
        <w:widowControl/>
        <w:numPr>
          <w:ilvl w:val="255"/>
          <w:numId w:val="0"/>
        </w:numPr>
        <w:spacing w:line="400" w:lineRule="exact"/>
        <w:jc w:val="left"/>
        <w:rPr>
          <w:rFonts w:hint="eastAsia" w:ascii="Times New Roman" w:hAnsi="Times New Roman" w:eastAsia="仿宋_GB2312" w:cs="宋体"/>
          <w:b/>
          <w:kern w:val="44"/>
          <w:szCs w:val="44"/>
        </w:rPr>
      </w:pPr>
    </w:p>
    <w:p>
      <w:pPr>
        <w:widowControl/>
        <w:numPr>
          <w:ilvl w:val="0"/>
          <w:numId w:val="2"/>
        </w:numPr>
        <w:spacing w:line="400" w:lineRule="exact"/>
        <w:jc w:val="center"/>
        <w:outlineLvl w:val="0"/>
        <w:rPr>
          <w:rFonts w:hint="eastAsia" w:ascii="Times New Roman" w:hAnsi="Times New Roman" w:eastAsia="仿宋_GB2312" w:cs="宋体"/>
          <w:bCs/>
          <w:kern w:val="44"/>
          <w:szCs w:val="44"/>
        </w:rPr>
      </w:pPr>
      <w:r>
        <w:rPr>
          <w:rFonts w:hint="eastAsia" w:ascii="Times New Roman" w:hAnsi="Times New Roman" w:eastAsia="仿宋_GB2312" w:cs="宋体"/>
          <w:bCs/>
          <w:kern w:val="44"/>
          <w:szCs w:val="44"/>
        </w:rPr>
        <w:t>投标文件格式</w:t>
      </w:r>
      <w:bookmarkEnd w:id="98"/>
      <w:bookmarkEnd w:id="99"/>
    </w:p>
    <w:p>
      <w:pPr>
        <w:wordWrap w:val="0"/>
        <w:spacing w:line="400" w:lineRule="exact"/>
        <w:rPr>
          <w:rFonts w:hint="eastAsia" w:ascii="Times New Roman" w:hAnsi="Times New Roman" w:eastAsia="仿宋_GB2312" w:cs="宋体"/>
          <w:b/>
          <w:bCs/>
          <w:sz w:val="24"/>
        </w:rPr>
      </w:pPr>
      <w:r>
        <w:rPr>
          <w:rFonts w:hint="eastAsia" w:ascii="Times New Roman" w:hAnsi="Times New Roman" w:eastAsia="仿宋_GB2312" w:cs="宋体"/>
          <w:b/>
          <w:bCs/>
          <w:sz w:val="24"/>
        </w:rPr>
        <w:t>投标文件封面格式</w:t>
      </w:r>
    </w:p>
    <w:p>
      <w:pPr>
        <w:adjustRightInd w:val="0"/>
        <w:snapToGrid w:val="0"/>
        <w:spacing w:line="400" w:lineRule="exact"/>
        <w:ind w:firstLine="480" w:firstLineChars="200"/>
        <w:jc w:val="center"/>
        <w:rPr>
          <w:rFonts w:hint="eastAsia" w:ascii="Times New Roman" w:hAnsi="Times New Roman" w:eastAsia="仿宋_GB2312" w:cs="宋体"/>
          <w:snapToGrid w:val="0"/>
          <w:kern w:val="0"/>
          <w:sz w:val="24"/>
        </w:rPr>
      </w:pPr>
    </w:p>
    <w:p>
      <w:pPr>
        <w:adjustRightInd w:val="0"/>
        <w:snapToGrid w:val="0"/>
        <w:spacing w:line="400" w:lineRule="exact"/>
        <w:ind w:right="420" w:firstLine="7920" w:firstLineChars="3300"/>
        <w:rPr>
          <w:rFonts w:hint="eastAsia" w:ascii="Times New Roman" w:hAnsi="Times New Roman" w:eastAsia="仿宋_GB2312" w:cs="宋体"/>
          <w:sz w:val="24"/>
        </w:rPr>
      </w:pPr>
      <w:r>
        <w:rPr>
          <w:rFonts w:hint="eastAsia" w:ascii="Times New Roman" w:hAnsi="Times New Roman" w:eastAsia="仿宋_GB2312" w:cs="宋体"/>
          <w:sz w:val="24"/>
        </w:rPr>
        <w:t>正本/副本</w:t>
      </w:r>
    </w:p>
    <w:p>
      <w:pPr>
        <w:wordWrap w:val="0"/>
        <w:spacing w:line="400" w:lineRule="exact"/>
        <w:ind w:firstLine="2160" w:firstLineChars="600"/>
        <w:rPr>
          <w:rFonts w:hint="eastAsia" w:ascii="Times New Roman" w:hAnsi="Times New Roman" w:eastAsia="仿宋_GB2312" w:cs="宋体"/>
          <w:sz w:val="36"/>
          <w:szCs w:val="36"/>
        </w:rPr>
      </w:pPr>
    </w:p>
    <w:p>
      <w:pPr>
        <w:wordWrap w:val="0"/>
        <w:spacing w:line="400" w:lineRule="exact"/>
        <w:ind w:firstLine="2160" w:firstLineChars="600"/>
        <w:rPr>
          <w:rFonts w:hint="eastAsia" w:ascii="Times New Roman" w:hAnsi="Times New Roman" w:eastAsia="仿宋_GB2312" w:cs="宋体"/>
          <w:sz w:val="36"/>
          <w:szCs w:val="36"/>
        </w:rPr>
      </w:pPr>
    </w:p>
    <w:p>
      <w:pPr>
        <w:wordWrap w:val="0"/>
        <w:spacing w:line="400" w:lineRule="exact"/>
        <w:rPr>
          <w:rFonts w:hint="eastAsia" w:ascii="Times New Roman" w:hAnsi="Times New Roman" w:eastAsia="仿宋_GB2312" w:cs="宋体"/>
          <w:b/>
          <w:bCs/>
          <w:sz w:val="36"/>
          <w:szCs w:val="36"/>
        </w:rPr>
      </w:pPr>
    </w:p>
    <w:p>
      <w:pPr>
        <w:wordWrap w:val="0"/>
        <w:spacing w:line="400" w:lineRule="exact"/>
        <w:rPr>
          <w:rFonts w:hint="eastAsia" w:ascii="Times New Roman" w:hAnsi="Times New Roman" w:eastAsia="仿宋_GB2312" w:cs="宋体"/>
          <w:b/>
          <w:bCs/>
          <w:sz w:val="36"/>
          <w:szCs w:val="36"/>
          <w:lang w:eastAsia="zh-CN"/>
        </w:rPr>
      </w:pPr>
      <w:r>
        <w:rPr>
          <w:rFonts w:hint="eastAsia" w:ascii="Times New Roman" w:hAnsi="Times New Roman" w:eastAsia="仿宋_GB2312" w:cs="宋体"/>
          <w:b/>
          <w:bCs/>
          <w:sz w:val="36"/>
          <w:szCs w:val="36"/>
        </w:rPr>
        <w:t>项目名称：</w:t>
      </w:r>
      <w:r>
        <w:rPr>
          <w:rFonts w:hint="eastAsia" w:cs="宋体"/>
          <w:b/>
          <w:bCs/>
          <w:sz w:val="36"/>
          <w:szCs w:val="36"/>
          <w:u w:val="single"/>
          <w:lang w:eastAsia="zh-CN"/>
        </w:rPr>
        <w:t>2025年—2027年余热锅炉受热面管道大修采购项目(第二次)</w:t>
      </w:r>
    </w:p>
    <w:p>
      <w:pPr>
        <w:wordWrap w:val="0"/>
        <w:spacing w:line="400" w:lineRule="exact"/>
        <w:ind w:firstLine="361" w:firstLineChars="100"/>
        <w:rPr>
          <w:rFonts w:hint="eastAsia" w:ascii="Times New Roman" w:hAnsi="Times New Roman" w:eastAsia="仿宋_GB2312" w:cs="宋体"/>
          <w:b/>
          <w:bCs/>
          <w:sz w:val="36"/>
          <w:szCs w:val="36"/>
        </w:rPr>
      </w:pPr>
    </w:p>
    <w:p>
      <w:pPr>
        <w:wordWrap w:val="0"/>
        <w:spacing w:line="400" w:lineRule="exact"/>
        <w:rPr>
          <w:rFonts w:hint="eastAsia" w:ascii="Times New Roman" w:hAnsi="Times New Roman" w:eastAsia="仿宋_GB2312" w:cs="宋体"/>
          <w:b/>
          <w:bCs/>
          <w:sz w:val="36"/>
          <w:szCs w:val="36"/>
        </w:rPr>
      </w:pPr>
    </w:p>
    <w:p>
      <w:pPr>
        <w:wordWrap w:val="0"/>
        <w:spacing w:line="400" w:lineRule="exact"/>
        <w:rPr>
          <w:rFonts w:hint="eastAsia" w:ascii="Times New Roman" w:hAnsi="Times New Roman" w:eastAsia="仿宋_GB2312" w:cs="宋体"/>
          <w:b/>
          <w:bCs/>
          <w:sz w:val="36"/>
          <w:szCs w:val="36"/>
        </w:rPr>
      </w:pPr>
      <w:r>
        <w:rPr>
          <w:rFonts w:hint="eastAsia" w:ascii="Times New Roman" w:hAnsi="Times New Roman" w:eastAsia="仿宋_GB2312" w:cs="宋体"/>
          <w:b/>
          <w:bCs/>
          <w:sz w:val="36"/>
          <w:szCs w:val="36"/>
        </w:rPr>
        <w:t>招标编号：</w:t>
      </w:r>
      <w:r>
        <w:rPr>
          <w:rFonts w:hint="eastAsia" w:ascii="Times New Roman" w:hAnsi="Times New Roman" w:eastAsia="仿宋_GB2312" w:cs="宋体"/>
          <w:b/>
          <w:bCs/>
          <w:sz w:val="36"/>
          <w:szCs w:val="36"/>
          <w:u w:val="single"/>
        </w:rPr>
        <w:t xml:space="preserve">  </w:t>
      </w:r>
      <w:r>
        <w:rPr>
          <w:rFonts w:hint="eastAsia" w:cs="宋体"/>
          <w:b/>
          <w:bCs/>
          <w:sz w:val="36"/>
          <w:szCs w:val="36"/>
          <w:u w:val="single"/>
          <w:lang w:eastAsia="zh-CN"/>
        </w:rPr>
        <w:t>NY-1FZB2512016E</w:t>
      </w:r>
      <w:r>
        <w:rPr>
          <w:rFonts w:hint="eastAsia" w:ascii="Times New Roman" w:hAnsi="Times New Roman" w:eastAsia="仿宋_GB2312" w:cs="宋体"/>
          <w:b/>
          <w:bCs/>
          <w:sz w:val="36"/>
          <w:szCs w:val="36"/>
          <w:u w:val="single"/>
        </w:rPr>
        <w:t xml:space="preserve">         </w:t>
      </w:r>
    </w:p>
    <w:p>
      <w:pPr>
        <w:wordWrap w:val="0"/>
        <w:spacing w:line="400" w:lineRule="exact"/>
        <w:rPr>
          <w:rFonts w:hint="eastAsia" w:ascii="Times New Roman" w:hAnsi="Times New Roman" w:eastAsia="仿宋_GB2312" w:cs="宋体"/>
          <w:sz w:val="24"/>
        </w:rPr>
      </w:pP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adjustRightInd w:val="0"/>
        <w:snapToGrid w:val="0"/>
        <w:spacing w:line="400" w:lineRule="exact"/>
        <w:jc w:val="center"/>
        <w:rPr>
          <w:rFonts w:hint="eastAsia" w:ascii="Times New Roman" w:hAnsi="Times New Roman" w:eastAsia="仿宋_GB2312" w:cs="宋体"/>
          <w:sz w:val="24"/>
        </w:rPr>
      </w:pPr>
    </w:p>
    <w:p>
      <w:pPr>
        <w:adjustRightInd w:val="0"/>
        <w:snapToGrid w:val="0"/>
        <w:spacing w:line="400" w:lineRule="exact"/>
        <w:jc w:val="center"/>
        <w:rPr>
          <w:rFonts w:hint="eastAsia" w:ascii="Times New Roman" w:hAnsi="Times New Roman" w:eastAsia="仿宋_GB2312" w:cs="宋体"/>
          <w:bCs/>
          <w:sz w:val="24"/>
        </w:rPr>
      </w:pPr>
      <w:r>
        <w:rPr>
          <w:rFonts w:hint="eastAsia" w:ascii="Times New Roman" w:hAnsi="Times New Roman" w:eastAsia="仿宋_GB2312" w:cs="宋体"/>
          <w:bCs/>
          <w:sz w:val="24"/>
        </w:rPr>
        <w:t>投 标 文 件</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adjustRightInd w:val="0"/>
        <w:snapToGrid w:val="0"/>
        <w:spacing w:line="400" w:lineRule="exact"/>
        <w:ind w:firstLine="480" w:firstLineChars="200"/>
        <w:rPr>
          <w:rFonts w:hint="eastAsia" w:ascii="Times New Roman" w:hAnsi="Times New Roman" w:eastAsia="仿宋_GB2312" w:cs="宋体"/>
          <w:sz w:val="24"/>
        </w:rPr>
      </w:pPr>
    </w:p>
    <w:p>
      <w:pPr>
        <w:adjustRightInd w:val="0"/>
        <w:snapToGrid w:val="0"/>
        <w:spacing w:line="400" w:lineRule="exact"/>
        <w:ind w:firstLine="480" w:firstLineChars="200"/>
        <w:rPr>
          <w:rFonts w:hint="eastAsia" w:ascii="Times New Roman" w:hAnsi="Times New Roman" w:eastAsia="仿宋_GB2312" w:cs="宋体"/>
          <w:sz w:val="24"/>
        </w:rPr>
      </w:pPr>
    </w:p>
    <w:p>
      <w:pPr>
        <w:adjustRightInd w:val="0"/>
        <w:snapToGrid w:val="0"/>
        <w:spacing w:line="400" w:lineRule="exact"/>
        <w:ind w:firstLine="480" w:firstLineChars="200"/>
        <w:rPr>
          <w:rFonts w:hint="eastAsia" w:ascii="Times New Roman" w:hAnsi="Times New Roman" w:eastAsia="仿宋_GB2312" w:cs="宋体"/>
          <w:sz w:val="24"/>
        </w:rPr>
      </w:pPr>
    </w:p>
    <w:p>
      <w:pPr>
        <w:adjustRightInd w:val="0"/>
        <w:snapToGrid w:val="0"/>
        <w:spacing w:line="400" w:lineRule="exact"/>
        <w:rPr>
          <w:rFonts w:hint="eastAsia" w:ascii="Times New Roman" w:hAnsi="Times New Roman" w:eastAsia="仿宋_GB2312" w:cs="宋体"/>
          <w:sz w:val="24"/>
        </w:rPr>
      </w:pPr>
    </w:p>
    <w:p>
      <w:pPr>
        <w:adjustRightInd w:val="0"/>
        <w:snapToGrid w:val="0"/>
        <w:spacing w:line="400" w:lineRule="exact"/>
        <w:ind w:firstLine="480" w:firstLineChars="200"/>
        <w:jc w:val="center"/>
        <w:rPr>
          <w:rFonts w:hint="eastAsia" w:ascii="Times New Roman" w:hAnsi="Times New Roman" w:eastAsia="仿宋_GB2312" w:cs="宋体"/>
          <w:sz w:val="24"/>
        </w:rPr>
      </w:pPr>
    </w:p>
    <w:p>
      <w:pPr>
        <w:adjustRightInd w:val="0"/>
        <w:snapToGrid w:val="0"/>
        <w:spacing w:line="400" w:lineRule="exact"/>
        <w:ind w:firstLine="480" w:firstLineChars="200"/>
        <w:jc w:val="center"/>
        <w:rPr>
          <w:rFonts w:hint="eastAsia" w:ascii="Times New Roman" w:hAnsi="Times New Roman" w:eastAsia="仿宋_GB2312" w:cs="宋体"/>
          <w:sz w:val="24"/>
        </w:rPr>
      </w:pPr>
    </w:p>
    <w:p>
      <w:pPr>
        <w:adjustRightInd w:val="0"/>
        <w:snapToGrid w:val="0"/>
        <w:spacing w:line="400" w:lineRule="exact"/>
        <w:ind w:firstLine="480" w:firstLineChars="200"/>
        <w:jc w:val="center"/>
        <w:rPr>
          <w:rFonts w:hint="eastAsia" w:ascii="Times New Roman" w:hAnsi="Times New Roman" w:eastAsia="仿宋_GB2312" w:cs="宋体"/>
          <w:sz w:val="24"/>
        </w:rPr>
      </w:pPr>
    </w:p>
    <w:p>
      <w:pPr>
        <w:adjustRightInd w:val="0"/>
        <w:snapToGrid w:val="0"/>
        <w:spacing w:line="400" w:lineRule="exact"/>
        <w:ind w:firstLine="1200" w:firstLineChars="500"/>
        <w:rPr>
          <w:rFonts w:hint="eastAsia" w:ascii="Times New Roman" w:hAnsi="Times New Roman" w:eastAsia="仿宋_GB2312" w:cs="宋体"/>
          <w:snapToGrid w:val="0"/>
          <w:kern w:val="0"/>
          <w:sz w:val="24"/>
          <w:u w:val="single"/>
        </w:rPr>
      </w:pPr>
      <w:r>
        <w:rPr>
          <w:rFonts w:hint="eastAsia" w:ascii="Times New Roman" w:hAnsi="Times New Roman" w:eastAsia="仿宋_GB2312" w:cs="宋体"/>
          <w:snapToGrid w:val="0"/>
          <w:kern w:val="0"/>
          <w:sz w:val="24"/>
        </w:rPr>
        <w:t>投标人：</w:t>
      </w:r>
      <w:r>
        <w:rPr>
          <w:rFonts w:hint="eastAsia" w:ascii="Times New Roman" w:hAnsi="Times New Roman" w:eastAsia="仿宋_GB2312" w:cs="宋体"/>
          <w:snapToGrid w:val="0"/>
          <w:kern w:val="0"/>
          <w:sz w:val="24"/>
          <w:u w:val="single"/>
        </w:rPr>
        <w:t xml:space="preserve">                     （盖单位公章）</w:t>
      </w:r>
    </w:p>
    <w:p>
      <w:pPr>
        <w:adjustRightInd w:val="0"/>
        <w:snapToGrid w:val="0"/>
        <w:spacing w:line="400" w:lineRule="exact"/>
        <w:ind w:firstLine="1200" w:firstLineChars="5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法定代表人（负责人）或其委托代理人：</w:t>
      </w:r>
      <w:r>
        <w:rPr>
          <w:rFonts w:hint="eastAsia" w:ascii="Times New Roman" w:hAnsi="Times New Roman" w:eastAsia="仿宋_GB2312" w:cs="宋体"/>
          <w:snapToGrid w:val="0"/>
          <w:kern w:val="0"/>
          <w:sz w:val="24"/>
          <w:u w:val="single"/>
        </w:rPr>
        <w:t xml:space="preserve">   （签字或盖章）</w:t>
      </w:r>
    </w:p>
    <w:p>
      <w:pPr>
        <w:adjustRightInd w:val="0"/>
        <w:snapToGrid w:val="0"/>
        <w:spacing w:line="400" w:lineRule="exact"/>
        <w:ind w:firstLine="1200" w:firstLineChars="500"/>
        <w:rPr>
          <w:rFonts w:hint="eastAsia" w:ascii="Times New Roman" w:hAnsi="Times New Roman" w:eastAsia="仿宋_GB2312" w:cs="宋体"/>
          <w:snapToGrid w:val="0"/>
          <w:kern w:val="0"/>
          <w:sz w:val="24"/>
        </w:rPr>
      </w:pPr>
      <w:r>
        <w:rPr>
          <w:rFonts w:hint="eastAsia" w:ascii="Times New Roman" w:hAnsi="Times New Roman" w:eastAsia="仿宋_GB2312" w:cs="宋体"/>
          <w:snapToGrid w:val="0"/>
          <w:kern w:val="0"/>
          <w:sz w:val="24"/>
        </w:rPr>
        <w:t>日  期：</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年</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月</w:t>
      </w:r>
      <w:r>
        <w:rPr>
          <w:rFonts w:hint="eastAsia" w:ascii="Times New Roman" w:hAnsi="Times New Roman" w:eastAsia="仿宋_GB2312" w:cs="宋体"/>
          <w:snapToGrid w:val="0"/>
          <w:kern w:val="0"/>
          <w:sz w:val="24"/>
          <w:u w:val="single"/>
        </w:rPr>
        <w:t xml:space="preserve">    </w:t>
      </w:r>
      <w:r>
        <w:rPr>
          <w:rFonts w:hint="eastAsia" w:ascii="Times New Roman" w:hAnsi="Times New Roman" w:eastAsia="仿宋_GB2312" w:cs="宋体"/>
          <w:snapToGrid w:val="0"/>
          <w:kern w:val="0"/>
          <w:sz w:val="24"/>
        </w:rPr>
        <w:t>日</w:t>
      </w:r>
    </w:p>
    <w:p>
      <w:pPr>
        <w:adjustRightInd w:val="0"/>
        <w:snapToGrid w:val="0"/>
        <w:spacing w:line="400" w:lineRule="exact"/>
        <w:jc w:val="center"/>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br w:type="page"/>
      </w:r>
      <w:bookmarkStart w:id="100" w:name="_Toc83886040"/>
      <w:bookmarkStart w:id="101" w:name="_Toc17952"/>
      <w:r>
        <w:rPr>
          <w:rFonts w:hint="eastAsia" w:ascii="Times New Roman" w:hAnsi="Times New Roman" w:eastAsia="仿宋_GB2312" w:cs="宋体"/>
          <w:b/>
          <w:bCs/>
          <w:sz w:val="24"/>
        </w:rPr>
        <w:t>资格审查索引</w:t>
      </w:r>
      <w:bookmarkEnd w:id="100"/>
      <w:bookmarkEnd w:id="101"/>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序号</w:t>
            </w:r>
          </w:p>
        </w:tc>
        <w:tc>
          <w:tcPr>
            <w:tcW w:w="5470"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审查内容</w:t>
            </w:r>
          </w:p>
        </w:tc>
        <w:tc>
          <w:tcPr>
            <w:tcW w:w="1276"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vAlign w:val="center"/>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bl>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注：投标人根据招标公告“</w:t>
      </w:r>
      <w:r>
        <w:rPr>
          <w:rFonts w:hint="eastAsia" w:ascii="Times New Roman" w:hAnsi="Times New Roman" w:eastAsia="仿宋_GB2312" w:cs="宋体"/>
          <w:sz w:val="24"/>
          <w:lang w:val="zh-CN"/>
        </w:rPr>
        <w:t>投标人资格条件</w:t>
      </w:r>
      <w:r>
        <w:rPr>
          <w:rFonts w:hint="eastAsia" w:ascii="Times New Roman" w:hAnsi="Times New Roman" w:eastAsia="仿宋_GB2312" w:cs="宋体"/>
          <w:sz w:val="24"/>
        </w:rPr>
        <w:t>”条款一一对应填写本表。</w:t>
      </w:r>
    </w:p>
    <w:p>
      <w:pPr>
        <w:spacing w:line="400" w:lineRule="exact"/>
        <w:jc w:val="center"/>
        <w:rPr>
          <w:rFonts w:hint="eastAsia" w:ascii="Times New Roman" w:hAnsi="Times New Roman" w:eastAsia="仿宋_GB2312" w:cs="宋体"/>
          <w:sz w:val="24"/>
        </w:rPr>
      </w:pPr>
    </w:p>
    <w:p>
      <w:pPr>
        <w:spacing w:line="400" w:lineRule="exact"/>
        <w:jc w:val="center"/>
        <w:outlineLvl w:val="1"/>
        <w:rPr>
          <w:rFonts w:hint="eastAsia" w:ascii="Times New Roman" w:hAnsi="Times New Roman" w:eastAsia="仿宋_GB2312" w:cs="宋体"/>
          <w:b/>
          <w:bCs/>
          <w:sz w:val="24"/>
        </w:rPr>
      </w:pPr>
      <w:bookmarkStart w:id="102" w:name="_Toc28418"/>
      <w:bookmarkStart w:id="103" w:name="_Toc83886041"/>
      <w:r>
        <w:rPr>
          <w:rFonts w:hint="eastAsia" w:ascii="Times New Roman" w:hAnsi="Times New Roman" w:eastAsia="仿宋_GB2312" w:cs="宋体"/>
          <w:b/>
          <w:bCs/>
          <w:sz w:val="24"/>
        </w:rPr>
        <w:t>符合性审查索引</w:t>
      </w:r>
      <w:bookmarkEnd w:id="102"/>
      <w:bookmarkEnd w:id="103"/>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序号</w:t>
            </w:r>
          </w:p>
        </w:tc>
        <w:tc>
          <w:tcPr>
            <w:tcW w:w="5470"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审查内容</w:t>
            </w:r>
          </w:p>
        </w:tc>
        <w:tc>
          <w:tcPr>
            <w:tcW w:w="1276" w:type="dxa"/>
            <w:vAlign w:val="center"/>
          </w:tcPr>
          <w:p>
            <w:pPr>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vAlign w:val="center"/>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pPr>
              <w:snapToGrid w:val="0"/>
              <w:spacing w:line="400" w:lineRule="exact"/>
              <w:jc w:val="center"/>
              <w:rPr>
                <w:rFonts w:hint="eastAsia" w:ascii="Times New Roman" w:hAnsi="Times New Roman" w:eastAsia="仿宋_GB2312" w:cs="宋体"/>
                <w:sz w:val="24"/>
              </w:rPr>
            </w:pPr>
          </w:p>
        </w:tc>
        <w:tc>
          <w:tcPr>
            <w:tcW w:w="5470" w:type="dxa"/>
          </w:tcPr>
          <w:p>
            <w:pPr>
              <w:snapToGrid w:val="0"/>
              <w:spacing w:line="400" w:lineRule="exact"/>
              <w:jc w:val="center"/>
              <w:rPr>
                <w:rFonts w:hint="eastAsia" w:ascii="Times New Roman" w:hAnsi="Times New Roman" w:eastAsia="仿宋_GB2312" w:cs="宋体"/>
                <w:sz w:val="24"/>
              </w:rPr>
            </w:pPr>
          </w:p>
        </w:tc>
        <w:tc>
          <w:tcPr>
            <w:tcW w:w="1276" w:type="dxa"/>
            <w:vAlign w:val="center"/>
          </w:tcPr>
          <w:p>
            <w:pPr>
              <w:snapToGrid w:val="0"/>
              <w:spacing w:line="400" w:lineRule="exact"/>
              <w:jc w:val="center"/>
              <w:rPr>
                <w:rFonts w:hint="eastAsia" w:ascii="Times New Roman" w:hAnsi="Times New Roman" w:eastAsia="仿宋_GB2312" w:cs="宋体"/>
                <w:b/>
                <w:sz w:val="24"/>
              </w:rPr>
            </w:pPr>
          </w:p>
        </w:tc>
      </w:tr>
    </w:tbl>
    <w:p>
      <w:pPr>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注：投标人根据评标方法和评价标准的“初步评审”中“符合性审查”条款一一对应填写本表。</w:t>
      </w:r>
    </w:p>
    <w:p>
      <w:pPr>
        <w:spacing w:line="400" w:lineRule="exact"/>
        <w:jc w:val="center"/>
        <w:outlineLvl w:val="1"/>
        <w:rPr>
          <w:rFonts w:hint="eastAsia" w:ascii="Times New Roman" w:hAnsi="Times New Roman" w:eastAsia="仿宋_GB2312" w:cs="宋体"/>
          <w:b/>
          <w:bCs/>
          <w:sz w:val="24"/>
        </w:rPr>
      </w:pPr>
      <w:bookmarkStart w:id="104" w:name="_Toc83886042"/>
      <w:bookmarkStart w:id="105" w:name="_Toc20861"/>
      <w:r>
        <w:rPr>
          <w:rFonts w:hint="eastAsia" w:ascii="Times New Roman" w:hAnsi="Times New Roman" w:eastAsia="仿宋_GB2312" w:cs="宋体"/>
          <w:b/>
          <w:bCs/>
          <w:sz w:val="24"/>
        </w:rPr>
        <w:t>详细评审索引</w:t>
      </w:r>
      <w:bookmarkEnd w:id="104"/>
      <w:bookmarkEnd w:id="105"/>
    </w:p>
    <w:tbl>
      <w:tblPr>
        <w:tblStyle w:val="24"/>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序号</w:t>
            </w:r>
          </w:p>
        </w:tc>
        <w:tc>
          <w:tcPr>
            <w:tcW w:w="5356" w:type="dxa"/>
            <w:vAlign w:val="center"/>
          </w:tcPr>
          <w:p>
            <w:pPr>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评分/评审细则</w:t>
            </w: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rPr>
                <w:rFonts w:hint="eastAsia" w:ascii="Times New Roman" w:hAnsi="Times New Roman" w:eastAsia="仿宋_GB2312" w:cs="宋体"/>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5356" w:type="dxa"/>
            <w:vAlign w:val="center"/>
          </w:tcPr>
          <w:p>
            <w:pPr>
              <w:adjustRightInd w:val="0"/>
              <w:snapToGrid w:val="0"/>
              <w:spacing w:line="400" w:lineRule="exact"/>
              <w:ind w:left="-3" w:leftChars="-1" w:firstLine="2"/>
              <w:rPr>
                <w:rFonts w:hint="eastAsia" w:ascii="Times New Roman" w:hAnsi="Times New Roman" w:eastAsia="仿宋_GB2312" w:cs="宋体"/>
                <w:b/>
                <w:sz w:val="24"/>
              </w:rPr>
            </w:pPr>
          </w:p>
        </w:tc>
        <w:tc>
          <w:tcPr>
            <w:tcW w:w="1276" w:type="dxa"/>
            <w:vAlign w:val="center"/>
          </w:tcPr>
          <w:p>
            <w:pPr>
              <w:adjustRightInd w:val="0"/>
              <w:snapToGrid w:val="0"/>
              <w:spacing w:line="400" w:lineRule="exact"/>
              <w:jc w:val="center"/>
              <w:rPr>
                <w:rFonts w:hint="eastAsia" w:ascii="Times New Roman" w:hAnsi="Times New Roman" w:eastAsia="仿宋_GB2312" w:cs="宋体"/>
                <w:b/>
                <w:sz w:val="24"/>
              </w:rPr>
            </w:pPr>
          </w:p>
        </w:tc>
      </w:tr>
    </w:tbl>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注：投标人根据评标方法及评价标准的“详细评审”条款一一对应填写本表。</w:t>
      </w:r>
    </w:p>
    <w:p>
      <w:pPr>
        <w:pStyle w:val="7"/>
        <w:spacing w:line="400" w:lineRule="exact"/>
        <w:rPr>
          <w:rFonts w:hint="eastAsia" w:ascii="Times New Roman" w:hAnsi="Times New Roman" w:eastAsia="仿宋_GB2312" w:cs="宋体"/>
          <w:sz w:val="24"/>
          <w:szCs w:val="24"/>
        </w:rPr>
      </w:pPr>
    </w:p>
    <w:p>
      <w:pPr>
        <w:pStyle w:val="7"/>
        <w:spacing w:line="400" w:lineRule="exact"/>
        <w:rPr>
          <w:rFonts w:hint="eastAsia" w:ascii="Times New Roman" w:hAnsi="Times New Roman" w:eastAsia="仿宋_GB2312" w:cs="宋体"/>
          <w:sz w:val="24"/>
          <w:szCs w:val="24"/>
        </w:rPr>
      </w:pPr>
    </w:p>
    <w:p>
      <w:pPr>
        <w:spacing w:line="400" w:lineRule="exact"/>
        <w:rPr>
          <w:rFonts w:hint="eastAsia" w:ascii="Times New Roman" w:hAnsi="Times New Roman" w:eastAsia="仿宋_GB2312" w:cs="宋体"/>
          <w:b/>
          <w:sz w:val="24"/>
        </w:rPr>
      </w:pPr>
      <w:bookmarkStart w:id="106" w:name="_Toc83886043"/>
      <w:r>
        <w:rPr>
          <w:rFonts w:hint="eastAsia" w:ascii="Times New Roman" w:hAnsi="Times New Roman" w:eastAsia="仿宋_GB2312" w:cs="宋体"/>
          <w:b/>
          <w:sz w:val="24"/>
        </w:rPr>
        <w:br w:type="page"/>
      </w:r>
    </w:p>
    <w:p>
      <w:pPr>
        <w:wordWrap w:val="0"/>
        <w:spacing w:line="400" w:lineRule="exact"/>
        <w:jc w:val="center"/>
        <w:rPr>
          <w:rFonts w:hint="eastAsia" w:ascii="Times New Roman" w:hAnsi="Times New Roman" w:eastAsia="仿宋_GB2312" w:cs="宋体"/>
          <w:b/>
          <w:szCs w:val="32"/>
        </w:rPr>
      </w:pPr>
      <w:r>
        <w:rPr>
          <w:rFonts w:hint="eastAsia" w:ascii="Times New Roman" w:hAnsi="Times New Roman" w:eastAsia="仿宋_GB2312" w:cs="宋体"/>
          <w:b/>
          <w:szCs w:val="32"/>
        </w:rPr>
        <w:t>目录</w:t>
      </w:r>
    </w:p>
    <w:p>
      <w:pPr>
        <w:wordWrap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资格审查文件部分</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1.营业执照（或者事业单位法人证书）副本复印件……………………………………（页码）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2.投标保证金缴存证明……………………………………………………………………（页码）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3.其他资格条件证明材料（复印件加盖公章）…………………………………………（页码）</w:t>
      </w:r>
    </w:p>
    <w:p>
      <w:pPr>
        <w:wordWrap w:val="0"/>
        <w:spacing w:line="400" w:lineRule="exact"/>
        <w:jc w:val="center"/>
        <w:outlineLvl w:val="0"/>
        <w:rPr>
          <w:rFonts w:hint="eastAsia" w:ascii="Times New Roman" w:hAnsi="Times New Roman" w:eastAsia="仿宋_GB2312" w:cs="宋体"/>
          <w:b/>
          <w:sz w:val="24"/>
        </w:rPr>
      </w:pPr>
      <w:r>
        <w:rPr>
          <w:rFonts w:hint="eastAsia" w:ascii="Times New Roman" w:hAnsi="Times New Roman" w:eastAsia="仿宋_GB2312" w:cs="宋体"/>
          <w:b/>
          <w:sz w:val="24"/>
        </w:rPr>
        <w:t>商务文件部分</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1.投标函……………………………………………………………………………………（页码）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2.投标报价明细表…………………………………………………………………………（页码）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3.法定代表人授权书（格式见附件）……………………………………………………（页码）</w:t>
      </w:r>
    </w:p>
    <w:p>
      <w:pPr>
        <w:wordWrap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4.商务偏离表（格式见附件）……………………………………………………………（页码）</w:t>
      </w:r>
    </w:p>
    <w:p>
      <w:pPr>
        <w:adjustRightInd w:val="0"/>
        <w:snapToGrid w:val="0"/>
        <w:spacing w:line="400" w:lineRule="exact"/>
        <w:outlineLvl w:val="1"/>
        <w:rPr>
          <w:rFonts w:hint="eastAsia" w:ascii="Times New Roman" w:hAnsi="Times New Roman" w:eastAsia="仿宋_GB2312" w:cs="宋体"/>
          <w:b/>
          <w:bCs/>
          <w:sz w:val="24"/>
        </w:rPr>
      </w:pPr>
      <w:r>
        <w:rPr>
          <w:rFonts w:hint="eastAsia" w:ascii="Times New Roman" w:hAnsi="Times New Roman" w:eastAsia="仿宋_GB2312" w:cs="宋体"/>
          <w:sz w:val="24"/>
        </w:rPr>
        <w:t>5.优惠条件及特殊承诺……………………………………………………………………（页码）</w:t>
      </w:r>
    </w:p>
    <w:p>
      <w:pPr>
        <w:wordWrap w:val="0"/>
        <w:spacing w:line="400" w:lineRule="exact"/>
        <w:jc w:val="center"/>
        <w:outlineLvl w:val="0"/>
        <w:rPr>
          <w:rFonts w:hint="eastAsia" w:ascii="Times New Roman" w:hAnsi="Times New Roman" w:eastAsia="仿宋_GB2312" w:cs="宋体"/>
          <w:b/>
          <w:bCs/>
          <w:sz w:val="24"/>
        </w:rPr>
      </w:pPr>
      <w:r>
        <w:rPr>
          <w:rFonts w:hint="eastAsia" w:ascii="Times New Roman" w:hAnsi="Times New Roman" w:eastAsia="仿宋_GB2312" w:cs="宋体"/>
          <w:b/>
          <w:sz w:val="24"/>
        </w:rPr>
        <w:t>资信文件部分</w:t>
      </w:r>
    </w:p>
    <w:p>
      <w:p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1.投标人基本情况表……………………………………………………………………（页码）</w:t>
      </w:r>
    </w:p>
    <w:p>
      <w:p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2.股东信息及出资比例信息表……………………………………………………………（页码）</w:t>
      </w:r>
    </w:p>
    <w:p>
      <w:p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3.企业类似项目业绩一览表………………………………………………………………（页码）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4.诚信廉洁承诺函…………………………………………………………………………（页码）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5.安全服务承诺函…………………………………………………………………………（页码）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6.招标文件技术要求响应承诺……………………………………………………………（页码）</w:t>
      </w:r>
    </w:p>
    <w:p>
      <w:pPr>
        <w:wordWrap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7.投标人认为有必要的其他内容等………………………………………………………（页码）</w:t>
      </w:r>
    </w:p>
    <w:p>
      <w:pPr>
        <w:pStyle w:val="20"/>
        <w:rPr>
          <w:rFonts w:hint="eastAsia" w:ascii="Times New Roman" w:hAnsi="Times New Roman" w:eastAsia="仿宋_GB2312" w:cs="宋体"/>
          <w:color w:val="auto"/>
        </w:rPr>
      </w:pPr>
    </w:p>
    <w:p>
      <w:pPr>
        <w:numPr>
          <w:ilvl w:val="255"/>
          <w:numId w:val="0"/>
        </w:numPr>
        <w:wordWrap w:val="0"/>
        <w:adjustRightInd w:val="0"/>
        <w:snapToGrid w:val="0"/>
        <w:spacing w:line="400" w:lineRule="exact"/>
        <w:jc w:val="center"/>
        <w:rPr>
          <w:rFonts w:hint="eastAsia" w:ascii="Times New Roman" w:hAnsi="Times New Roman" w:eastAsia="仿宋_GB2312" w:cs="宋体"/>
          <w:b/>
          <w:sz w:val="24"/>
        </w:rPr>
      </w:pPr>
      <w:r>
        <w:rPr>
          <w:rFonts w:hint="eastAsia" w:ascii="Times New Roman" w:hAnsi="Times New Roman" w:eastAsia="仿宋_GB2312" w:cs="宋体"/>
          <w:b/>
          <w:sz w:val="24"/>
        </w:rPr>
        <w:t>技术文件部分</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1.技术与服务解决方案……………………………………………………………………（页码）</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2.增值服务及特殊承诺……………………………………………………………………（页码）</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3.技术偏离表………………………………………………………………………………（页码）</w:t>
      </w:r>
    </w:p>
    <w:p>
      <w:pPr>
        <w:numPr>
          <w:ilvl w:val="255"/>
          <w:numId w:val="0"/>
        </w:numPr>
        <w:wordWrap w:val="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4.投标人认为必要的其他内容……………………………………………………………（页码）</w:t>
      </w:r>
    </w:p>
    <w:p>
      <w:pPr>
        <w:adjustRightInd w:val="0"/>
        <w:snapToGrid w:val="0"/>
        <w:spacing w:line="400" w:lineRule="exact"/>
        <w:jc w:val="center"/>
        <w:outlineLvl w:val="1"/>
        <w:rPr>
          <w:rFonts w:hint="eastAsia" w:ascii="Times New Roman" w:hAnsi="Times New Roman" w:eastAsia="仿宋_GB2312" w:cs="宋体"/>
        </w:rPr>
      </w:pPr>
    </w:p>
    <w:p>
      <w:pPr>
        <w:adjustRightInd w:val="0"/>
        <w:snapToGrid w:val="0"/>
        <w:spacing w:line="400" w:lineRule="exact"/>
        <w:jc w:val="center"/>
        <w:outlineLvl w:val="1"/>
        <w:rPr>
          <w:rFonts w:hint="eastAsia" w:ascii="Times New Roman" w:hAnsi="Times New Roman" w:eastAsia="仿宋_GB2312" w:cs="宋体"/>
          <w:b/>
          <w:bCs/>
          <w:sz w:val="28"/>
          <w:szCs w:val="28"/>
        </w:rPr>
      </w:pPr>
    </w:p>
    <w:p>
      <w:pPr>
        <w:pStyle w:val="23"/>
        <w:spacing w:line="400" w:lineRule="exact"/>
        <w:ind w:left="0" w:leftChars="0" w:firstLine="0"/>
        <w:rPr>
          <w:rFonts w:ascii="Times New Roman" w:hAnsi="Times New Roman" w:eastAsia="仿宋_GB2312" w:cs="宋体"/>
          <w:b/>
          <w:bCs/>
          <w:sz w:val="28"/>
          <w:szCs w:val="28"/>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spacing w:line="400" w:lineRule="exact"/>
        <w:rPr>
          <w:rFonts w:hint="eastAsia" w:ascii="Times New Roman" w:hAnsi="Times New Roman" w:eastAsia="仿宋_GB2312" w:cs="宋体"/>
        </w:rPr>
      </w:pPr>
    </w:p>
    <w:p>
      <w:pPr>
        <w:adjustRightInd w:val="0"/>
        <w:snapToGrid w:val="0"/>
        <w:spacing w:line="400" w:lineRule="exact"/>
        <w:jc w:val="center"/>
        <w:outlineLvl w:val="1"/>
        <w:rPr>
          <w:rFonts w:hint="eastAsia" w:ascii="Times New Roman" w:hAnsi="Times New Roman" w:eastAsia="仿宋_GB2312" w:cs="宋体"/>
          <w:snapToGrid w:val="0"/>
          <w:kern w:val="0"/>
          <w:szCs w:val="21"/>
        </w:rPr>
      </w:pPr>
      <w:r>
        <w:rPr>
          <w:rFonts w:hint="eastAsia" w:ascii="Times New Roman" w:hAnsi="Times New Roman" w:eastAsia="仿宋_GB2312" w:cs="宋体"/>
          <w:b/>
          <w:bCs/>
          <w:sz w:val="28"/>
          <w:szCs w:val="28"/>
        </w:rPr>
        <w:t>第一部分、资格文件</w:t>
      </w:r>
      <w:bookmarkEnd w:id="106"/>
    </w:p>
    <w:p>
      <w:pPr>
        <w:pStyle w:val="4"/>
        <w:spacing w:line="400" w:lineRule="exact"/>
        <w:rPr>
          <w:rFonts w:hint="eastAsia" w:ascii="Times New Roman" w:hAnsi="Times New Roman" w:eastAsia="仿宋_GB2312" w:cs="宋体"/>
          <w:bCs w:val="0"/>
          <w:sz w:val="24"/>
          <w:szCs w:val="24"/>
        </w:rPr>
      </w:pPr>
      <w:r>
        <w:rPr>
          <w:rFonts w:hint="eastAsia" w:ascii="Times New Roman" w:hAnsi="Times New Roman" w:eastAsia="仿宋_GB2312" w:cs="宋体"/>
          <w:bCs w:val="0"/>
          <w:sz w:val="32"/>
          <w:szCs w:val="32"/>
        </w:rPr>
        <w:t xml:space="preserve"> </w:t>
      </w:r>
      <w:r>
        <w:rPr>
          <w:rFonts w:hint="eastAsia" w:ascii="Times New Roman" w:hAnsi="Times New Roman" w:eastAsia="仿宋_GB2312" w:cs="宋体"/>
          <w:bCs w:val="0"/>
          <w:sz w:val="24"/>
          <w:szCs w:val="24"/>
        </w:rPr>
        <w:t xml:space="preserve"> 一、营业执照、事业单位法人证书、社会团体法人登记证书或其他组织登记证明文件副本（复印件加盖公章）</w:t>
      </w:r>
    </w:p>
    <w:p>
      <w:pPr>
        <w:pStyle w:val="4"/>
        <w:spacing w:line="400" w:lineRule="exact"/>
        <w:rPr>
          <w:rFonts w:hint="eastAsia" w:ascii="Times New Roman" w:hAnsi="Times New Roman" w:eastAsia="仿宋_GB2312" w:cs="宋体"/>
          <w:b w:val="0"/>
          <w:sz w:val="24"/>
          <w:szCs w:val="24"/>
        </w:rPr>
      </w:pPr>
      <w:r>
        <w:rPr>
          <w:rFonts w:hint="eastAsia" w:ascii="Times New Roman" w:hAnsi="Times New Roman" w:eastAsia="仿宋_GB2312" w:cs="宋体"/>
          <w:b w:val="0"/>
          <w:sz w:val="24"/>
          <w:szCs w:val="24"/>
        </w:rPr>
        <w:t xml:space="preserve">  </w:t>
      </w: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rPr>
                <w:rFonts w:hint="eastAsia" w:ascii="Times New Roman" w:hAnsi="Times New Roman" w:eastAsia="仿宋_GB2312" w:cs="宋体"/>
              </w:rPr>
            </w:pPr>
          </w:p>
          <w:p>
            <w:pPr>
              <w:pStyle w:val="7"/>
              <w:jc w:val="center"/>
              <w:rPr>
                <w:rFonts w:hint="eastAsia" w:ascii="Times New Roman" w:hAnsi="Times New Roman" w:eastAsia="仿宋_GB2312" w:cs="宋体"/>
              </w:rPr>
            </w:pPr>
            <w:r>
              <w:rPr>
                <w:rFonts w:hint="eastAsia" w:ascii="Times New Roman" w:hAnsi="Times New Roman" w:eastAsia="仿宋_GB2312" w:cs="宋体"/>
              </w:rPr>
              <w:t>有效期内的营业执照。</w:t>
            </w:r>
            <w:r>
              <w:rPr>
                <w:rFonts w:hint="eastAsia" w:ascii="Times New Roman" w:hAnsi="Times New Roman" w:eastAsia="仿宋_GB2312" w:cs="宋体"/>
                <w:b/>
                <w:bCs/>
                <w:sz w:val="24"/>
                <w:szCs w:val="24"/>
              </w:rPr>
              <w:t>（提供复印件并加盖公章）；</w:t>
            </w:r>
          </w:p>
          <w:p>
            <w:pPr>
              <w:pStyle w:val="65"/>
              <w:adjustRightInd w:val="0"/>
              <w:spacing w:line="360" w:lineRule="auto"/>
              <w:rPr>
                <w:rFonts w:hint="eastAsia" w:ascii="Times New Roman" w:hAnsi="Times New Roman" w:eastAsia="仿宋_GB2312" w:cs="宋体"/>
                <w:bCs/>
                <w:sz w:val="24"/>
              </w:rPr>
            </w:pPr>
          </w:p>
        </w:tc>
      </w:tr>
    </w:tbl>
    <w:p>
      <w:pPr>
        <w:pStyle w:val="4"/>
        <w:spacing w:line="400" w:lineRule="exact"/>
        <w:rPr>
          <w:rFonts w:hint="eastAsia" w:ascii="Times New Roman" w:hAnsi="Times New Roman" w:eastAsia="仿宋_GB2312" w:cs="宋体"/>
          <w:bCs w:val="0"/>
          <w:sz w:val="24"/>
          <w:szCs w:val="24"/>
        </w:rPr>
      </w:pPr>
      <w:r>
        <w:rPr>
          <w:rFonts w:hint="eastAsia" w:ascii="Times New Roman" w:hAnsi="Times New Roman" w:eastAsia="仿宋_GB2312" w:cs="宋体"/>
          <w:bCs w:val="0"/>
          <w:sz w:val="24"/>
          <w:szCs w:val="24"/>
        </w:rPr>
        <w:t>二、投标保证金缴存证明</w:t>
      </w: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rPr>
            </w:pPr>
          </w:p>
          <w:p>
            <w:pPr>
              <w:spacing w:line="400" w:lineRule="exact"/>
              <w:jc w:val="center"/>
              <w:rPr>
                <w:rFonts w:hint="eastAsia" w:ascii="Times New Roman" w:hAnsi="Times New Roman" w:eastAsia="仿宋_GB2312" w:cs="宋体"/>
                <w:b/>
                <w:bCs/>
                <w:sz w:val="24"/>
              </w:rPr>
            </w:pPr>
            <w:r>
              <w:rPr>
                <w:rFonts w:hint="eastAsia" w:ascii="Times New Roman" w:hAnsi="Times New Roman" w:eastAsia="仿宋_GB2312" w:cs="宋体"/>
                <w:b/>
                <w:bCs/>
                <w:sz w:val="24"/>
              </w:rPr>
              <w:t>附投标保证金缴存复印件或银行保函原件</w:t>
            </w:r>
          </w:p>
          <w:p>
            <w:pPr>
              <w:pStyle w:val="20"/>
              <w:rPr>
                <w:rFonts w:hint="eastAsia" w:ascii="Times New Roman" w:hAnsi="Times New Roman" w:eastAsia="仿宋_GB2312" w:cs="宋体"/>
                <w:color w:val="auto"/>
              </w:rPr>
            </w:pPr>
          </w:p>
          <w:p>
            <w:pPr>
              <w:pStyle w:val="65"/>
              <w:adjustRightInd w:val="0"/>
              <w:spacing w:line="360" w:lineRule="auto"/>
              <w:rPr>
                <w:rFonts w:hint="eastAsia" w:ascii="Times New Roman" w:hAnsi="Times New Roman" w:eastAsia="仿宋_GB2312" w:cs="宋体"/>
                <w:bCs/>
                <w:sz w:val="24"/>
              </w:rPr>
            </w:pPr>
          </w:p>
        </w:tc>
      </w:tr>
    </w:tbl>
    <w:p>
      <w:pPr>
        <w:pStyle w:val="4"/>
        <w:spacing w:line="400" w:lineRule="exact"/>
        <w:rPr>
          <w:rFonts w:hint="eastAsia" w:ascii="Times New Roman" w:hAnsi="Times New Roman" w:eastAsia="仿宋_GB2312" w:cs="宋体"/>
          <w:sz w:val="24"/>
          <w:szCs w:val="24"/>
        </w:rPr>
      </w:pPr>
    </w:p>
    <w:p>
      <w:pPr>
        <w:pStyle w:val="4"/>
        <w:spacing w:line="400" w:lineRule="exact"/>
        <w:ind w:firstLine="482" w:firstLineChars="200"/>
        <w:rPr>
          <w:rFonts w:hint="eastAsia" w:ascii="Times New Roman" w:hAnsi="Times New Roman" w:eastAsia="仿宋_GB2312" w:cs="宋体"/>
          <w:sz w:val="24"/>
          <w:szCs w:val="24"/>
        </w:rPr>
      </w:pPr>
    </w:p>
    <w:p>
      <w:pPr>
        <w:rPr>
          <w:rFonts w:hint="eastAsia" w:ascii="Times New Roman" w:hAnsi="Times New Roman" w:eastAsia="仿宋_GB2312" w:cs="宋体"/>
          <w:b/>
          <w:bCs/>
          <w:sz w:val="24"/>
        </w:rPr>
      </w:pPr>
    </w:p>
    <w:p>
      <w:pPr>
        <w:pStyle w:val="20"/>
        <w:jc w:val="both"/>
        <w:rPr>
          <w:rFonts w:hint="eastAsia" w:ascii="Times New Roman" w:hAnsi="Times New Roman" w:eastAsia="仿宋_GB2312" w:cs="宋体"/>
          <w:color w:val="auto"/>
        </w:rPr>
      </w:pPr>
    </w:p>
    <w:p>
      <w:pPr>
        <w:rPr>
          <w:rFonts w:hint="eastAsia" w:ascii="Times New Roman" w:hAnsi="Times New Roman" w:eastAsia="仿宋_GB2312" w:cs="宋体"/>
        </w:rPr>
      </w:pPr>
    </w:p>
    <w:p>
      <w:pPr>
        <w:pStyle w:val="4"/>
        <w:spacing w:line="400" w:lineRule="exact"/>
        <w:ind w:firstLine="482" w:firstLineChars="200"/>
        <w:rPr>
          <w:rFonts w:hint="eastAsia" w:ascii="Times New Roman" w:hAnsi="Times New Roman" w:eastAsia="仿宋_GB2312" w:cs="宋体"/>
          <w:bCs w:val="0"/>
          <w:kern w:val="2"/>
          <w:sz w:val="24"/>
          <w:szCs w:val="24"/>
        </w:rPr>
      </w:pPr>
      <w:r>
        <w:rPr>
          <w:rFonts w:hint="eastAsia" w:ascii="Times New Roman" w:hAnsi="Times New Roman" w:eastAsia="仿宋_GB2312" w:cs="宋体"/>
          <w:bCs w:val="0"/>
          <w:kern w:val="2"/>
          <w:sz w:val="24"/>
          <w:szCs w:val="24"/>
        </w:rPr>
        <w:t>三、其他资格条件证明材料（复印件加盖公章）</w:t>
      </w:r>
    </w:p>
    <w:p>
      <w:pPr>
        <w:numPr>
          <w:ilvl w:val="255"/>
          <w:numId w:val="0"/>
        </w:numPr>
        <w:ind w:firstLine="480" w:firstLineChars="200"/>
        <w:rPr>
          <w:rFonts w:hint="eastAsia" w:ascii="Times New Roman" w:hAnsi="Times New Roman" w:eastAsia="仿宋_GB2312" w:cs="宋体"/>
        </w:rPr>
      </w:pPr>
      <w:r>
        <w:rPr>
          <w:rFonts w:hint="eastAsia" w:ascii="Times New Roman" w:hAnsi="Times New Roman" w:eastAsia="仿宋_GB2312" w:cs="宋体"/>
          <w:sz w:val="24"/>
        </w:rPr>
        <w:t>1.安全生产许可证</w:t>
      </w:r>
    </w:p>
    <w:p>
      <w:pPr>
        <w:numPr>
          <w:ilvl w:val="255"/>
          <w:numId w:val="0"/>
        </w:numPr>
        <w:rPr>
          <w:rFonts w:hint="eastAsia" w:ascii="Times New Roman" w:hAnsi="Times New Roman" w:eastAsia="仿宋_GB2312" w:cs="宋体"/>
        </w:rPr>
      </w:pP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97" w:hRule="atLeast"/>
          <w:jc w:val="center"/>
        </w:trPr>
        <w:tc>
          <w:tcPr>
            <w:tcW w:w="9207" w:type="dxa"/>
          </w:tcPr>
          <w:p>
            <w:pPr>
              <w:pStyle w:val="7"/>
              <w:jc w:val="center"/>
              <w:rPr>
                <w:rFonts w:hint="eastAsia" w:ascii="Times New Roman" w:hAnsi="Times New Roman" w:eastAsia="仿宋_GB2312" w:cs="宋体"/>
              </w:rPr>
            </w:pPr>
          </w:p>
          <w:p>
            <w:pPr>
              <w:pStyle w:val="65"/>
              <w:adjustRightInd w:val="0"/>
              <w:spacing w:line="360" w:lineRule="auto"/>
              <w:ind w:firstLine="480" w:firstLineChars="200"/>
              <w:rPr>
                <w:rFonts w:hint="eastAsia" w:ascii="Times New Roman" w:hAnsi="Times New Roman" w:eastAsia="仿宋_GB2312" w:cs="宋体"/>
                <w:bCs/>
                <w:sz w:val="24"/>
              </w:rPr>
            </w:pPr>
            <w:r>
              <w:rPr>
                <w:rFonts w:hint="eastAsia" w:ascii="Times New Roman" w:hAnsi="Times New Roman" w:eastAsia="仿宋_GB2312" w:cs="宋体"/>
                <w:snapToGrid w:val="0"/>
                <w:color w:val="auto"/>
                <w:sz w:val="24"/>
                <w:szCs w:val="24"/>
                <w:u w:val="single"/>
              </w:rPr>
              <w:t>附在有效期内行政主管部门颁发的安全生产许可</w:t>
            </w:r>
            <w:r>
              <w:rPr>
                <w:rFonts w:hint="eastAsia" w:ascii="Times New Roman" w:hAnsi="Times New Roman" w:eastAsia="仿宋_GB2312" w:cs="宋体"/>
                <w:snapToGrid w:val="0"/>
                <w:color w:val="auto"/>
                <w:sz w:val="24"/>
                <w:szCs w:val="24"/>
                <w:u w:val="single"/>
                <w:lang w:val="zh-CN"/>
              </w:rPr>
              <w:t>证（</w:t>
            </w:r>
            <w:r>
              <w:rPr>
                <w:rFonts w:hint="eastAsia" w:ascii="Times New Roman" w:hAnsi="Times New Roman" w:eastAsia="仿宋_GB2312" w:cs="宋体"/>
                <w:snapToGrid w:val="0"/>
                <w:color w:val="auto"/>
                <w:sz w:val="24"/>
                <w:szCs w:val="24"/>
                <w:u w:val="single"/>
              </w:rPr>
              <w:t>许可范围：建筑施工</w:t>
            </w:r>
            <w:r>
              <w:rPr>
                <w:rFonts w:hint="eastAsia" w:ascii="Times New Roman" w:hAnsi="Times New Roman" w:eastAsia="仿宋_GB2312" w:cs="宋体"/>
                <w:snapToGrid w:val="0"/>
                <w:color w:val="auto"/>
                <w:sz w:val="24"/>
                <w:szCs w:val="24"/>
                <w:u w:val="single"/>
                <w:lang w:eastAsia="zh-CN"/>
              </w:rPr>
              <w:t>）</w:t>
            </w:r>
            <w:r>
              <w:rPr>
                <w:rFonts w:hint="eastAsia" w:ascii="Times New Roman" w:hAnsi="Times New Roman" w:eastAsia="仿宋_GB2312" w:cs="宋体"/>
                <w:snapToGrid w:val="0"/>
                <w:color w:val="auto"/>
                <w:sz w:val="24"/>
                <w:szCs w:val="24"/>
                <w:u w:val="single"/>
                <w:lang w:val="zh-CN"/>
              </w:rPr>
              <w:t>。</w:t>
            </w:r>
          </w:p>
        </w:tc>
      </w:tr>
    </w:tbl>
    <w:p>
      <w:pPr>
        <w:spacing w:line="400" w:lineRule="exact"/>
        <w:rPr>
          <w:rFonts w:hint="eastAsia" w:ascii="Times New Roman" w:hAnsi="Times New Roman" w:eastAsia="仿宋_GB2312" w:cs="宋体"/>
        </w:rPr>
      </w:pPr>
    </w:p>
    <w:p>
      <w:pPr>
        <w:pStyle w:val="23"/>
        <w:spacing w:line="400" w:lineRule="exact"/>
        <w:ind w:left="640"/>
        <w:rPr>
          <w:rFonts w:ascii="Times New Roman" w:hAnsi="Times New Roman" w:eastAsia="仿宋_GB2312" w:cs="宋体"/>
        </w:rPr>
      </w:pPr>
    </w:p>
    <w:p>
      <w:pPr>
        <w:spacing w:line="400" w:lineRule="exact"/>
        <w:rPr>
          <w:rFonts w:hint="eastAsia" w:ascii="Times New Roman" w:hAnsi="Times New Roman" w:eastAsia="仿宋_GB2312" w:cs="宋体"/>
          <w:b/>
          <w:bCs/>
          <w:sz w:val="24"/>
        </w:rPr>
      </w:pPr>
      <w:r>
        <w:rPr>
          <w:rFonts w:hint="eastAsia" w:ascii="Times New Roman" w:hAnsi="Times New Roman" w:eastAsia="仿宋_GB2312" w:cs="宋体"/>
          <w:b/>
          <w:bCs/>
          <w:sz w:val="28"/>
          <w:szCs w:val="28"/>
        </w:rPr>
        <w:br w:type="page"/>
      </w:r>
      <w:bookmarkStart w:id="107" w:name="_Toc83886044"/>
      <w:bookmarkStart w:id="108" w:name="_Toc18885"/>
    </w:p>
    <w:p>
      <w:pPr>
        <w:numPr>
          <w:ilvl w:val="255"/>
          <w:numId w:val="0"/>
        </w:numPr>
        <w:ind w:firstLine="480" w:firstLineChars="200"/>
        <w:rPr>
          <w:rFonts w:hint="eastAsia" w:ascii="Times New Roman" w:hAnsi="Times New Roman" w:eastAsia="仿宋_GB2312" w:cs="宋体"/>
        </w:rPr>
      </w:pPr>
      <w:r>
        <w:rPr>
          <w:rFonts w:hint="eastAsia" w:ascii="Times New Roman" w:hAnsi="Times New Roman" w:eastAsia="仿宋_GB2312" w:cs="宋体"/>
          <w:sz w:val="24"/>
        </w:rPr>
        <w:t>2.特种设备生产许可证</w:t>
      </w:r>
    </w:p>
    <w:p>
      <w:pPr>
        <w:numPr>
          <w:ilvl w:val="255"/>
          <w:numId w:val="0"/>
        </w:numPr>
        <w:rPr>
          <w:rFonts w:hint="eastAsia" w:ascii="Times New Roman" w:hAnsi="Times New Roman" w:eastAsia="仿宋_GB2312" w:cs="宋体"/>
        </w:rPr>
      </w:pP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rPr>
            </w:pPr>
          </w:p>
          <w:p>
            <w:pPr>
              <w:pStyle w:val="65"/>
              <w:adjustRightInd w:val="0"/>
              <w:spacing w:line="360" w:lineRule="auto"/>
              <w:ind w:firstLine="482" w:firstLineChars="200"/>
              <w:rPr>
                <w:rFonts w:hint="eastAsia" w:ascii="Times New Roman" w:hAnsi="Times New Roman" w:eastAsia="仿宋_GB2312" w:cs="宋体"/>
                <w:bCs/>
                <w:sz w:val="24"/>
              </w:rPr>
            </w:pPr>
            <w:r>
              <w:rPr>
                <w:rFonts w:hint="eastAsia" w:ascii="Times New Roman" w:hAnsi="Times New Roman" w:eastAsia="仿宋_GB2312" w:cs="宋体"/>
                <w:b/>
                <w:bCs/>
                <w:sz w:val="24"/>
                <w:szCs w:val="24"/>
              </w:rPr>
              <w:t>附在有效期内的中华人民共和国特种设备生产许可证(锅炉制造（含安装、修理、改造）)A级或中华人民共和国特种设备生产许可证</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rPr>
              <w:t>许可项目</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rPr>
              <w:t>承压类特种设备安装修理改造、许可子项目</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rPr>
              <w:t>锅炉安装(含修理、改造))A级。（提供复印件并加盖公章）</w:t>
            </w:r>
          </w:p>
        </w:tc>
      </w:tr>
    </w:tbl>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outlineLvl w:val="0"/>
        <w:rPr>
          <w:rFonts w:hint="eastAsia" w:ascii="Times New Roman" w:hAnsi="Times New Roman" w:eastAsia="仿宋_GB2312" w:cs="宋体"/>
          <w:b/>
          <w:bCs/>
          <w:color w:val="auto"/>
          <w:sz w:val="24"/>
          <w:highlight w:val="none"/>
        </w:rPr>
      </w:pPr>
      <w:r>
        <w:rPr>
          <w:rFonts w:hint="eastAsia" w:ascii="Times New Roman" w:hAnsi="Times New Roman" w:eastAsia="仿宋_GB2312" w:cs="宋体"/>
          <w:b/>
          <w:bCs/>
          <w:color w:val="auto"/>
          <w:sz w:val="24"/>
          <w:highlight w:val="none"/>
        </w:rPr>
        <w:t>3.建筑业企业资质证书</w:t>
      </w:r>
    </w:p>
    <w:p>
      <w:pPr>
        <w:wordWrap w:val="0"/>
        <w:spacing w:line="400" w:lineRule="exact"/>
        <w:outlineLvl w:val="0"/>
        <w:rPr>
          <w:rFonts w:hint="eastAsia" w:ascii="Times New Roman" w:hAnsi="Times New Roman" w:eastAsia="仿宋_GB2312" w:cs="宋体"/>
          <w:b/>
          <w:bCs/>
          <w:color w:val="auto"/>
          <w:sz w:val="24"/>
          <w:highlight w:val="none"/>
        </w:rPr>
      </w:pPr>
    </w:p>
    <w:tbl>
      <w:tblPr>
        <w:tblStyle w:val="2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jc w:val="center"/>
              <w:rPr>
                <w:rFonts w:hint="eastAsia" w:ascii="Times New Roman" w:hAnsi="Times New Roman" w:eastAsia="仿宋_GB2312" w:cs="宋体"/>
                <w:color w:val="auto"/>
                <w:highlight w:val="none"/>
              </w:rPr>
            </w:pPr>
          </w:p>
          <w:p>
            <w:pPr>
              <w:pStyle w:val="65"/>
              <w:adjustRightInd w:val="0"/>
              <w:spacing w:line="360" w:lineRule="auto"/>
              <w:ind w:firstLine="480" w:firstLineChars="200"/>
              <w:rPr>
                <w:rFonts w:hint="eastAsia" w:ascii="Times New Roman" w:hAnsi="Times New Roman" w:eastAsia="仿宋_GB2312" w:cs="宋体"/>
                <w:bCs/>
                <w:color w:val="auto"/>
                <w:sz w:val="24"/>
                <w:highlight w:val="none"/>
              </w:rPr>
            </w:pPr>
            <w:r>
              <w:rPr>
                <w:rFonts w:hint="eastAsia" w:ascii="Times New Roman" w:hAnsi="Times New Roman" w:eastAsia="仿宋_GB2312" w:cs="宋体"/>
                <w:snapToGrid w:val="0"/>
                <w:color w:val="auto"/>
                <w:sz w:val="24"/>
                <w:szCs w:val="24"/>
                <w:highlight w:val="none"/>
                <w:u w:val="single"/>
              </w:rPr>
              <w:t>附在有效期内行政主管部门颁发的建筑业企业资质证书，资质类别及等级机电工程施工总承包资质</w:t>
            </w:r>
            <w:r>
              <w:rPr>
                <w:rFonts w:hint="eastAsia" w:ascii="Times New Roman" w:hAnsi="Times New Roman" w:eastAsia="仿宋_GB2312" w:cs="宋体"/>
                <w:snapToGrid w:val="0"/>
                <w:color w:val="auto"/>
                <w:sz w:val="24"/>
                <w:szCs w:val="24"/>
                <w:highlight w:val="none"/>
                <w:u w:val="single"/>
                <w:lang w:eastAsia="zh-CN"/>
              </w:rPr>
              <w:t>叁级（或以上）</w:t>
            </w:r>
            <w:r>
              <w:rPr>
                <w:rFonts w:hint="eastAsia" w:ascii="Times New Roman" w:hAnsi="Times New Roman" w:eastAsia="仿宋_GB2312" w:cs="宋体"/>
                <w:snapToGrid w:val="0"/>
                <w:color w:val="auto"/>
                <w:sz w:val="24"/>
                <w:szCs w:val="24"/>
                <w:highlight w:val="none"/>
                <w:u w:val="single"/>
              </w:rPr>
              <w:t>资质或市政公用工程施工总承包</w:t>
            </w:r>
            <w:r>
              <w:rPr>
                <w:rFonts w:hint="eastAsia" w:ascii="Times New Roman" w:hAnsi="Times New Roman" w:eastAsia="仿宋_GB2312" w:cs="宋体"/>
                <w:snapToGrid w:val="0"/>
                <w:color w:val="auto"/>
                <w:sz w:val="24"/>
                <w:szCs w:val="24"/>
                <w:highlight w:val="none"/>
                <w:u w:val="single"/>
                <w:lang w:eastAsia="zh-CN"/>
              </w:rPr>
              <w:t>叁级（或以上）</w:t>
            </w:r>
            <w:r>
              <w:rPr>
                <w:rFonts w:hint="eastAsia" w:ascii="Times New Roman" w:hAnsi="Times New Roman" w:eastAsia="仿宋_GB2312" w:cs="宋体"/>
                <w:snapToGrid w:val="0"/>
                <w:color w:val="auto"/>
                <w:sz w:val="24"/>
                <w:szCs w:val="24"/>
                <w:highlight w:val="none"/>
                <w:u w:val="single"/>
              </w:rPr>
              <w:t>资质</w:t>
            </w:r>
            <w:r>
              <w:rPr>
                <w:rFonts w:hint="eastAsia" w:ascii="Times New Roman" w:hAnsi="Times New Roman" w:eastAsia="仿宋_GB2312" w:cs="宋体"/>
                <w:snapToGrid w:val="0"/>
                <w:color w:val="auto"/>
                <w:sz w:val="24"/>
                <w:szCs w:val="24"/>
                <w:highlight w:val="none"/>
                <w:u w:val="single"/>
                <w:lang w:val="zh-CN"/>
              </w:rPr>
              <w:t>（</w:t>
            </w:r>
            <w:r>
              <w:rPr>
                <w:rFonts w:hint="eastAsia" w:ascii="Times New Roman" w:hAnsi="Times New Roman" w:eastAsia="仿宋_GB2312" w:cs="宋体"/>
                <w:snapToGrid w:val="0"/>
                <w:color w:val="auto"/>
                <w:sz w:val="24"/>
                <w:szCs w:val="24"/>
                <w:highlight w:val="none"/>
                <w:u w:val="single"/>
              </w:rPr>
              <w:t>提供复印件并加盖公章</w:t>
            </w:r>
            <w:r>
              <w:rPr>
                <w:rFonts w:hint="eastAsia" w:ascii="Times New Roman" w:hAnsi="Times New Roman" w:eastAsia="仿宋_GB2312" w:cs="宋体"/>
                <w:snapToGrid w:val="0"/>
                <w:color w:val="auto"/>
                <w:sz w:val="24"/>
                <w:szCs w:val="24"/>
                <w:highlight w:val="none"/>
                <w:u w:val="single"/>
                <w:lang w:val="zh-CN"/>
              </w:rPr>
              <w:t>）。</w:t>
            </w:r>
          </w:p>
        </w:tc>
      </w:tr>
    </w:tbl>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p>
    <w:p>
      <w:pPr>
        <w:wordWrap w:val="0"/>
        <w:spacing w:line="400" w:lineRule="exact"/>
        <w:jc w:val="center"/>
        <w:outlineLvl w:val="0"/>
        <w:rPr>
          <w:rFonts w:hint="eastAsia" w:ascii="Times New Roman" w:hAnsi="Times New Roman" w:eastAsia="仿宋_GB2312" w:cs="宋体"/>
          <w:b/>
          <w:bCs/>
          <w:sz w:val="24"/>
        </w:rPr>
      </w:pPr>
      <w:r>
        <w:rPr>
          <w:rFonts w:hint="eastAsia" w:ascii="Times New Roman" w:hAnsi="Times New Roman" w:eastAsia="仿宋_GB2312" w:cs="宋体"/>
          <w:b/>
          <w:bCs/>
          <w:sz w:val="24"/>
        </w:rPr>
        <w:t>第二部分、商务文件</w:t>
      </w:r>
      <w:bookmarkEnd w:id="107"/>
      <w:bookmarkEnd w:id="108"/>
    </w:p>
    <w:p>
      <w:pPr>
        <w:pStyle w:val="4"/>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rPr>
        <w:t>一、投 标 函</w:t>
      </w:r>
    </w:p>
    <w:p>
      <w:pPr>
        <w:adjustRightInd w:val="0"/>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u w:val="single"/>
        </w:rPr>
        <w:t>杭州临江环境能源有限公司：</w:t>
      </w:r>
    </w:p>
    <w:p>
      <w:pPr>
        <w:adjustRightInd w:val="0"/>
        <w:snapToGrid w:val="0"/>
        <w:spacing w:line="400" w:lineRule="exact"/>
        <w:ind w:left="182" w:leftChars="57" w:firstLine="360" w:firstLineChars="150"/>
        <w:rPr>
          <w:rFonts w:hint="eastAsia" w:ascii="Times New Roman" w:hAnsi="Times New Roman" w:eastAsia="仿宋_GB2312" w:cs="宋体"/>
          <w:sz w:val="24"/>
        </w:rPr>
      </w:pPr>
      <w:r>
        <w:rPr>
          <w:rFonts w:hint="eastAsia" w:ascii="Times New Roman" w:hAnsi="Times New Roman" w:cs="宋体"/>
          <w:sz w:val="24"/>
          <w:lang w:eastAsia="zh-CN"/>
        </w:rPr>
        <w:t>1.</w:t>
      </w:r>
      <w:r>
        <w:rPr>
          <w:rFonts w:hint="eastAsia" w:ascii="Times New Roman" w:hAnsi="Times New Roman" w:eastAsia="仿宋_GB2312" w:cs="宋体"/>
          <w:sz w:val="24"/>
        </w:rPr>
        <w:t xml:space="preserve">我方仔细研究了 </w:t>
      </w:r>
      <w:r>
        <w:rPr>
          <w:rFonts w:hint="eastAsia" w:ascii="Times New Roman" w:hAnsi="Times New Roman" w:eastAsia="仿宋_GB2312" w:cs="宋体"/>
          <w:sz w:val="24"/>
          <w:u w:val="single"/>
        </w:rPr>
        <w:t xml:space="preserve"> </w:t>
      </w:r>
      <w:r>
        <w:rPr>
          <w:rFonts w:hint="eastAsia" w:cs="宋体"/>
          <w:sz w:val="24"/>
          <w:u w:val="single"/>
          <w:lang w:eastAsia="zh-CN"/>
        </w:rPr>
        <w:t>2025年—2027年余热锅炉受热面管道大修采购项目(第二次)</w:t>
      </w:r>
      <w:r>
        <w:rPr>
          <w:rFonts w:hint="eastAsia" w:ascii="Times New Roman" w:hAnsi="Times New Roman" w:eastAsia="仿宋_GB2312" w:cs="宋体"/>
          <w:sz w:val="24"/>
        </w:rPr>
        <w:t>（招标编号：</w:t>
      </w:r>
      <w:r>
        <w:rPr>
          <w:rFonts w:hint="eastAsia" w:ascii="Times New Roman" w:hAnsi="Times New Roman" w:eastAsia="仿宋_GB2312" w:cs="宋体"/>
          <w:sz w:val="24"/>
          <w:u w:val="single"/>
        </w:rPr>
        <w:t xml:space="preserve">  </w:t>
      </w:r>
      <w:r>
        <w:rPr>
          <w:rFonts w:hint="eastAsia" w:cs="宋体"/>
          <w:sz w:val="24"/>
          <w:u w:val="single"/>
          <w:lang w:eastAsia="zh-CN"/>
        </w:rPr>
        <w:t>NY-1FZB2512016E</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）招标文件（包括招标补充文件）的全部内容，愿意以</w:t>
      </w:r>
      <w:r>
        <w:rPr>
          <w:rFonts w:hint="eastAsia" w:ascii="Times New Roman" w:hAnsi="Times New Roman" w:eastAsia="仿宋_GB2312" w:cs="宋体"/>
          <w:color w:val="auto"/>
          <w:sz w:val="24"/>
        </w:rPr>
        <w:t>含税人民币</w:t>
      </w:r>
      <w:r>
        <w:rPr>
          <w:rFonts w:hint="eastAsia" w:ascii="Times New Roman" w:hAnsi="Times New Roman" w:eastAsia="仿宋_GB2312" w:cs="宋体"/>
          <w:color w:val="auto"/>
          <w:sz w:val="24"/>
          <w:u w:val="single"/>
        </w:rPr>
        <w:t xml:space="preserve">（大写） </w:t>
      </w:r>
      <w:r>
        <w:rPr>
          <w:rFonts w:hint="eastAsia" w:ascii="Times New Roman" w:hAnsi="Times New Roman" w:eastAsia="仿宋_GB2312" w:cs="宋体"/>
          <w:color w:val="auto"/>
          <w:sz w:val="24"/>
        </w:rPr>
        <w:t>元（¥</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color w:val="auto"/>
          <w:sz w:val="24"/>
        </w:rPr>
        <w:t>）的投标总报价承担本项目的相关工作，交货期（服务期）</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，项目负责人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2.</w:t>
      </w:r>
      <w:r>
        <w:rPr>
          <w:rFonts w:hint="eastAsia" w:ascii="Times New Roman" w:hAnsi="Times New Roman" w:eastAsia="仿宋_GB2312" w:cs="宋体"/>
          <w:sz w:val="24"/>
        </w:rPr>
        <w:t>我方承诺在投标有效期内不撤销投标文件（从投标截止日起90日历天）</w:t>
      </w:r>
      <w:r>
        <w:rPr>
          <w:rFonts w:hint="eastAsia" w:ascii="Times New Roman" w:hAnsi="Times New Roman" w:eastAsia="仿宋_GB2312" w:cs="宋体"/>
          <w:b/>
          <w:bCs/>
          <w:sz w:val="24"/>
        </w:rPr>
        <w:t>注：按项目实际情况予以修改投标有效期</w:t>
      </w:r>
      <w:r>
        <w:rPr>
          <w:rFonts w:hint="eastAsia" w:ascii="Times New Roman" w:hAnsi="Times New Roman" w:eastAsia="仿宋_GB2312" w:cs="宋体"/>
          <w:sz w:val="24"/>
        </w:rPr>
        <w:t>。</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3.</w:t>
      </w:r>
      <w:r>
        <w:rPr>
          <w:rFonts w:hint="eastAsia" w:ascii="Times New Roman" w:hAnsi="Times New Roman" w:eastAsia="仿宋_GB2312" w:cs="宋体"/>
          <w:sz w:val="24"/>
        </w:rPr>
        <w:t>我方已详细审查全部招标文件、包括修改文件</w:t>
      </w:r>
      <w:r>
        <w:rPr>
          <w:rFonts w:hint="eastAsia" w:ascii="Times New Roman" w:hAnsi="Times New Roman" w:cs="宋体"/>
          <w:sz w:val="24"/>
          <w:lang w:eastAsia="zh-CN"/>
        </w:rPr>
        <w:t>（</w:t>
      </w:r>
      <w:r>
        <w:rPr>
          <w:rFonts w:hint="eastAsia" w:ascii="Times New Roman" w:hAnsi="Times New Roman" w:eastAsia="仿宋_GB2312" w:cs="宋体"/>
          <w:sz w:val="24"/>
        </w:rPr>
        <w:t>如需要修改</w:t>
      </w:r>
      <w:r>
        <w:rPr>
          <w:rFonts w:hint="eastAsia" w:ascii="Times New Roman" w:hAnsi="Times New Roman" w:cs="宋体"/>
          <w:sz w:val="24"/>
          <w:lang w:eastAsia="zh-CN"/>
        </w:rPr>
        <w:t>）</w:t>
      </w:r>
      <w:r>
        <w:rPr>
          <w:rFonts w:hint="eastAsia" w:ascii="Times New Roman" w:hAnsi="Times New Roman" w:eastAsia="仿宋_GB2312" w:cs="宋体"/>
          <w:sz w:val="24"/>
        </w:rPr>
        <w:t>以及全部参考资料和有关附件。我们完全理解并同意放弃对这方面有不明及误解的权利。</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4. 我方同意按照招标人要求提供</w:t>
      </w:r>
      <w:r>
        <w:rPr>
          <w:rFonts w:hint="eastAsia" w:ascii="Times New Roman" w:hAnsi="Times New Roman" w:cs="宋体"/>
          <w:sz w:val="24"/>
          <w:lang w:eastAsia="zh-CN"/>
        </w:rPr>
        <w:t>与</w:t>
      </w:r>
      <w:r>
        <w:rPr>
          <w:rFonts w:hint="eastAsia" w:ascii="Times New Roman" w:hAnsi="Times New Roman" w:eastAsia="仿宋_GB2312" w:cs="宋体"/>
          <w:sz w:val="24"/>
        </w:rPr>
        <w:t>招标有关的一切数据和资料，完全理解招标人不一定接受最低价的投标或收到的任何投标。</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5.</w:t>
      </w:r>
      <w:r>
        <w:rPr>
          <w:rFonts w:hint="eastAsia" w:ascii="Times New Roman" w:hAnsi="Times New Roman" w:eastAsia="仿宋_GB2312" w:cs="宋体"/>
          <w:sz w:val="24"/>
        </w:rPr>
        <w:t>如我方中标：</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（1）我方承诺收到中标通知书后，在中标通知书规定的期限内与你方签订合同。</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（2）我方承诺按照招标文件规定向你方递交履约担保。</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eastAsia="仿宋_GB2312" w:cs="宋体"/>
          <w:sz w:val="24"/>
        </w:rPr>
        <w:t>（3）我方承诺在合同约定的期限内完成所有工作内容。</w:t>
      </w:r>
    </w:p>
    <w:p>
      <w:pPr>
        <w:adjustRightInd w:val="0"/>
        <w:snapToGrid w:val="0"/>
        <w:spacing w:line="400" w:lineRule="exact"/>
        <w:ind w:firstLine="480" w:firstLineChars="200"/>
        <w:rPr>
          <w:rFonts w:hint="eastAsia" w:ascii="Times New Roman" w:hAnsi="Times New Roman" w:eastAsia="仿宋_GB2312" w:cs="宋体"/>
          <w:sz w:val="24"/>
        </w:rPr>
      </w:pPr>
      <w:r>
        <w:rPr>
          <w:rFonts w:hint="eastAsia" w:ascii="Times New Roman" w:hAnsi="Times New Roman" w:cs="宋体"/>
          <w:sz w:val="24"/>
          <w:lang w:eastAsia="zh-CN"/>
        </w:rPr>
        <w:t>6.</w:t>
      </w:r>
      <w:r>
        <w:rPr>
          <w:rFonts w:hint="eastAsia" w:ascii="Times New Roman" w:hAnsi="Times New Roman" w:eastAsia="仿宋_GB2312" w:cs="宋体"/>
          <w:sz w:val="24"/>
        </w:rPr>
        <w:t>我方在此声明，所递交的投标文件及有关资料内容完整、真实和准确。</w:t>
      </w:r>
    </w:p>
    <w:p>
      <w:pPr>
        <w:adjustRightInd w:val="0"/>
        <w:snapToGrid w:val="0"/>
        <w:spacing w:line="400" w:lineRule="exact"/>
        <w:ind w:firstLine="480" w:firstLineChars="200"/>
        <w:rPr>
          <w:rFonts w:hint="eastAsia" w:ascii="Times New Roman" w:hAnsi="Times New Roman" w:eastAsia="仿宋_GB2312" w:cs="宋体"/>
          <w:spacing w:val="6"/>
          <w:position w:val="1"/>
          <w:sz w:val="24"/>
        </w:rPr>
      </w:pPr>
      <w:r>
        <w:rPr>
          <w:rFonts w:hint="eastAsia" w:ascii="Times New Roman" w:hAnsi="Times New Roman" w:eastAsia="仿宋_GB2312" w:cs="宋体"/>
          <w:sz w:val="24"/>
        </w:rPr>
        <w:t>7.如我方在响应过程中，发生招标文件规定的招标人可以不退还投标保证金的情形的，我方同意招标人</w:t>
      </w:r>
      <w:r>
        <w:rPr>
          <w:rFonts w:hint="eastAsia" w:ascii="Times New Roman" w:hAnsi="Times New Roman" w:eastAsia="仿宋_GB2312" w:cs="宋体"/>
          <w:spacing w:val="6"/>
          <w:position w:val="1"/>
          <w:sz w:val="24"/>
        </w:rPr>
        <w:t>不退还我方缴纳的全部投标保证金。</w:t>
      </w:r>
    </w:p>
    <w:p>
      <w:pPr>
        <w:spacing w:line="400" w:lineRule="exact"/>
        <w:ind w:firstLine="504" w:firstLineChars="200"/>
        <w:contextualSpacing/>
        <w:rPr>
          <w:rFonts w:hint="eastAsia" w:ascii="Times New Roman" w:hAnsi="Times New Roman" w:eastAsia="仿宋_GB2312" w:cs="宋体"/>
          <w:sz w:val="24"/>
        </w:rPr>
      </w:pPr>
      <w:r>
        <w:rPr>
          <w:rFonts w:hint="eastAsia" w:ascii="Times New Roman" w:hAnsi="Times New Roman" w:eastAsia="仿宋_GB2312" w:cs="宋体"/>
          <w:spacing w:val="6"/>
          <w:position w:val="1"/>
          <w:sz w:val="24"/>
        </w:rPr>
        <w:t>8.</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（其他补充说明）。</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投标人</w:t>
      </w:r>
      <w:r>
        <w:rPr>
          <w:rFonts w:hint="eastAsia" w:ascii="Times New Roman" w:hAnsi="Times New Roman" w:eastAsia="仿宋_GB2312" w:cs="宋体"/>
          <w:spacing w:val="-1"/>
          <w:sz w:val="24"/>
        </w:rPr>
        <w:t>：</w:t>
      </w:r>
      <w:r>
        <w:rPr>
          <w:rFonts w:hint="eastAsia" w:ascii="Times New Roman" w:hAnsi="Times New Roman" w:eastAsia="仿宋_GB2312" w:cs="宋体"/>
          <w:sz w:val="24"/>
        </w:rPr>
        <w:t>（盖单位公章）</w:t>
      </w:r>
    </w:p>
    <w:p>
      <w:pPr>
        <w:spacing w:line="400" w:lineRule="exact"/>
        <w:rPr>
          <w:rFonts w:hint="eastAsia" w:ascii="Times New Roman" w:hAnsi="Times New Roman" w:eastAsia="仿宋_GB2312" w:cs="宋体"/>
          <w:sz w:val="24"/>
        </w:rPr>
      </w:pP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法定代表人</w:t>
      </w:r>
      <w:r>
        <w:rPr>
          <w:rFonts w:hint="eastAsia" w:ascii="Times New Roman" w:hAnsi="Times New Roman" w:eastAsia="仿宋_GB2312" w:cs="宋体"/>
          <w:snapToGrid w:val="0"/>
          <w:kern w:val="0"/>
          <w:sz w:val="24"/>
        </w:rPr>
        <w:t>（负责人）</w:t>
      </w:r>
      <w:r>
        <w:rPr>
          <w:rFonts w:hint="eastAsia" w:ascii="Times New Roman" w:hAnsi="Times New Roman" w:eastAsia="仿宋_GB2312" w:cs="宋体"/>
          <w:sz w:val="24"/>
        </w:rPr>
        <w:t>或其委托代理人：（签字或盖章）</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position w:val="15"/>
          <w:sz w:val="24"/>
        </w:rPr>
        <w:t xml:space="preserve">地   址 </w:t>
      </w:r>
      <w:r>
        <w:rPr>
          <w:rFonts w:hint="eastAsia" w:ascii="Times New Roman" w:hAnsi="Times New Roman" w:eastAsia="仿宋_GB2312" w:cs="宋体"/>
          <w:spacing w:val="-69"/>
          <w:position w:val="15"/>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pacing w:val="3"/>
          <w:sz w:val="24"/>
        </w:rPr>
        <w:t>邮政</w:t>
      </w:r>
      <w:r>
        <w:rPr>
          <w:rFonts w:hint="eastAsia" w:ascii="Times New Roman" w:hAnsi="Times New Roman" w:eastAsia="仿宋_GB2312" w:cs="宋体"/>
          <w:spacing w:val="2"/>
          <w:sz w:val="24"/>
        </w:rPr>
        <w:t>编码</w:t>
      </w:r>
      <w:r>
        <w:rPr>
          <w:rFonts w:hint="eastAsia" w:ascii="Times New Roman" w:hAnsi="Times New Roman" w:eastAsia="仿宋_GB2312" w:cs="宋体"/>
          <w:spacing w:val="4"/>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 xml:space="preserve">电    话 </w:t>
      </w:r>
      <w:r>
        <w:rPr>
          <w:rFonts w:hint="eastAsia" w:ascii="Times New Roman" w:hAnsi="Times New Roman" w:eastAsia="仿宋_GB2312" w:cs="宋体"/>
          <w:spacing w:val="-94"/>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pacing w:val="6"/>
          <w:sz w:val="24"/>
        </w:rPr>
        <w:t>开</w:t>
      </w:r>
      <w:r>
        <w:rPr>
          <w:rFonts w:hint="eastAsia" w:ascii="Times New Roman" w:hAnsi="Times New Roman" w:eastAsia="仿宋_GB2312" w:cs="宋体"/>
          <w:spacing w:val="5"/>
          <w:sz w:val="24"/>
        </w:rPr>
        <w:t>户银行</w:t>
      </w:r>
      <w:r>
        <w:rPr>
          <w:rFonts w:hint="eastAsia" w:ascii="Times New Roman" w:hAnsi="Times New Roman" w:eastAsia="仿宋_GB2312" w:cs="宋体"/>
          <w:spacing w:val="7"/>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 xml:space="preserve">账   号 </w:t>
      </w:r>
      <w:r>
        <w:rPr>
          <w:rFonts w:hint="eastAsia" w:ascii="Times New Roman" w:hAnsi="Times New Roman" w:eastAsia="仿宋_GB2312" w:cs="宋体"/>
          <w:spacing w:val="-72"/>
          <w:sz w:val="24"/>
        </w:rPr>
        <w:t>：</w:t>
      </w:r>
    </w:p>
    <w:p>
      <w:pPr>
        <w:spacing w:line="400" w:lineRule="exact"/>
        <w:contextualSpacing/>
        <w:rPr>
          <w:rFonts w:hint="eastAsia" w:ascii="Times New Roman" w:hAnsi="Times New Roman" w:eastAsia="仿宋_GB2312" w:cs="宋体"/>
          <w:sz w:val="24"/>
        </w:rPr>
      </w:pPr>
      <w:r>
        <w:rPr>
          <w:rFonts w:hint="eastAsia" w:ascii="Times New Roman" w:hAnsi="Times New Roman" w:eastAsia="仿宋_GB2312" w:cs="宋体"/>
          <w:sz w:val="24"/>
        </w:rPr>
        <w:t xml:space="preserve">日   期 </w:t>
      </w:r>
      <w:r>
        <w:rPr>
          <w:rFonts w:hint="eastAsia" w:ascii="Times New Roman" w:hAnsi="Times New Roman" w:eastAsia="仿宋_GB2312" w:cs="宋体"/>
          <w:spacing w:val="-1"/>
          <w:sz w:val="24"/>
        </w:rPr>
        <w:t>：</w:t>
      </w:r>
      <w:r>
        <w:rPr>
          <w:rFonts w:hint="eastAsia" w:ascii="Times New Roman" w:hAnsi="Times New Roman" w:eastAsia="仿宋_GB2312" w:cs="宋体"/>
          <w:sz w:val="24"/>
        </w:rPr>
        <w:t>年   月   日</w:t>
      </w:r>
    </w:p>
    <w:p>
      <w:pPr>
        <w:spacing w:line="400" w:lineRule="exact"/>
        <w:rPr>
          <w:rFonts w:hint="eastAsia" w:ascii="Times New Roman" w:hAnsi="Times New Roman" w:eastAsia="仿宋_GB2312" w:cs="宋体"/>
          <w:sz w:val="24"/>
        </w:rPr>
        <w:sectPr>
          <w:pgSz w:w="11906" w:h="16838"/>
          <w:pgMar w:top="1440" w:right="1080" w:bottom="1440" w:left="1080" w:header="0" w:footer="714" w:gutter="0"/>
          <w:cols w:space="720" w:num="1"/>
          <w:docGrid w:linePitch="286" w:charSpace="0"/>
        </w:sectPr>
      </w:pPr>
    </w:p>
    <w:p>
      <w:pPr>
        <w:pStyle w:val="4"/>
        <w:spacing w:line="400" w:lineRule="exact"/>
        <w:jc w:val="center"/>
        <w:rPr>
          <w:rFonts w:hint="eastAsia" w:ascii="Times New Roman" w:hAnsi="Times New Roman" w:eastAsia="仿宋_GB2312" w:cs="宋体"/>
          <w:color w:val="auto"/>
          <w:sz w:val="24"/>
          <w:szCs w:val="24"/>
        </w:rPr>
      </w:pPr>
      <w:r>
        <w:rPr>
          <w:rFonts w:hint="eastAsia" w:ascii="Times New Roman" w:hAnsi="Times New Roman" w:eastAsia="仿宋_GB2312" w:cs="宋体"/>
          <w:bCs w:val="0"/>
          <w:color w:val="auto"/>
          <w:sz w:val="24"/>
          <w:szCs w:val="24"/>
        </w:rPr>
        <w:t>二、投标报价明细表</w:t>
      </w:r>
    </w:p>
    <w:p>
      <w:pPr>
        <w:tabs>
          <w:tab w:val="left" w:pos="2580"/>
          <w:tab w:val="left" w:pos="5940"/>
        </w:tabs>
        <w:autoSpaceDE w:val="0"/>
        <w:autoSpaceDN w:val="0"/>
        <w:adjustRightInd w:val="0"/>
        <w:snapToGrid w:val="0"/>
        <w:spacing w:line="400" w:lineRule="exact"/>
        <w:ind w:right="-20"/>
        <w:rPr>
          <w:rFonts w:hint="eastAsia" w:ascii="Times New Roman" w:hAnsi="Times New Roman" w:eastAsia="仿宋_GB2312" w:cs="宋体"/>
          <w:color w:val="auto"/>
          <w:kern w:val="0"/>
          <w:sz w:val="24"/>
        </w:rPr>
      </w:pPr>
    </w:p>
    <w:p>
      <w:pPr>
        <w:tabs>
          <w:tab w:val="left" w:pos="2580"/>
          <w:tab w:val="left" w:pos="5940"/>
        </w:tabs>
        <w:autoSpaceDE w:val="0"/>
        <w:autoSpaceDN w:val="0"/>
        <w:adjustRightInd w:val="0"/>
        <w:snapToGrid w:val="0"/>
        <w:spacing w:line="400" w:lineRule="exact"/>
        <w:ind w:right="-20"/>
        <w:rPr>
          <w:rFonts w:hint="eastAsia" w:ascii="Times New Roman" w:hAnsi="Times New Roman" w:eastAsia="仿宋_GB2312" w:cs="宋体"/>
          <w:color w:val="auto"/>
          <w:kern w:val="0"/>
          <w:sz w:val="24"/>
          <w:u w:val="single"/>
        </w:rPr>
      </w:pPr>
      <w:r>
        <w:rPr>
          <w:rFonts w:hint="eastAsia" w:ascii="Times New Roman" w:hAnsi="Times New Roman" w:eastAsia="仿宋_GB2312" w:cs="宋体"/>
          <w:color w:val="auto"/>
          <w:kern w:val="0"/>
          <w:sz w:val="24"/>
        </w:rPr>
        <w:t>项目名称：</w:t>
      </w:r>
      <w:r>
        <w:rPr>
          <w:rFonts w:hint="eastAsia" w:ascii="Times New Roman" w:hAnsi="Times New Roman" w:eastAsia="仿宋_GB2312" w:cs="宋体"/>
          <w:color w:val="auto"/>
          <w:kern w:val="0"/>
          <w:sz w:val="24"/>
          <w:u w:val="single"/>
        </w:rPr>
        <w:t xml:space="preserve">  </w:t>
      </w:r>
      <w:r>
        <w:rPr>
          <w:rFonts w:hint="eastAsia" w:cs="宋体"/>
          <w:color w:val="auto"/>
          <w:kern w:val="0"/>
          <w:sz w:val="24"/>
          <w:u w:val="single"/>
          <w:lang w:eastAsia="zh-CN"/>
        </w:rPr>
        <w:t>2025年—2027年余热锅炉受热面管道大修采购项目(第二次)</w:t>
      </w:r>
      <w:r>
        <w:rPr>
          <w:rFonts w:hint="eastAsia" w:ascii="Times New Roman" w:hAnsi="Times New Roman" w:eastAsia="仿宋_GB2312" w:cs="宋体"/>
          <w:color w:val="auto"/>
          <w:kern w:val="0"/>
          <w:sz w:val="24"/>
          <w:u w:val="single"/>
        </w:rPr>
        <w:t xml:space="preserve"> </w:t>
      </w:r>
    </w:p>
    <w:p>
      <w:pPr>
        <w:snapToGrid w:val="0"/>
        <w:spacing w:line="400" w:lineRule="exact"/>
        <w:rPr>
          <w:rFonts w:hint="eastAsia" w:ascii="Times New Roman" w:hAnsi="Times New Roman" w:eastAsia="仿宋_GB2312" w:cs="宋体"/>
          <w:color w:val="auto"/>
          <w:kern w:val="0"/>
          <w:sz w:val="24"/>
          <w:u w:val="single"/>
        </w:rPr>
      </w:pPr>
      <w:r>
        <w:rPr>
          <w:rFonts w:hint="eastAsia" w:ascii="Times New Roman" w:hAnsi="Times New Roman" w:eastAsia="仿宋_GB2312" w:cs="宋体"/>
          <w:color w:val="auto"/>
          <w:kern w:val="0"/>
          <w:sz w:val="24"/>
        </w:rPr>
        <w:t>招标编号：</w:t>
      </w:r>
      <w:r>
        <w:rPr>
          <w:rFonts w:hint="eastAsia" w:ascii="Times New Roman" w:hAnsi="Times New Roman" w:eastAsia="仿宋_GB2312" w:cs="宋体"/>
          <w:color w:val="auto"/>
          <w:kern w:val="0"/>
          <w:sz w:val="24"/>
          <w:u w:val="single"/>
        </w:rPr>
        <w:t xml:space="preserve">  </w:t>
      </w:r>
      <w:r>
        <w:rPr>
          <w:rFonts w:hint="eastAsia" w:cs="宋体"/>
          <w:color w:val="auto"/>
          <w:kern w:val="0"/>
          <w:sz w:val="24"/>
          <w:u w:val="single"/>
          <w:lang w:eastAsia="zh-CN"/>
        </w:rPr>
        <w:t>NY-1FZB2512016E</w:t>
      </w:r>
      <w:r>
        <w:rPr>
          <w:rFonts w:hint="eastAsia" w:ascii="Times New Roman" w:hAnsi="Times New Roman" w:eastAsia="仿宋_GB2312" w:cs="宋体"/>
          <w:color w:val="auto"/>
          <w:kern w:val="0"/>
          <w:sz w:val="24"/>
          <w:u w:val="single"/>
        </w:rPr>
        <w:t xml:space="preserve">   </w:t>
      </w:r>
    </w:p>
    <w:p>
      <w:pPr>
        <w:tabs>
          <w:tab w:val="left" w:pos="180"/>
          <w:tab w:val="left" w:pos="900"/>
        </w:tabs>
        <w:spacing w:line="400" w:lineRule="exact"/>
        <w:ind w:right="420"/>
        <w:rPr>
          <w:rFonts w:hint="eastAsia" w:ascii="Times New Roman" w:hAnsi="Times New Roman" w:eastAsia="仿宋_GB2312" w:cs="宋体"/>
          <w:color w:val="auto"/>
          <w:sz w:val="24"/>
        </w:rPr>
      </w:pPr>
    </w:p>
    <w:tbl>
      <w:tblPr>
        <w:tblStyle w:val="24"/>
        <w:tblW w:w="9065" w:type="dxa"/>
        <w:tblInd w:w="96" w:type="dxa"/>
        <w:tblLayout w:type="fixed"/>
        <w:tblCellMar>
          <w:top w:w="0" w:type="dxa"/>
          <w:left w:w="108" w:type="dxa"/>
          <w:bottom w:w="0" w:type="dxa"/>
          <w:right w:w="108" w:type="dxa"/>
        </w:tblCellMar>
      </w:tblPr>
      <w:tblGrid>
        <w:gridCol w:w="642"/>
        <w:gridCol w:w="1208"/>
        <w:gridCol w:w="2824"/>
        <w:gridCol w:w="749"/>
        <w:gridCol w:w="480"/>
        <w:gridCol w:w="915"/>
        <w:gridCol w:w="876"/>
        <w:gridCol w:w="1371"/>
      </w:tblGrid>
      <w:tr>
        <w:tblPrEx>
          <w:tblCellMar>
            <w:top w:w="0" w:type="dxa"/>
            <w:left w:w="108" w:type="dxa"/>
            <w:bottom w:w="0" w:type="dxa"/>
            <w:right w:w="108" w:type="dxa"/>
          </w:tblCellMar>
        </w:tblPrEx>
        <w:trPr>
          <w:trHeight w:val="659"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序号</w:t>
            </w:r>
          </w:p>
        </w:tc>
        <w:tc>
          <w:tcPr>
            <w:tcW w:w="12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内容名称</w:t>
            </w:r>
          </w:p>
        </w:tc>
        <w:tc>
          <w:tcPr>
            <w:tcW w:w="282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技术要求</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单位</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kern w:val="0"/>
                <w:sz w:val="20"/>
                <w:szCs w:val="20"/>
                <w:lang w:bidi="ar"/>
              </w:rPr>
              <w:t>数量</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含税单价（元）</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含税总金额（元）</w:t>
            </w: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税率</w:t>
            </w:r>
          </w:p>
        </w:tc>
      </w:tr>
      <w:tr>
        <w:tblPrEx>
          <w:tblCellMar>
            <w:top w:w="0" w:type="dxa"/>
            <w:left w:w="108" w:type="dxa"/>
            <w:bottom w:w="0" w:type="dxa"/>
            <w:right w:w="108" w:type="dxa"/>
          </w:tblCellMar>
        </w:tblPrEx>
        <w:trPr>
          <w:trHeight w:val="1012"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1</w:t>
            </w:r>
          </w:p>
        </w:tc>
        <w:tc>
          <w:tcPr>
            <w:tcW w:w="12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18"/>
                <w:szCs w:val="18"/>
              </w:rPr>
              <w:t>受热面管道更换大修</w:t>
            </w:r>
          </w:p>
        </w:tc>
        <w:tc>
          <w:tcPr>
            <w:tcW w:w="282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详见清单明细表1和表2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lang w:bidi="ar"/>
              </w:rPr>
              <w:t>/</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kern w:val="0"/>
                <w:sz w:val="20"/>
                <w:szCs w:val="20"/>
                <w:lang w:bidi="ar"/>
              </w:rPr>
            </w:pPr>
            <w:r>
              <w:rPr>
                <w:rFonts w:hint="eastAsia" w:ascii="Times New Roman" w:hAnsi="Times New Roman" w:eastAsia="仿宋_GB2312" w:cs="宋体"/>
                <w:color w:val="auto"/>
                <w:kern w:val="0"/>
                <w:sz w:val="20"/>
                <w:szCs w:val="20"/>
                <w:u w:val="single"/>
                <w:lang w:bidi="ar"/>
              </w:rPr>
              <w:t xml:space="preserve">    </w:t>
            </w:r>
            <w:r>
              <w:rPr>
                <w:rFonts w:hint="eastAsia" w:ascii="Times New Roman" w:hAnsi="Times New Roman" w:eastAsia="仿宋_GB2312" w:cs="宋体"/>
                <w:color w:val="auto"/>
                <w:kern w:val="0"/>
                <w:sz w:val="20"/>
                <w:szCs w:val="20"/>
                <w:lang w:bidi="ar"/>
              </w:rPr>
              <w:t>%，满足税法中设备修理修配要求</w:t>
            </w:r>
          </w:p>
        </w:tc>
      </w:tr>
      <w:tr>
        <w:tblPrEx>
          <w:tblCellMar>
            <w:top w:w="0" w:type="dxa"/>
            <w:left w:w="108" w:type="dxa"/>
            <w:bottom w:w="0" w:type="dxa"/>
            <w:right w:w="108" w:type="dxa"/>
          </w:tblCellMar>
        </w:tblPrEx>
        <w:trPr>
          <w:trHeight w:val="1545" w:hRule="atLeast"/>
        </w:trPr>
        <w:tc>
          <w:tcPr>
            <w:tcW w:w="9065" w:type="dxa"/>
            <w:gridSpan w:val="8"/>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其中：不含税总金额</w:t>
            </w:r>
            <w:r>
              <w:rPr>
                <w:rFonts w:hint="eastAsia" w:ascii="Times New Roman" w:hAnsi="Times New Roman" w:eastAsia="仿宋_GB2312" w:cs="宋体"/>
                <w:color w:val="auto"/>
                <w:sz w:val="20"/>
                <w:szCs w:val="20"/>
                <w:u w:val="single"/>
              </w:rPr>
              <w:t xml:space="preserve">                  </w:t>
            </w:r>
            <w:r>
              <w:rPr>
                <w:rFonts w:hint="eastAsia" w:ascii="Times New Roman" w:hAnsi="Times New Roman" w:eastAsia="仿宋_GB2312" w:cs="宋体"/>
                <w:color w:val="auto"/>
                <w:sz w:val="20"/>
                <w:szCs w:val="20"/>
              </w:rPr>
              <w:t xml:space="preserve"> 元（计算公式为：不含税总金额</w:t>
            </w:r>
            <w:r>
              <w:rPr>
                <w:rFonts w:hint="eastAsia" w:ascii="Times New Roman" w:hAnsi="Times New Roman" w:eastAsia="仿宋_GB2312" w:cs="宋体"/>
                <w:color w:val="auto"/>
                <w:sz w:val="20"/>
                <w:szCs w:val="20"/>
                <w:u w:val="single"/>
              </w:rPr>
              <w:t xml:space="preserve"> =含税总金额/（1+税率）</w:t>
            </w:r>
            <w:r>
              <w:rPr>
                <w:rFonts w:hint="eastAsia" w:ascii="Times New Roman" w:hAnsi="Times New Roman" w:eastAsia="仿宋_GB2312" w:cs="宋体"/>
                <w:color w:val="auto"/>
                <w:sz w:val="20"/>
                <w:szCs w:val="20"/>
              </w:rPr>
              <w:t>），</w:t>
            </w:r>
          </w:p>
          <w:p>
            <w:pPr>
              <w:widowControl/>
              <w:spacing w:line="400" w:lineRule="exact"/>
              <w:ind w:firstLine="576" w:firstLineChars="300"/>
              <w:textAlignment w:val="center"/>
              <w:rPr>
                <w:rFonts w:hint="eastAsia" w:ascii="Times New Roman" w:hAnsi="Times New Roman" w:eastAsia="仿宋_GB2312" w:cs="宋体"/>
                <w:color w:val="auto"/>
                <w:sz w:val="20"/>
                <w:szCs w:val="20"/>
              </w:rPr>
            </w:pPr>
            <w:r>
              <w:rPr>
                <w:rFonts w:hint="eastAsia" w:ascii="Times New Roman" w:hAnsi="Times New Roman" w:eastAsia="仿宋_GB2312" w:cs="宋体"/>
                <w:color w:val="auto"/>
                <w:sz w:val="20"/>
                <w:szCs w:val="20"/>
              </w:rPr>
              <w:t>总税金</w:t>
            </w:r>
            <w:r>
              <w:rPr>
                <w:rFonts w:hint="eastAsia" w:ascii="Times New Roman" w:hAnsi="Times New Roman" w:eastAsia="仿宋_GB2312" w:cs="宋体"/>
                <w:color w:val="auto"/>
                <w:sz w:val="20"/>
                <w:szCs w:val="20"/>
                <w:u w:val="single"/>
              </w:rPr>
              <w:t xml:space="preserve">             </w:t>
            </w:r>
            <w:r>
              <w:rPr>
                <w:rFonts w:hint="eastAsia" w:ascii="Times New Roman" w:hAnsi="Times New Roman" w:eastAsia="仿宋_GB2312" w:cs="宋体"/>
                <w:color w:val="auto"/>
                <w:sz w:val="20"/>
                <w:szCs w:val="20"/>
              </w:rPr>
              <w:t xml:space="preserve"> 元（计算公式为：总税金为</w:t>
            </w:r>
            <w:r>
              <w:rPr>
                <w:rFonts w:hint="eastAsia" w:ascii="Times New Roman" w:hAnsi="Times New Roman" w:eastAsia="仿宋_GB2312" w:cs="宋体"/>
                <w:color w:val="auto"/>
                <w:sz w:val="20"/>
                <w:szCs w:val="20"/>
                <w:u w:val="single"/>
              </w:rPr>
              <w:t xml:space="preserve"> =含税总金额-不含税总金额</w:t>
            </w:r>
            <w:r>
              <w:rPr>
                <w:rFonts w:hint="eastAsia" w:ascii="Times New Roman" w:hAnsi="Times New Roman" w:eastAsia="仿宋_GB2312" w:cs="宋体"/>
                <w:color w:val="auto"/>
                <w:sz w:val="20"/>
                <w:szCs w:val="20"/>
              </w:rPr>
              <w:t>）</w:t>
            </w:r>
          </w:p>
        </w:tc>
      </w:tr>
    </w:tbl>
    <w:p>
      <w:pPr>
        <w:pStyle w:val="20"/>
        <w:spacing w:line="400" w:lineRule="exact"/>
        <w:jc w:val="both"/>
        <w:rPr>
          <w:rFonts w:hint="eastAsia" w:ascii="Times New Roman" w:hAnsi="Times New Roman" w:eastAsia="仿宋_GB2312" w:cs="宋体"/>
          <w:color w:val="auto"/>
        </w:rPr>
      </w:pPr>
    </w:p>
    <w:p>
      <w:pPr>
        <w:tabs>
          <w:tab w:val="left" w:pos="180"/>
          <w:tab w:val="left" w:pos="900"/>
        </w:tabs>
        <w:spacing w:line="400" w:lineRule="exact"/>
        <w:ind w:right="42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注：1.投标人需按本表格式根据实际需求清单自行填写，</w:t>
      </w:r>
      <w:r>
        <w:rPr>
          <w:rFonts w:hint="eastAsia" w:ascii="Times New Roman" w:hAnsi="Times New Roman" w:eastAsia="仿宋_GB2312" w:cs="宋体"/>
          <w:color w:val="auto"/>
          <w:sz w:val="24"/>
          <w:lang w:val="zh-CN"/>
        </w:rPr>
        <w:t>栏数不够可自加</w:t>
      </w:r>
      <w:r>
        <w:rPr>
          <w:rFonts w:hint="eastAsia" w:ascii="Times New Roman" w:hAnsi="Times New Roman" w:eastAsia="仿宋_GB2312" w:cs="宋体"/>
          <w:color w:val="auto"/>
          <w:sz w:val="24"/>
        </w:rPr>
        <w:t>。</w:t>
      </w:r>
    </w:p>
    <w:p>
      <w:pPr>
        <w:tabs>
          <w:tab w:val="left" w:pos="180"/>
          <w:tab w:val="left" w:pos="900"/>
        </w:tabs>
        <w:spacing w:line="400" w:lineRule="exact"/>
        <w:ind w:firstLine="464"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2.本次报价包括了完成本合同所需的所有费用，包括但不限于材料</w:t>
      </w:r>
      <w:r>
        <w:rPr>
          <w:rFonts w:hint="eastAsia" w:ascii="Times New Roman" w:hAnsi="Times New Roman" w:cs="宋体"/>
          <w:color w:val="auto"/>
          <w:sz w:val="24"/>
          <w:lang w:eastAsia="zh-CN"/>
        </w:rPr>
        <w:t>费</w:t>
      </w:r>
      <w:r>
        <w:rPr>
          <w:rFonts w:hint="eastAsia" w:ascii="Times New Roman" w:hAnsi="Times New Roman" w:eastAsia="仿宋_GB2312" w:cs="宋体"/>
          <w:color w:val="auto"/>
          <w:sz w:val="24"/>
        </w:rPr>
        <w:t>、检测费、运输费、保险费、包装费、</w:t>
      </w:r>
      <w:r>
        <w:rPr>
          <w:rFonts w:hint="eastAsia" w:ascii="Times New Roman" w:hAnsi="Times New Roman" w:eastAsia="仿宋_GB2312" w:cs="宋体"/>
          <w:color w:val="auto"/>
          <w:sz w:val="24"/>
          <w:lang w:bidi="ar"/>
        </w:rPr>
        <w:t>安装费、运行调试费、</w:t>
      </w:r>
      <w:r>
        <w:rPr>
          <w:rFonts w:hint="eastAsia" w:ascii="Times New Roman" w:hAnsi="Times New Roman" w:eastAsia="仿宋_GB2312" w:cs="宋体"/>
          <w:color w:val="auto"/>
          <w:sz w:val="24"/>
        </w:rPr>
        <w:t>人工费、税费、装卸费、管理费、利润、风险费、食宿费、辅助材料、配合特检院监督审核工作的费用等</w:t>
      </w:r>
      <w:r>
        <w:rPr>
          <w:rFonts w:hint="eastAsia" w:ascii="Times New Roman" w:hAnsi="Times New Roman" w:eastAsia="仿宋_GB2312" w:cs="宋体"/>
          <w:color w:val="auto"/>
          <w:sz w:val="24"/>
          <w:lang w:bidi="ar"/>
        </w:rPr>
        <w:t>。</w:t>
      </w:r>
      <w:r>
        <w:rPr>
          <w:rFonts w:hint="eastAsia" w:ascii="Times New Roman" w:hAnsi="Times New Roman" w:eastAsia="仿宋_GB2312" w:cs="宋体"/>
          <w:color w:val="auto"/>
          <w:sz w:val="24"/>
        </w:rPr>
        <w:t>投标人应充分考虑项目成本，合理报价，招标人不再另行追加费用。</w:t>
      </w:r>
    </w:p>
    <w:p>
      <w:pPr>
        <w:tabs>
          <w:tab w:val="left" w:pos="180"/>
          <w:tab w:val="left" w:pos="900"/>
        </w:tabs>
        <w:spacing w:line="400" w:lineRule="exact"/>
        <w:ind w:firstLine="464" w:firstLineChars="200"/>
        <w:rPr>
          <w:rFonts w:hint="default" w:ascii="Times New Roman" w:hAnsi="Times New Roman" w:eastAsia="仿宋_GB2312" w:cs="宋体"/>
          <w:color w:val="auto"/>
          <w:sz w:val="24"/>
          <w:lang w:val="en-US" w:eastAsia="zh-CN"/>
        </w:rPr>
      </w:pPr>
      <w:r>
        <w:rPr>
          <w:rFonts w:hint="eastAsia" w:ascii="Times New Roman" w:hAnsi="Times New Roman" w:eastAsia="仿宋_GB2312" w:cs="宋体"/>
          <w:color w:val="auto"/>
          <w:sz w:val="24"/>
          <w:lang w:val="en-US" w:eastAsia="zh-CN"/>
        </w:rPr>
        <w:t>3.在合同期限中，材料价格不</w:t>
      </w:r>
      <w:r>
        <w:rPr>
          <w:rFonts w:hint="eastAsia" w:ascii="Times New Roman" w:hAnsi="Times New Roman" w:cs="宋体"/>
          <w:color w:val="auto"/>
          <w:sz w:val="24"/>
          <w:lang w:val="en-US" w:eastAsia="zh-CN"/>
        </w:rPr>
        <w:t>作调整</w:t>
      </w:r>
      <w:r>
        <w:rPr>
          <w:rFonts w:hint="eastAsia" w:ascii="Times New Roman" w:hAnsi="Times New Roman" w:eastAsia="仿宋_GB2312" w:cs="宋体"/>
          <w:color w:val="auto"/>
          <w:sz w:val="24"/>
          <w:lang w:val="en-US" w:eastAsia="zh-CN"/>
        </w:rPr>
        <w:t>，投标人需要充分考虑材料价格波动造成的成本影响。</w:t>
      </w:r>
    </w:p>
    <w:p>
      <w:pPr>
        <w:tabs>
          <w:tab w:val="left" w:pos="180"/>
          <w:tab w:val="left" w:pos="900"/>
        </w:tabs>
        <w:spacing w:line="400" w:lineRule="exact"/>
        <w:jc w:val="right"/>
        <w:rPr>
          <w:rFonts w:hint="eastAsia" w:ascii="Times New Roman" w:hAnsi="Times New Roman" w:eastAsia="仿宋_GB2312" w:cs="宋体"/>
          <w:color w:val="auto"/>
          <w:sz w:val="24"/>
        </w:rPr>
      </w:pPr>
    </w:p>
    <w:p>
      <w:pPr>
        <w:pStyle w:val="10"/>
        <w:snapToGrid w:val="0"/>
        <w:spacing w:line="400" w:lineRule="exact"/>
        <w:rPr>
          <w:rFonts w:hint="eastAsia" w:ascii="Times New Roman" w:hAnsi="Times New Roman" w:eastAsia="仿宋_GB2312" w:cs="宋体"/>
          <w:snapToGrid w:val="0"/>
          <w:color w:val="auto"/>
          <w:sz w:val="24"/>
          <w:szCs w:val="24"/>
        </w:rPr>
      </w:pPr>
      <w:r>
        <w:rPr>
          <w:rFonts w:hint="eastAsia" w:ascii="Times New Roman" w:hAnsi="Times New Roman" w:eastAsia="仿宋_GB2312" w:cs="宋体"/>
          <w:snapToGrid w:val="0"/>
          <w:color w:val="auto"/>
          <w:sz w:val="24"/>
          <w:szCs w:val="24"/>
        </w:rPr>
        <w:t>投标人（盖公章）：</w:t>
      </w:r>
    </w:p>
    <w:p>
      <w:pPr>
        <w:pStyle w:val="10"/>
        <w:snapToGrid w:val="0"/>
        <w:spacing w:line="400" w:lineRule="exact"/>
        <w:rPr>
          <w:rFonts w:hint="eastAsia" w:ascii="Times New Roman" w:hAnsi="Times New Roman" w:eastAsia="仿宋_GB2312" w:cs="宋体"/>
          <w:snapToGrid w:val="0"/>
          <w:color w:val="auto"/>
          <w:sz w:val="24"/>
          <w:szCs w:val="24"/>
        </w:rPr>
      </w:pPr>
      <w:r>
        <w:rPr>
          <w:rFonts w:hint="eastAsia" w:ascii="Times New Roman" w:hAnsi="Times New Roman" w:eastAsia="仿宋_GB2312" w:cs="宋体"/>
          <w:snapToGrid w:val="0"/>
          <w:color w:val="auto"/>
          <w:sz w:val="24"/>
          <w:szCs w:val="24"/>
        </w:rPr>
        <w:t xml:space="preserve">法定代表人（负责人）或其委托代理人（签字或盖章）：      </w:t>
      </w:r>
    </w:p>
    <w:p>
      <w:pPr>
        <w:pStyle w:val="10"/>
        <w:snapToGrid w:val="0"/>
        <w:spacing w:line="400" w:lineRule="exact"/>
        <w:rPr>
          <w:rFonts w:hint="eastAsia" w:ascii="Times New Roman" w:hAnsi="Times New Roman" w:eastAsia="仿宋_GB2312" w:cs="宋体"/>
          <w:color w:val="auto"/>
          <w:sz w:val="24"/>
          <w:szCs w:val="24"/>
        </w:rPr>
      </w:pPr>
      <w:r>
        <w:rPr>
          <w:rFonts w:hint="eastAsia" w:ascii="Times New Roman" w:hAnsi="Times New Roman" w:eastAsia="仿宋_GB2312" w:cs="宋体"/>
          <w:snapToGrid w:val="0"/>
          <w:color w:val="auto"/>
          <w:sz w:val="24"/>
          <w:szCs w:val="24"/>
        </w:rPr>
        <w:t>日期：</w:t>
      </w:r>
      <w:r>
        <w:rPr>
          <w:rFonts w:hint="eastAsia" w:ascii="Times New Roman" w:hAnsi="Times New Roman" w:eastAsia="仿宋_GB2312" w:cs="宋体"/>
          <w:color w:val="auto"/>
          <w:sz w:val="24"/>
          <w:szCs w:val="24"/>
        </w:rPr>
        <w:t xml:space="preserve">      年    月    日</w:t>
      </w:r>
      <w:bookmarkStart w:id="109" w:name="_Toc30796"/>
    </w:p>
    <w:p>
      <w:pPr>
        <w:pStyle w:val="10"/>
        <w:snapToGrid w:val="0"/>
        <w:spacing w:line="400" w:lineRule="exact"/>
        <w:rPr>
          <w:rFonts w:hint="eastAsia" w:ascii="Times New Roman" w:hAnsi="Times New Roman" w:eastAsia="仿宋_GB2312" w:cs="宋体"/>
          <w:color w:val="auto"/>
          <w:sz w:val="24"/>
          <w:szCs w:val="24"/>
        </w:rPr>
      </w:pPr>
    </w:p>
    <w:p>
      <w:pPr>
        <w:pStyle w:val="20"/>
        <w:jc w:val="both"/>
        <w:rPr>
          <w:rFonts w:hint="eastAsia" w:ascii="Times New Roman" w:hAnsi="Times New Roman" w:eastAsia="仿宋_GB2312" w:cs="宋体"/>
          <w:color w:val="auto"/>
          <w:sz w:val="22"/>
          <w:szCs w:val="22"/>
          <w:lang w:bidi="ar"/>
        </w:rPr>
      </w:pPr>
    </w:p>
    <w:p>
      <w:pPr>
        <w:pStyle w:val="20"/>
        <w:jc w:val="both"/>
        <w:rPr>
          <w:rFonts w:hint="eastAsia" w:ascii="Times New Roman" w:hAnsi="Times New Roman" w:eastAsia="仿宋_GB2312" w:cs="宋体"/>
          <w:color w:val="auto"/>
        </w:rPr>
        <w:sectPr>
          <w:headerReference r:id="rId8" w:type="default"/>
          <w:footerReference r:id="rId10" w:type="default"/>
          <w:headerReference r:id="rId9" w:type="even"/>
          <w:footerReference r:id="rId11" w:type="even"/>
          <w:pgSz w:w="11906" w:h="16838"/>
          <w:pgMar w:top="2098" w:right="1474" w:bottom="1985" w:left="1588" w:header="851" w:footer="737" w:gutter="0"/>
          <w:cols w:space="720" w:num="1"/>
          <w:docGrid w:type="linesAndChars" w:linePitch="579" w:charSpace="-1683"/>
        </w:sectPr>
      </w:pP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表1：清单明细表</w:t>
      </w: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（投标人不得改变表格样式及内容）</w:t>
      </w:r>
    </w:p>
    <w:tbl>
      <w:tblPr>
        <w:tblStyle w:val="24"/>
        <w:tblW w:w="1437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970"/>
        <w:gridCol w:w="960"/>
        <w:gridCol w:w="912"/>
        <w:gridCol w:w="1164"/>
        <w:gridCol w:w="1140"/>
        <w:gridCol w:w="118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序号</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更换大修内容</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位置</w:t>
            </w:r>
          </w:p>
        </w:tc>
        <w:tc>
          <w:tcPr>
            <w:tcW w:w="2895"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品牌/生产厂家</w:t>
            </w: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单位</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计划更换总数量</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①</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含税材料单价（元/㎡、套、m）</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②</w:t>
            </w:r>
          </w:p>
        </w:tc>
        <w:tc>
          <w:tcPr>
            <w:tcW w:w="96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含税材料费合计（元）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③=①*②</w:t>
            </w:r>
          </w:p>
        </w:tc>
        <w:tc>
          <w:tcPr>
            <w:tcW w:w="912"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预计焊口数量（个）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④</w:t>
            </w:r>
          </w:p>
        </w:tc>
        <w:tc>
          <w:tcPr>
            <w:tcW w:w="1164" w:type="dxa"/>
            <w:vAlign w:val="center"/>
          </w:tcPr>
          <w:p>
            <w:pPr>
              <w:spacing w:line="400" w:lineRule="exact"/>
              <w:jc w:val="center"/>
              <w:rPr>
                <w:rFonts w:hint="eastAsia" w:ascii="Times New Roman" w:hAnsi="Times New Roman" w:eastAsia="仿宋_GB2312" w:cs="宋体"/>
                <w:b/>
                <w:bCs/>
                <w:sz w:val="18"/>
                <w:szCs w:val="18"/>
                <w:highlight w:val="none"/>
              </w:rPr>
            </w:pPr>
            <w:r>
              <w:rPr>
                <w:rFonts w:hint="eastAsia" w:ascii="Times New Roman" w:hAnsi="Times New Roman" w:eastAsia="仿宋_GB2312" w:cs="宋体"/>
                <w:b/>
                <w:bCs/>
                <w:sz w:val="18"/>
                <w:szCs w:val="18"/>
                <w:highlight w:val="none"/>
              </w:rPr>
              <w:t>焊口数量合计（个）</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⑤</w:t>
            </w:r>
          </w:p>
        </w:tc>
        <w:tc>
          <w:tcPr>
            <w:tcW w:w="114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含税维修单价（元/个）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⑥</w:t>
            </w:r>
          </w:p>
        </w:tc>
        <w:tc>
          <w:tcPr>
            <w:tcW w:w="1188"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含税维修费用合计（元）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⑦=⑤*⑥</w:t>
            </w:r>
          </w:p>
        </w:tc>
        <w:tc>
          <w:tcPr>
            <w:tcW w:w="1716"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含税总费用合计元）</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⑧=③+⑦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1</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前隔墙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4、向火面销钉：φ8*30，材质Q235B；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6、水冷壁两端预留约10cm无鳍片，方便检修对口焊接。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348.6</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1320</w:t>
            </w:r>
          </w:p>
        </w:tc>
        <w:tc>
          <w:tcPr>
            <w:tcW w:w="1164" w:type="dxa"/>
            <w:vMerge w:val="restart"/>
            <w:vAlign w:val="center"/>
          </w:tcPr>
          <w:p>
            <w:pPr>
              <w:widowControl/>
              <w:jc w:val="center"/>
              <w:textAlignment w:val="center"/>
              <w:rPr>
                <w:rFonts w:hint="eastAsia" w:ascii="Times New Roman" w:hAnsi="Times New Roman" w:eastAsia="仿宋_GB2312" w:cs="宋体"/>
                <w:kern w:val="0"/>
                <w:sz w:val="20"/>
                <w:szCs w:val="20"/>
                <w:highlight w:val="none"/>
                <w:lang w:bidi="ar"/>
              </w:rPr>
            </w:pPr>
            <w:r>
              <w:rPr>
                <w:rFonts w:hint="eastAsia" w:ascii="Times New Roman" w:hAnsi="Times New Roman" w:eastAsia="仿宋_GB2312" w:cs="宋体"/>
                <w:kern w:val="0"/>
                <w:sz w:val="20"/>
                <w:szCs w:val="20"/>
                <w:highlight w:val="none"/>
                <w:lang w:bidi="ar"/>
              </w:rPr>
              <w:t>11040</w:t>
            </w:r>
          </w:p>
        </w:tc>
        <w:tc>
          <w:tcPr>
            <w:tcW w:w="1140"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restart"/>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2</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后隔墙、二烟道左右墙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管道规格：φ60mm*5mm无缝钢管，材质12Cr1MoV；</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2、水冷壁鳍片：5*30mm扁钢，材质12Cr1MoV；</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5、水冷壁两端预留约10cm无鳍片管，方便检修对口焊接。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765</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2520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三烟道左右墙）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管道规格：φ60mm*5mm无缝钢管，材质为20G；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415.2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960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一烟道堆焊段上部</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5</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一烟道堆焊段下部</w:t>
            </w:r>
            <w:r>
              <w:rPr>
                <w:rFonts w:hint="eastAsia" w:ascii="Times New Roman" w:hAnsi="Times New Roman" w:eastAsia="仿宋_GB2312" w:cs="宋体"/>
                <w:sz w:val="18"/>
                <w:szCs w:val="18"/>
                <w:highlight w:val="none"/>
              </w:rPr>
              <w:br w:type="textWrapping"/>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6</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合计</w:t>
            </w:r>
          </w:p>
        </w:tc>
        <w:tc>
          <w:tcPr>
            <w:tcW w:w="60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2895" w:type="dxa"/>
            <w:vAlign w:val="center"/>
          </w:tcPr>
          <w:p>
            <w:pPr>
              <w:spacing w:line="360" w:lineRule="exact"/>
              <w:jc w:val="left"/>
              <w:rPr>
                <w:rFonts w:hint="eastAsia" w:ascii="Times New Roman" w:hAnsi="Times New Roman" w:eastAsia="仿宋_GB2312" w:cs="宋体"/>
                <w:sz w:val="18"/>
                <w:szCs w:val="18"/>
                <w:highlight w:val="none"/>
              </w:rPr>
            </w:pPr>
          </w:p>
        </w:tc>
        <w:tc>
          <w:tcPr>
            <w:tcW w:w="600" w:type="dxa"/>
            <w:noWrap/>
            <w:vAlign w:val="center"/>
          </w:tcPr>
          <w:p>
            <w:pPr>
              <w:spacing w:line="360" w:lineRule="exact"/>
              <w:jc w:val="center"/>
              <w:rPr>
                <w:rFonts w:hint="eastAsia" w:ascii="Times New Roman" w:hAnsi="Times New Roman" w:eastAsia="仿宋_GB2312" w:cs="宋体"/>
                <w:sz w:val="18"/>
                <w:szCs w:val="18"/>
                <w:highlight w:val="none"/>
              </w:rPr>
            </w:pPr>
          </w:p>
        </w:tc>
        <w:tc>
          <w:tcPr>
            <w:tcW w:w="435"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75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7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6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12"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64"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4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88"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716" w:type="dxa"/>
            <w:noWrap/>
            <w:vAlign w:val="center"/>
          </w:tcPr>
          <w:p>
            <w:pPr>
              <w:spacing w:line="400" w:lineRule="exact"/>
              <w:jc w:val="center"/>
              <w:rPr>
                <w:rFonts w:hint="eastAsia" w:ascii="Times New Roman" w:hAnsi="Times New Roman" w:eastAsia="仿宋_GB2312" w:cs="宋体"/>
                <w:sz w:val="18"/>
                <w:szCs w:val="18"/>
                <w:highlight w:val="none"/>
              </w:rPr>
            </w:pPr>
          </w:p>
        </w:tc>
      </w:tr>
    </w:tbl>
    <w:p>
      <w:pPr>
        <w:spacing w:line="400" w:lineRule="exact"/>
        <w:ind w:firstLine="464" w:firstLineChars="200"/>
        <w:jc w:val="left"/>
        <w:rPr>
          <w:rFonts w:hint="eastAsia" w:ascii="Times New Roman" w:hAnsi="Times New Roman" w:eastAsia="仿宋_GB2312" w:cs="宋体"/>
          <w:b/>
          <w:bCs/>
          <w:sz w:val="24"/>
        </w:rPr>
      </w:pPr>
    </w:p>
    <w:p>
      <w:pPr>
        <w:spacing w:line="400" w:lineRule="exact"/>
        <w:ind w:firstLine="464" w:firstLineChars="200"/>
        <w:jc w:val="left"/>
        <w:rPr>
          <w:rFonts w:hint="eastAsia" w:ascii="Times New Roman" w:hAnsi="Times New Roman" w:eastAsia="仿宋_GB2312" w:cs="宋体"/>
          <w:b/>
          <w:bCs/>
          <w:sz w:val="24"/>
        </w:rPr>
      </w:pP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表2：清单明细表</w:t>
      </w: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（投标人不得改变表格样式及内容）</w:t>
      </w:r>
    </w:p>
    <w:tbl>
      <w:tblPr>
        <w:tblStyle w:val="24"/>
        <w:tblW w:w="1453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1426"/>
        <w:gridCol w:w="1992"/>
        <w:gridCol w:w="1644"/>
        <w:gridCol w:w="133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序号</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更换大修内容</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位置</w:t>
            </w:r>
          </w:p>
        </w:tc>
        <w:tc>
          <w:tcPr>
            <w:tcW w:w="2895"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品牌/生产厂家</w:t>
            </w: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单位</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计划更换总数量</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①</w:t>
            </w:r>
          </w:p>
        </w:tc>
        <w:tc>
          <w:tcPr>
            <w:tcW w:w="1426"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②</w:t>
            </w:r>
          </w:p>
        </w:tc>
        <w:tc>
          <w:tcPr>
            <w:tcW w:w="199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③=①*②</w:t>
            </w:r>
          </w:p>
        </w:tc>
        <w:tc>
          <w:tcPr>
            <w:tcW w:w="1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④</w:t>
            </w:r>
          </w:p>
        </w:tc>
        <w:tc>
          <w:tcPr>
            <w:tcW w:w="133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⑤=④*①</w:t>
            </w:r>
          </w:p>
        </w:tc>
        <w:tc>
          <w:tcPr>
            <w:tcW w:w="181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含税总费用合计元）</w:t>
            </w:r>
          </w:p>
          <w:p>
            <w:pPr>
              <w:pStyle w:val="20"/>
              <w:rPr>
                <w:rFonts w:hint="eastAsia" w:ascii="Times New Roman" w:hAnsi="Times New Roman" w:eastAsia="仿宋_GB2312" w:cs="宋体"/>
                <w:color w:val="auto"/>
              </w:rPr>
            </w:pPr>
            <w:r>
              <w:rPr>
                <w:rFonts w:hint="eastAsia" w:ascii="Times New Roman" w:hAnsi="Times New Roman" w:eastAsia="仿宋_GB2312" w:cs="宋体"/>
                <w:b/>
                <w:bCs/>
                <w:color w:val="auto"/>
                <w:sz w:val="18"/>
                <w:szCs w:val="18"/>
              </w:rPr>
              <w:t>⑥=③+⑤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水冷壁密封更换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密封扁钢：材质Q235B，规格5*30mm，长度约147m；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2、密封扁钢：材质12Cr1MoV，规格5*30mm，长度约145m；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3、密封扁钢：材质12Cr1MoV，规格5*15mm，长度约20m；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4、密封扁钢：材质Q235B，规格5*15mm，长度约21m。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m</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1998</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2</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水冷壁保温更换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彩钢板外护板拆除后利旧使用，若拆除时损坏，由投标人负责换新恢复；</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2、1260℃硅酸铝保温棉：50mm厚，约45m³；</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3、保温钉：直径3.5mm。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套</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3</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前隔墙水冷壁单侧180°堆焊：堆焊厚度2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堆焊位置水冷壁标高22740mm</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28230mm处，堆焊面积约73.5㎡。</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441</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水冷壁管局部堆焊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一烟道水冷壁局部减薄区域单侧180°堆焊，堆焊厚度2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60</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5</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合计</w:t>
            </w:r>
          </w:p>
        </w:tc>
        <w:tc>
          <w:tcPr>
            <w:tcW w:w="600" w:type="dxa"/>
            <w:noWrap/>
            <w:vAlign w:val="center"/>
          </w:tcPr>
          <w:p>
            <w:pPr>
              <w:spacing w:line="400" w:lineRule="exact"/>
              <w:jc w:val="center"/>
              <w:rPr>
                <w:rFonts w:hint="eastAsia" w:ascii="Times New Roman" w:hAnsi="Times New Roman" w:eastAsia="仿宋_GB2312" w:cs="宋体"/>
                <w:sz w:val="18"/>
                <w:szCs w:val="18"/>
              </w:rPr>
            </w:pPr>
          </w:p>
        </w:tc>
        <w:tc>
          <w:tcPr>
            <w:tcW w:w="2895" w:type="dxa"/>
            <w:vAlign w:val="center"/>
          </w:tcPr>
          <w:p>
            <w:pPr>
              <w:spacing w:line="360" w:lineRule="exact"/>
              <w:jc w:val="left"/>
              <w:rPr>
                <w:rFonts w:hint="eastAsia" w:ascii="Times New Roman" w:hAnsi="Times New Roman" w:eastAsia="仿宋_GB2312" w:cs="宋体"/>
                <w:sz w:val="18"/>
                <w:szCs w:val="18"/>
              </w:rPr>
            </w:pPr>
          </w:p>
        </w:tc>
        <w:tc>
          <w:tcPr>
            <w:tcW w:w="600" w:type="dxa"/>
            <w:noWrap/>
            <w:vAlign w:val="center"/>
          </w:tcPr>
          <w:p>
            <w:pPr>
              <w:spacing w:line="360" w:lineRule="exact"/>
              <w:jc w:val="center"/>
              <w:rPr>
                <w:rFonts w:hint="eastAsia" w:ascii="Times New Roman" w:hAnsi="Times New Roman" w:eastAsia="仿宋_GB2312" w:cs="宋体"/>
                <w:sz w:val="18"/>
                <w:szCs w:val="18"/>
              </w:rPr>
            </w:pPr>
          </w:p>
        </w:tc>
        <w:tc>
          <w:tcPr>
            <w:tcW w:w="435" w:type="dxa"/>
            <w:noWrap/>
            <w:vAlign w:val="center"/>
          </w:tcPr>
          <w:p>
            <w:pPr>
              <w:spacing w:line="400" w:lineRule="exact"/>
              <w:jc w:val="center"/>
              <w:rPr>
                <w:rFonts w:hint="eastAsia" w:ascii="Times New Roman" w:hAnsi="Times New Roman" w:eastAsia="仿宋_GB2312" w:cs="宋体"/>
                <w:sz w:val="18"/>
                <w:szCs w:val="18"/>
              </w:rPr>
            </w:pPr>
          </w:p>
        </w:tc>
        <w:tc>
          <w:tcPr>
            <w:tcW w:w="750" w:type="dxa"/>
            <w:noWrap/>
            <w:vAlign w:val="center"/>
          </w:tcPr>
          <w:p>
            <w:pPr>
              <w:spacing w:line="400" w:lineRule="exact"/>
              <w:jc w:val="center"/>
              <w:rPr>
                <w:rFonts w:hint="eastAsia" w:ascii="Times New Roman" w:hAnsi="Times New Roman" w:eastAsia="仿宋_GB2312" w:cs="宋体"/>
                <w:sz w:val="18"/>
                <w:szCs w:val="18"/>
              </w:rPr>
            </w:pPr>
          </w:p>
        </w:tc>
        <w:tc>
          <w:tcPr>
            <w:tcW w:w="1426" w:type="dxa"/>
            <w:noWrap/>
            <w:vAlign w:val="center"/>
          </w:tcPr>
          <w:p>
            <w:pPr>
              <w:spacing w:line="400" w:lineRule="exact"/>
              <w:jc w:val="center"/>
              <w:rPr>
                <w:rFonts w:hint="eastAsia" w:ascii="Times New Roman" w:hAnsi="Times New Roman" w:eastAsia="仿宋_GB2312" w:cs="宋体"/>
                <w:sz w:val="18"/>
                <w:szCs w:val="18"/>
              </w:rPr>
            </w:pPr>
          </w:p>
        </w:tc>
        <w:tc>
          <w:tcPr>
            <w:tcW w:w="1992" w:type="dxa"/>
            <w:noWrap/>
            <w:vAlign w:val="center"/>
          </w:tcPr>
          <w:p>
            <w:pPr>
              <w:spacing w:line="400" w:lineRule="exact"/>
              <w:jc w:val="center"/>
              <w:rPr>
                <w:rFonts w:hint="eastAsia" w:ascii="Times New Roman" w:hAnsi="Times New Roman" w:eastAsia="仿宋_GB2312" w:cs="宋体"/>
                <w:sz w:val="18"/>
                <w:szCs w:val="18"/>
              </w:rPr>
            </w:pPr>
          </w:p>
        </w:tc>
        <w:tc>
          <w:tcPr>
            <w:tcW w:w="1644" w:type="dxa"/>
            <w:noWrap/>
            <w:vAlign w:val="center"/>
          </w:tcPr>
          <w:p>
            <w:pPr>
              <w:spacing w:line="400" w:lineRule="exact"/>
              <w:jc w:val="center"/>
              <w:rPr>
                <w:rFonts w:hint="eastAsia" w:ascii="Times New Roman" w:hAnsi="Times New Roman" w:eastAsia="仿宋_GB2312" w:cs="宋体"/>
                <w:sz w:val="18"/>
                <w:szCs w:val="18"/>
              </w:rPr>
            </w:pPr>
          </w:p>
        </w:tc>
        <w:tc>
          <w:tcPr>
            <w:tcW w:w="1332" w:type="dxa"/>
            <w:noWrap/>
            <w:vAlign w:val="center"/>
          </w:tcPr>
          <w:p>
            <w:pPr>
              <w:spacing w:line="400" w:lineRule="exact"/>
              <w:jc w:val="center"/>
              <w:rPr>
                <w:rFonts w:hint="eastAsia" w:ascii="Times New Roman" w:hAnsi="Times New Roman" w:eastAsia="仿宋_GB2312" w:cs="宋体"/>
                <w:sz w:val="18"/>
                <w:szCs w:val="18"/>
              </w:rPr>
            </w:pPr>
          </w:p>
        </w:tc>
        <w:tc>
          <w:tcPr>
            <w:tcW w:w="1812" w:type="dxa"/>
            <w:noWrap/>
            <w:vAlign w:val="center"/>
          </w:tcPr>
          <w:p>
            <w:pPr>
              <w:spacing w:line="400" w:lineRule="exact"/>
              <w:jc w:val="center"/>
              <w:rPr>
                <w:rFonts w:hint="eastAsia" w:ascii="Times New Roman" w:hAnsi="Times New Roman" w:eastAsia="仿宋_GB2312" w:cs="宋体"/>
                <w:sz w:val="18"/>
                <w:szCs w:val="18"/>
              </w:rPr>
            </w:pPr>
          </w:p>
        </w:tc>
      </w:tr>
    </w:tbl>
    <w:p>
      <w:pPr>
        <w:spacing w:line="400" w:lineRule="exact"/>
        <w:ind w:firstLine="464" w:firstLineChars="200"/>
        <w:jc w:val="left"/>
        <w:rPr>
          <w:rFonts w:hint="eastAsia" w:ascii="Times New Roman" w:hAnsi="Times New Roman" w:eastAsia="仿宋_GB2312" w:cs="宋体"/>
          <w:b/>
          <w:bCs/>
          <w:sz w:val="24"/>
        </w:rPr>
      </w:pPr>
    </w:p>
    <w:p>
      <w:pPr>
        <w:spacing w:line="400" w:lineRule="exact"/>
        <w:ind w:firstLine="464" w:firstLineChars="200"/>
        <w:jc w:val="left"/>
        <w:rPr>
          <w:rFonts w:hint="eastAsia" w:ascii="Times New Roman" w:hAnsi="Times New Roman" w:eastAsia="仿宋_GB2312" w:cs="宋体"/>
          <w:color w:val="auto"/>
          <w:sz w:val="24"/>
        </w:rPr>
      </w:pPr>
      <w:r>
        <w:rPr>
          <w:rFonts w:hint="eastAsia" w:ascii="Times New Roman" w:hAnsi="Times New Roman" w:eastAsia="仿宋_GB2312" w:cs="宋体"/>
          <w:b/>
          <w:bCs/>
          <w:color w:val="auto"/>
          <w:sz w:val="24"/>
        </w:rPr>
        <w:t>注：</w:t>
      </w:r>
      <w:r>
        <w:rPr>
          <w:rFonts w:hint="eastAsia" w:ascii="Times New Roman" w:hAnsi="Times New Roman" w:eastAsia="仿宋_GB2312" w:cs="宋体"/>
          <w:color w:val="auto"/>
          <w:sz w:val="24"/>
        </w:rPr>
        <w:t>维修费包含旧的受热面管道拆除，新的受热面管道起吊、安装，现场堆焊，焊缝无损检测，现场布置清理，现场恢复、检修更换时需要搭设的脚手架及检修时的各种安全措施等费用，投标人需全面考虑维修中各可能发生的费用，招标人不额外支付费用。</w:t>
      </w:r>
      <w:r>
        <w:rPr>
          <w:rFonts w:hint="eastAsia" w:ascii="Times New Roman" w:hAnsi="Times New Roman" w:eastAsia="仿宋_GB2312" w:cs="宋体"/>
          <w:color w:val="auto"/>
          <w:sz w:val="24"/>
          <w:lang w:val="en-US" w:eastAsia="zh-CN"/>
        </w:rPr>
        <w:t>在合同期限中，材料价格不</w:t>
      </w:r>
      <w:r>
        <w:rPr>
          <w:rFonts w:hint="eastAsia" w:ascii="Times New Roman" w:hAnsi="Times New Roman" w:cs="宋体"/>
          <w:color w:val="auto"/>
          <w:sz w:val="24"/>
          <w:lang w:val="en-US" w:eastAsia="zh-CN"/>
        </w:rPr>
        <w:t>作调整</w:t>
      </w:r>
      <w:r>
        <w:rPr>
          <w:rFonts w:hint="eastAsia" w:ascii="Times New Roman" w:hAnsi="Times New Roman" w:eastAsia="仿宋_GB2312" w:cs="宋体"/>
          <w:color w:val="auto"/>
          <w:sz w:val="24"/>
          <w:lang w:val="en-US" w:eastAsia="zh-CN"/>
        </w:rPr>
        <w:t>，投标人需要充分考虑材料价格波动造成的成本影响。</w:t>
      </w:r>
    </w:p>
    <w:p>
      <w:pPr>
        <w:pStyle w:val="10"/>
        <w:snapToGrid w:val="0"/>
        <w:spacing w:line="400" w:lineRule="exact"/>
        <w:rPr>
          <w:rFonts w:hint="eastAsia" w:ascii="Times New Roman" w:hAnsi="Times New Roman" w:eastAsia="仿宋_GB2312" w:cs="宋体"/>
          <w:sz w:val="24"/>
          <w:szCs w:val="24"/>
        </w:rPr>
      </w:pPr>
    </w:p>
    <w:p>
      <w:pPr>
        <w:pStyle w:val="4"/>
        <w:numPr>
          <w:ilvl w:val="255"/>
          <w:numId w:val="0"/>
        </w:numPr>
        <w:spacing w:line="400" w:lineRule="exact"/>
        <w:jc w:val="both"/>
        <w:rPr>
          <w:rFonts w:hint="eastAsia" w:ascii="Times New Roman" w:hAnsi="Times New Roman" w:eastAsia="仿宋_GB2312" w:cs="宋体"/>
          <w:b w:val="0"/>
          <w:bCs w:val="0"/>
          <w:sz w:val="24"/>
          <w:szCs w:val="24"/>
        </w:rPr>
        <w:sectPr>
          <w:pgSz w:w="16838" w:h="11906"/>
          <w:pgMar w:top="1417" w:right="1191" w:bottom="1361" w:left="1191" w:header="851" w:footer="737" w:gutter="0"/>
          <w:cols w:space="0" w:num="1"/>
          <w:docGrid w:type="linesAndChars" w:linePitch="589" w:charSpace="-1683"/>
        </w:sectPr>
      </w:pPr>
      <w:bookmarkStart w:id="110" w:name="_Toc27321"/>
      <w:bookmarkStart w:id="111" w:name="_Toc83886045"/>
    </w:p>
    <w:p>
      <w:pPr>
        <w:pStyle w:val="4"/>
        <w:numPr>
          <w:ilvl w:val="255"/>
          <w:numId w:val="0"/>
        </w:numPr>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b w:val="0"/>
          <w:bCs w:val="0"/>
          <w:sz w:val="24"/>
          <w:szCs w:val="24"/>
        </w:rPr>
        <w:t>三、</w:t>
      </w:r>
      <w:r>
        <w:rPr>
          <w:rFonts w:hint="eastAsia" w:ascii="Times New Roman" w:hAnsi="Times New Roman" w:eastAsia="仿宋_GB2312" w:cs="宋体"/>
          <w:bCs w:val="0"/>
          <w:sz w:val="24"/>
          <w:szCs w:val="24"/>
        </w:rPr>
        <w:t>法定代表人身份证明或</w:t>
      </w:r>
    </w:p>
    <w:p>
      <w:pPr>
        <w:pStyle w:val="4"/>
        <w:numPr>
          <w:ilvl w:val="255"/>
          <w:numId w:val="0"/>
        </w:numPr>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bCs w:val="0"/>
          <w:sz w:val="24"/>
          <w:szCs w:val="24"/>
        </w:rPr>
        <w:t>附有法定代表人和委托代理人身份证明的授权委托书</w:t>
      </w:r>
    </w:p>
    <w:p>
      <w:pPr>
        <w:snapToGrid w:val="0"/>
        <w:spacing w:line="400" w:lineRule="exact"/>
        <w:jc w:val="center"/>
        <w:rPr>
          <w:rFonts w:hint="eastAsia" w:ascii="Times New Roman" w:hAnsi="Times New Roman" w:eastAsia="仿宋_GB2312" w:cs="宋体"/>
          <w:b/>
          <w:bCs/>
          <w:sz w:val="24"/>
        </w:rPr>
      </w:pPr>
    </w:p>
    <w:p>
      <w:pPr>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b/>
          <w:bCs/>
          <w:sz w:val="24"/>
        </w:rPr>
        <w:t>法定代表人身份证明</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投标人名称：</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单位性质：</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地址：</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成立时间：</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年</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月</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日</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经营期限：</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姓名：</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性别：</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年龄：</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职务：</w:t>
      </w:r>
      <w:r>
        <w:rPr>
          <w:rFonts w:hint="eastAsia" w:ascii="Times New Roman" w:hAnsi="Times New Roman" w:eastAsia="仿宋_GB2312" w:cs="宋体"/>
          <w:sz w:val="24"/>
          <w:u w:val="single"/>
        </w:rPr>
        <w:t xml:space="preserve">              </w:t>
      </w: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身份证号码：</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 固定联系电话：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，手机联系电话：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，电子邮箱： </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  ，系</w:t>
      </w:r>
      <w:r>
        <w:rPr>
          <w:rFonts w:hint="eastAsia" w:ascii="Times New Roman" w:hAnsi="Times New Roman" w:eastAsia="仿宋_GB2312" w:cs="宋体"/>
          <w:sz w:val="24"/>
          <w:u w:val="single"/>
        </w:rPr>
        <w:t xml:space="preserve">     （投标人名称）</w:t>
      </w:r>
      <w:r>
        <w:rPr>
          <w:rFonts w:hint="eastAsia" w:ascii="Times New Roman" w:hAnsi="Times New Roman" w:eastAsia="仿宋_GB2312" w:cs="宋体"/>
          <w:sz w:val="24"/>
        </w:rPr>
        <w:t>的法定代表人。</w:t>
      </w:r>
    </w:p>
    <w:p>
      <w:pPr>
        <w:snapToGrid w:val="0"/>
        <w:spacing w:line="400" w:lineRule="exact"/>
        <w:ind w:firstLine="560"/>
        <w:rPr>
          <w:rFonts w:hint="eastAsia" w:ascii="Times New Roman" w:hAnsi="Times New Roman" w:eastAsia="仿宋_GB2312" w:cs="宋体"/>
          <w:sz w:val="24"/>
        </w:rPr>
      </w:pP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特此证明。</w:t>
      </w: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附：法定代表人身份证复印件</w:t>
      </w:r>
    </w:p>
    <w:p>
      <w:pPr>
        <w:snapToGrid w:val="0"/>
        <w:spacing w:line="400" w:lineRule="exact"/>
        <w:rPr>
          <w:rFonts w:hint="eastAsia" w:ascii="Times New Roman" w:hAnsi="Times New Roman" w:eastAsia="仿宋_GB2312" w:cs="宋体"/>
          <w:sz w:val="24"/>
        </w:rPr>
      </w:pP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投标人：（盖单位公章） </w:t>
      </w:r>
    </w:p>
    <w:p>
      <w:pPr>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法定代表人身份证复印件粘贴处（正、反面）</w:t>
            </w:r>
          </w:p>
        </w:tc>
      </w:tr>
    </w:tbl>
    <w:p>
      <w:pPr>
        <w:spacing w:line="400" w:lineRule="exact"/>
        <w:rPr>
          <w:rFonts w:hint="eastAsia" w:ascii="Times New Roman" w:hAnsi="Times New Roman" w:eastAsia="仿宋_GB2312" w:cs="宋体"/>
          <w:b/>
          <w:sz w:val="24"/>
        </w:rPr>
      </w:pPr>
      <w:r>
        <w:rPr>
          <w:rFonts w:hint="eastAsia" w:ascii="Times New Roman" w:hAnsi="Times New Roman" w:eastAsia="仿宋_GB2312" w:cs="宋体"/>
          <w:b/>
          <w:sz w:val="24"/>
        </w:rPr>
        <w:t>注：法定代表人参加开标的，须携带本人身份证或驾驶证或公安机关出具的临时身份证明或港澳台胞证或护照原件（其他诸如市民卡等无效）和法定代表人身份证明原件。</w:t>
      </w:r>
    </w:p>
    <w:p>
      <w:pPr>
        <w:spacing w:after="294" w:afterLines="50" w:line="400" w:lineRule="exact"/>
        <w:jc w:val="center"/>
        <w:rPr>
          <w:rFonts w:hint="eastAsia" w:ascii="Times New Roman" w:hAnsi="Times New Roman" w:eastAsia="仿宋_GB2312" w:cs="宋体"/>
          <w:b/>
          <w:bCs/>
          <w:sz w:val="24"/>
        </w:rPr>
      </w:pPr>
      <w:r>
        <w:rPr>
          <w:rFonts w:hint="eastAsia" w:ascii="Times New Roman" w:hAnsi="Times New Roman" w:eastAsia="仿宋_GB2312" w:cs="宋体"/>
          <w:sz w:val="24"/>
        </w:rPr>
        <w:br w:type="page"/>
      </w:r>
      <w:r>
        <w:rPr>
          <w:rFonts w:hint="eastAsia" w:ascii="Times New Roman" w:hAnsi="Times New Roman" w:eastAsia="仿宋_GB2312" w:cs="宋体"/>
          <w:b/>
          <w:bCs/>
          <w:sz w:val="24"/>
        </w:rPr>
        <w:t>授权委托书</w:t>
      </w:r>
    </w:p>
    <w:p>
      <w:pPr>
        <w:spacing w:line="400" w:lineRule="exact"/>
        <w:ind w:firstLine="470" w:firstLineChars="200"/>
        <w:rPr>
          <w:rFonts w:hint="eastAsia" w:ascii="Times New Roman" w:hAnsi="Times New Roman" w:eastAsia="仿宋_GB2312" w:cs="宋体"/>
          <w:sz w:val="24"/>
        </w:rPr>
      </w:pP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本人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（姓名）系</w:t>
      </w:r>
      <w:r>
        <w:rPr>
          <w:rFonts w:hint="eastAsia" w:ascii="Times New Roman" w:hAnsi="Times New Roman" w:eastAsia="仿宋_GB2312" w:cs="宋体"/>
          <w:sz w:val="24"/>
          <w:u w:val="single"/>
        </w:rPr>
        <w:t xml:space="preserve">  （投标人名称） </w:t>
      </w:r>
      <w:r>
        <w:rPr>
          <w:rFonts w:hint="eastAsia" w:ascii="Times New Roman" w:hAnsi="Times New Roman" w:eastAsia="仿宋_GB2312" w:cs="宋体"/>
          <w:sz w:val="24"/>
        </w:rPr>
        <w:t>的法定代表人（负责人），现委托（姓名）为我方代理人（固定联系电话：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，手机联系电话：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，电子邮箱： </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 xml:space="preserve">  ）。代理人根据授权，以我方名义签署、澄清、说明、补正、递交、撤回、修改</w:t>
      </w:r>
      <w:r>
        <w:rPr>
          <w:rFonts w:hint="eastAsia" w:ascii="Times New Roman" w:hAnsi="Times New Roman" w:eastAsia="仿宋_GB2312" w:cs="宋体"/>
          <w:sz w:val="24"/>
          <w:u w:val="single"/>
        </w:rPr>
        <w:t xml:space="preserve">   </w:t>
      </w:r>
      <w:r>
        <w:rPr>
          <w:rFonts w:hint="eastAsia" w:cs="宋体"/>
          <w:sz w:val="24"/>
          <w:u w:val="single"/>
          <w:lang w:eastAsia="zh-CN"/>
        </w:rPr>
        <w:t>2025年—2027年余热锅炉受热面管道大修采购项目(第二次)</w:t>
      </w:r>
      <w:r>
        <w:rPr>
          <w:rFonts w:hint="eastAsia" w:ascii="Times New Roman" w:hAnsi="Times New Roman" w:eastAsia="仿宋_GB2312" w:cs="宋体"/>
          <w:sz w:val="24"/>
          <w:u w:val="single"/>
        </w:rPr>
        <w:t xml:space="preserve">  （招标编号：</w:t>
      </w:r>
      <w:r>
        <w:rPr>
          <w:rFonts w:hint="eastAsia" w:cs="宋体"/>
          <w:sz w:val="24"/>
          <w:u w:val="single"/>
          <w:lang w:eastAsia="zh-CN"/>
        </w:rPr>
        <w:t>NY-1FZB2512016E</w:t>
      </w:r>
      <w:r>
        <w:rPr>
          <w:rFonts w:hint="eastAsia" w:ascii="Times New Roman" w:hAnsi="Times New Roman" w:eastAsia="仿宋_GB2312" w:cs="宋体"/>
          <w:sz w:val="24"/>
          <w:u w:val="single"/>
        </w:rPr>
        <w:t xml:space="preserve"> ）  </w:t>
      </w:r>
      <w:r>
        <w:rPr>
          <w:rFonts w:hint="eastAsia" w:ascii="Times New Roman" w:hAnsi="Times New Roman" w:eastAsia="仿宋_GB2312" w:cs="宋体"/>
          <w:sz w:val="24"/>
        </w:rPr>
        <w:t>投标文件、签订合同和处理有关事宜，其法律后果由我方承担。</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代理人无转委托权。</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附：委托代理人身份证复印件</w:t>
      </w:r>
    </w:p>
    <w:p>
      <w:pPr>
        <w:spacing w:line="400" w:lineRule="exact"/>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投标人：（盖单位公章）</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法定代表人（负责人）：（签字或盖章）</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身份证号码：</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委托的代理人：（签字或盖章）</w:t>
      </w:r>
    </w:p>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身份证号码：</w:t>
      </w:r>
    </w:p>
    <w:p>
      <w:pPr>
        <w:snapToGrid w:val="0"/>
        <w:spacing w:line="400" w:lineRule="exact"/>
        <w:ind w:firstLine="4935" w:firstLineChars="2100"/>
        <w:rPr>
          <w:rFonts w:hint="eastAsia" w:ascii="Times New Roman" w:hAnsi="Times New Roman" w:eastAsia="仿宋_GB2312" w:cs="宋体"/>
          <w:sz w:val="24"/>
        </w:rPr>
      </w:pPr>
      <w:r>
        <w:rPr>
          <w:rFonts w:hint="eastAsia" w:ascii="Times New Roman" w:hAnsi="Times New Roman" w:eastAsia="仿宋_GB2312" w:cs="宋体"/>
          <w:sz w:val="24"/>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委托代理人身份证复印件粘贴处（正、反面）</w:t>
            </w:r>
          </w:p>
        </w:tc>
      </w:tr>
    </w:tbl>
    <w:p>
      <w:pPr>
        <w:spacing w:line="400" w:lineRule="exact"/>
        <w:rPr>
          <w:rFonts w:hint="eastAsia" w:ascii="Times New Roman" w:hAnsi="Times New Roman" w:eastAsia="仿宋_GB2312" w:cs="宋体"/>
          <w:b/>
          <w:sz w:val="24"/>
        </w:rPr>
      </w:pPr>
      <w:r>
        <w:rPr>
          <w:rFonts w:hint="eastAsia" w:ascii="Times New Roman" w:hAnsi="Times New Roman" w:eastAsia="仿宋_GB2312" w:cs="宋体"/>
          <w:b/>
          <w:sz w:val="24"/>
        </w:rPr>
        <w:t>注：1、如投标文件由委托代理人签字或盖章的，</w:t>
      </w:r>
      <w:r>
        <w:rPr>
          <w:rFonts w:hint="eastAsia" w:ascii="Times New Roman" w:hAnsi="Times New Roman" w:eastAsia="仿宋_GB2312" w:cs="宋体"/>
          <w:b/>
          <w:sz w:val="24"/>
          <w:u w:val="single"/>
        </w:rPr>
        <w:t>投标文件必须附此授权委托书和法定代表人身份证明</w:t>
      </w:r>
      <w:r>
        <w:rPr>
          <w:rFonts w:hint="eastAsia" w:ascii="Times New Roman" w:hAnsi="Times New Roman" w:eastAsia="仿宋_GB2312" w:cs="宋体"/>
          <w:b/>
          <w:sz w:val="24"/>
        </w:rPr>
        <w:t>。</w:t>
      </w:r>
    </w:p>
    <w:p>
      <w:pPr>
        <w:numPr>
          <w:ilvl w:val="0"/>
          <w:numId w:val="4"/>
        </w:numPr>
        <w:spacing w:line="400" w:lineRule="exact"/>
        <w:rPr>
          <w:rFonts w:hint="eastAsia" w:ascii="Times New Roman" w:hAnsi="Times New Roman" w:eastAsia="仿宋_GB2312" w:cs="宋体"/>
          <w:b/>
          <w:kern w:val="0"/>
          <w:sz w:val="24"/>
        </w:rPr>
      </w:pPr>
      <w:r>
        <w:rPr>
          <w:rFonts w:hint="eastAsia" w:ascii="Times New Roman" w:hAnsi="Times New Roman" w:eastAsia="仿宋_GB2312" w:cs="宋体"/>
          <w:b/>
          <w:kern w:val="0"/>
          <w:sz w:val="24"/>
        </w:rPr>
        <w:t>委托代理人参加开标的，须携带本人身份证或驾驶证或公安机关出具的临时身份证明或港澳台胞证或护照原件（其他诸如市民卡等无效）、法定代表人身份证明和授权委托书原件。</w:t>
      </w:r>
    </w:p>
    <w:p>
      <w:pPr>
        <w:pStyle w:val="20"/>
        <w:jc w:val="both"/>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4"/>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sz w:val="24"/>
          <w:szCs w:val="24"/>
        </w:rPr>
        <w:t xml:space="preserve"> 四、</w:t>
      </w:r>
      <w:r>
        <w:rPr>
          <w:rFonts w:hint="eastAsia" w:ascii="Times New Roman" w:hAnsi="Times New Roman" w:eastAsia="仿宋_GB2312" w:cs="宋体"/>
          <w:bCs w:val="0"/>
          <w:sz w:val="24"/>
          <w:szCs w:val="24"/>
        </w:rPr>
        <w:t>商务偏离表</w:t>
      </w: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投标人应根据其投标文件响应情况，对照招标文件的要求，有差异的，则在表中写明实际响应的具体内容。</w:t>
      </w:r>
    </w:p>
    <w:tbl>
      <w:tblPr>
        <w:tblStyle w:val="24"/>
        <w:tblpPr w:leftFromText="180" w:rightFromText="180" w:vertAnchor="text" w:horzAnchor="page" w:tblpX="1491" w:tblpY="804"/>
        <w:tblOverlap w:val="never"/>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序号</w:t>
            </w:r>
          </w:p>
        </w:tc>
        <w:tc>
          <w:tcPr>
            <w:tcW w:w="3143"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招标文件要求</w:t>
            </w:r>
          </w:p>
        </w:tc>
        <w:tc>
          <w:tcPr>
            <w:tcW w:w="3921"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投标文件内容</w:t>
            </w:r>
          </w:p>
        </w:tc>
        <w:tc>
          <w:tcPr>
            <w:tcW w:w="1367"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简要内容</w:t>
            </w: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实际响应的具体内容</w:t>
            </w:r>
          </w:p>
        </w:tc>
        <w:tc>
          <w:tcPr>
            <w:tcW w:w="1367"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4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03"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2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721"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367" w:type="dxa"/>
            <w:vAlign w:val="center"/>
          </w:tcPr>
          <w:p>
            <w:pPr>
              <w:adjustRightInd w:val="0"/>
              <w:snapToGrid w:val="0"/>
              <w:spacing w:line="400" w:lineRule="exact"/>
              <w:jc w:val="center"/>
              <w:rPr>
                <w:rFonts w:hint="eastAsia" w:ascii="Times New Roman" w:hAnsi="Times New Roman" w:eastAsia="仿宋_GB2312" w:cs="宋体"/>
                <w:sz w:val="24"/>
              </w:rPr>
            </w:pPr>
          </w:p>
        </w:tc>
      </w:tr>
    </w:tbl>
    <w:p>
      <w:pPr>
        <w:wordWrap w:val="0"/>
        <w:spacing w:line="400" w:lineRule="exact"/>
        <w:rPr>
          <w:rFonts w:hint="eastAsia" w:ascii="Times New Roman" w:hAnsi="Times New Roman" w:eastAsia="仿宋_GB2312" w:cs="宋体"/>
          <w:kern w:val="0"/>
          <w:sz w:val="24"/>
        </w:rPr>
      </w:pPr>
    </w:p>
    <w:p>
      <w:pPr>
        <w:spacing w:line="400" w:lineRule="exact"/>
        <w:rPr>
          <w:rFonts w:hint="eastAsia" w:ascii="Times New Roman" w:hAnsi="Times New Roman" w:eastAsia="仿宋_GB2312" w:cs="宋体"/>
          <w:sz w:val="24"/>
        </w:rPr>
      </w:pPr>
    </w:p>
    <w:p>
      <w:pPr>
        <w:adjustRightInd w:val="0"/>
        <w:snapToGri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rPr>
        <w:t>注：1、请</w:t>
      </w:r>
      <w:r>
        <w:rPr>
          <w:rFonts w:hint="eastAsia" w:ascii="Times New Roman" w:hAnsi="Times New Roman" w:eastAsia="仿宋_GB2312" w:cs="宋体"/>
          <w:sz w:val="24"/>
          <w:lang w:val="en-GB"/>
        </w:rPr>
        <w:t>投标人在“是否响应”栏内根据响应情况填写“满足或负偏离，或正偏离”，负偏离或正偏离请在“偏离说明”栏内扼要说明偏离情况。</w:t>
      </w: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cs="宋体"/>
          <w:sz w:val="24"/>
          <w:lang w:eastAsia="zh-CN"/>
        </w:rPr>
        <w:t>2.</w:t>
      </w:r>
      <w:r>
        <w:rPr>
          <w:rFonts w:hint="eastAsia" w:ascii="Times New Roman" w:hAnsi="Times New Roman" w:eastAsia="仿宋_GB2312" w:cs="宋体"/>
          <w:sz w:val="24"/>
        </w:rPr>
        <w:t>若投标人未提供或未填写本表，均视作完全响应招标文件要求。</w:t>
      </w:r>
    </w:p>
    <w:p>
      <w:pPr>
        <w:adjustRightInd w:val="0"/>
        <w:snapToGrid w:val="0"/>
        <w:spacing w:line="400" w:lineRule="exact"/>
        <w:ind w:firstLine="470" w:firstLineChars="200"/>
        <w:rPr>
          <w:rFonts w:hint="eastAsia" w:ascii="Times New Roman" w:hAnsi="Times New Roman" w:eastAsia="仿宋_GB2312" w:cs="宋体"/>
          <w:sz w:val="24"/>
        </w:rPr>
      </w:pP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投标人（盖公章）：</w:t>
      </w:r>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法定代表人（负责人）或其委托代理人（签字或盖章）：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31"/>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br w:type="page"/>
      </w:r>
    </w:p>
    <w:p>
      <w:pPr>
        <w:pStyle w:val="4"/>
        <w:spacing w:line="400" w:lineRule="exact"/>
        <w:jc w:val="center"/>
        <w:rPr>
          <w:rFonts w:hint="eastAsia" w:ascii="Times New Roman" w:hAnsi="Times New Roman" w:eastAsia="仿宋_GB2312" w:cs="宋体"/>
          <w:bCs w:val="0"/>
          <w:sz w:val="24"/>
          <w:szCs w:val="24"/>
          <w:lang w:val="zh-CN"/>
        </w:rPr>
      </w:pPr>
      <w:r>
        <w:rPr>
          <w:rFonts w:hint="eastAsia" w:ascii="Times New Roman" w:hAnsi="Times New Roman" w:eastAsia="仿宋_GB2312" w:cs="宋体"/>
          <w:bCs w:val="0"/>
          <w:sz w:val="24"/>
          <w:szCs w:val="24"/>
        </w:rPr>
        <w:t>五、</w:t>
      </w:r>
      <w:r>
        <w:rPr>
          <w:rFonts w:hint="eastAsia" w:ascii="Times New Roman" w:hAnsi="Times New Roman" w:eastAsia="仿宋_GB2312" w:cs="宋体"/>
          <w:bCs w:val="0"/>
          <w:sz w:val="24"/>
          <w:szCs w:val="24"/>
          <w:lang w:val="zh-CN"/>
        </w:rPr>
        <w:t>优惠条件及特殊承诺</w:t>
      </w:r>
    </w:p>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（由投标人根据招标需求自行编制）</w:t>
      </w:r>
    </w:p>
    <w:p>
      <w:pPr>
        <w:spacing w:line="400" w:lineRule="exact"/>
        <w:jc w:val="center"/>
        <w:rPr>
          <w:rFonts w:hint="eastAsia" w:ascii="Times New Roman" w:hAnsi="Times New Roman" w:eastAsia="仿宋_GB2312" w:cs="宋体"/>
          <w:sz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p>
    <w:p>
      <w:pPr>
        <w:pStyle w:val="1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投标人（盖公章）：</w:t>
      </w:r>
    </w:p>
    <w:p>
      <w:pPr>
        <w:pStyle w:val="1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法定代表人</w:t>
      </w:r>
      <w:r>
        <w:rPr>
          <w:rFonts w:hint="eastAsia" w:ascii="Times New Roman" w:hAnsi="Times New Roman" w:eastAsia="仿宋_GB2312" w:cs="宋体"/>
          <w:snapToGrid w:val="0"/>
          <w:sz w:val="24"/>
          <w:szCs w:val="24"/>
        </w:rPr>
        <w:t>（负责人）</w:t>
      </w:r>
      <w:r>
        <w:rPr>
          <w:rFonts w:hint="eastAsia" w:ascii="Times New Roman" w:hAnsi="Times New Roman" w:eastAsia="仿宋_GB2312" w:cs="宋体"/>
          <w:sz w:val="24"/>
          <w:szCs w:val="24"/>
        </w:rPr>
        <w:t>或其委托代理人（签字或盖章）：</w:t>
      </w:r>
    </w:p>
    <w:p>
      <w:pPr>
        <w:pStyle w:val="50"/>
        <w:adjustRightInd w:val="0"/>
        <w:snapToGrid w:val="0"/>
        <w:spacing w:line="400" w:lineRule="exact"/>
        <w:rPr>
          <w:rFonts w:hint="eastAsia" w:ascii="Times New Roman" w:hAnsi="Times New Roman" w:eastAsia="仿宋_GB2312" w:cs="宋体"/>
          <w:sz w:val="24"/>
        </w:rPr>
      </w:pPr>
      <w:r>
        <w:rPr>
          <w:rFonts w:hint="eastAsia" w:ascii="Times New Roman" w:hAnsi="Times New Roman" w:eastAsia="仿宋_GB2312" w:cs="宋体"/>
          <w:snapToGrid w:val="0"/>
          <w:sz w:val="24"/>
        </w:rPr>
        <w:t>日期：</w:t>
      </w:r>
      <w:r>
        <w:rPr>
          <w:rFonts w:hint="eastAsia" w:ascii="Times New Roman" w:hAnsi="Times New Roman" w:eastAsia="仿宋_GB2312" w:cs="宋体"/>
          <w:sz w:val="24"/>
        </w:rPr>
        <w:t>年    月    日</w:t>
      </w:r>
    </w:p>
    <w:p>
      <w:pPr>
        <w:snapToGrid w:val="0"/>
        <w:spacing w:line="400" w:lineRule="exact"/>
        <w:jc w:val="center"/>
        <w:outlineLvl w:val="1"/>
        <w:rPr>
          <w:rFonts w:hint="eastAsia" w:ascii="Times New Roman" w:hAnsi="Times New Roman" w:eastAsia="仿宋_GB2312" w:cs="宋体"/>
          <w:b/>
          <w:bCs/>
          <w:sz w:val="24"/>
        </w:rPr>
      </w:pPr>
    </w:p>
    <w:p>
      <w:pPr>
        <w:pStyle w:val="4"/>
        <w:spacing w:line="400" w:lineRule="exact"/>
        <w:jc w:val="both"/>
        <w:rPr>
          <w:rFonts w:hint="eastAsia" w:ascii="Times New Roman" w:hAnsi="Times New Roman" w:eastAsia="仿宋_GB2312" w:cs="宋体"/>
          <w:sz w:val="24"/>
          <w:szCs w:val="24"/>
        </w:rPr>
      </w:pPr>
      <w:r>
        <w:rPr>
          <w:rFonts w:hint="eastAsia" w:ascii="Times New Roman" w:hAnsi="Times New Roman" w:eastAsia="仿宋_GB2312" w:cs="宋体"/>
          <w:bCs w:val="0"/>
          <w:sz w:val="24"/>
          <w:szCs w:val="24"/>
        </w:rPr>
        <w:br w:type="page"/>
      </w:r>
    </w:p>
    <w:p>
      <w:pPr>
        <w:pStyle w:val="4"/>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rPr>
        <w:t>第三部分、资信文件</w:t>
      </w:r>
      <w:bookmarkEnd w:id="110"/>
      <w:bookmarkEnd w:id="111"/>
    </w:p>
    <w:p>
      <w:pPr>
        <w:pStyle w:val="4"/>
        <w:spacing w:line="400" w:lineRule="exact"/>
        <w:jc w:val="center"/>
        <w:rPr>
          <w:rFonts w:hint="eastAsia" w:ascii="Times New Roman" w:hAnsi="Times New Roman" w:eastAsia="仿宋_GB2312" w:cs="宋体"/>
          <w:sz w:val="24"/>
          <w:szCs w:val="24"/>
        </w:rPr>
      </w:pPr>
      <w:bookmarkStart w:id="112" w:name="_Toc31736"/>
      <w:r>
        <w:rPr>
          <w:rFonts w:hint="eastAsia" w:ascii="Times New Roman" w:hAnsi="Times New Roman" w:eastAsia="仿宋_GB2312" w:cs="宋体"/>
          <w:sz w:val="24"/>
          <w:szCs w:val="24"/>
        </w:rPr>
        <w:t>一、投标人基本情况表</w:t>
      </w:r>
      <w:bookmarkEnd w:id="112"/>
    </w:p>
    <w:tbl>
      <w:tblPr>
        <w:tblStyle w:val="24"/>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投标人名称</w:t>
            </w:r>
          </w:p>
        </w:tc>
        <w:tc>
          <w:tcPr>
            <w:tcW w:w="7370" w:type="dxa"/>
            <w:gridSpan w:val="7"/>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营业执照（事业单位法人证书等）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统一社会信用代码</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注册资本</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发照机关</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注册地址</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成立时间</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单位性质</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经营范围</w:t>
            </w:r>
          </w:p>
        </w:tc>
        <w:tc>
          <w:tcPr>
            <w:tcW w:w="7370" w:type="dxa"/>
            <w:gridSpan w:val="7"/>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单位资质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单位资质等级</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证书编号</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发证机关</w:t>
            </w:r>
          </w:p>
        </w:tc>
        <w:tc>
          <w:tcPr>
            <w:tcW w:w="2697" w:type="dxa"/>
            <w:gridSpan w:val="3"/>
            <w:vAlign w:val="center"/>
          </w:tcPr>
          <w:p>
            <w:pPr>
              <w:pStyle w:val="49"/>
              <w:spacing w:line="400" w:lineRule="exact"/>
              <w:rPr>
                <w:rFonts w:hint="eastAsia" w:ascii="Times New Roman" w:hAnsi="Times New Roman" w:eastAsia="仿宋_GB2312" w:cs="宋体"/>
                <w:sz w:val="24"/>
                <w:szCs w:val="24"/>
              </w:rPr>
            </w:pPr>
          </w:p>
        </w:tc>
        <w:tc>
          <w:tcPr>
            <w:tcW w:w="1803"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业务范围</w:t>
            </w:r>
          </w:p>
        </w:tc>
        <w:tc>
          <w:tcPr>
            <w:tcW w:w="2870" w:type="dxa"/>
            <w:gridSpan w:val="2"/>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领导层构成情况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姓名</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职务</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职称</w:t>
            </w:r>
          </w:p>
        </w:tc>
        <w:tc>
          <w:tcPr>
            <w:tcW w:w="1802"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法定代表人</w:t>
            </w: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单位负责人</w:t>
            </w: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人员职称构成情况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人员总数</w:t>
            </w:r>
          </w:p>
        </w:tc>
        <w:tc>
          <w:tcPr>
            <w:tcW w:w="1914" w:type="dxa"/>
            <w:gridSpan w:val="3"/>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高级职称</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中级职称</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初级职称</w:t>
            </w:r>
          </w:p>
        </w:tc>
        <w:tc>
          <w:tcPr>
            <w:tcW w:w="1802"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14"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3"/>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pPr>
              <w:pStyle w:val="49"/>
              <w:spacing w:line="400" w:lineRule="exact"/>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近5年营业额情况（万元）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660"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914" w:type="dxa"/>
            <w:gridSpan w:val="2"/>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c>
          <w:tcPr>
            <w:tcW w:w="1802" w:type="dxa"/>
            <w:vAlign w:val="center"/>
          </w:tcPr>
          <w:p>
            <w:pPr>
              <w:pStyle w:val="49"/>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20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vAlign w:val="center"/>
          </w:tcPr>
          <w:p>
            <w:pPr>
              <w:pStyle w:val="49"/>
              <w:spacing w:line="400" w:lineRule="exact"/>
              <w:rPr>
                <w:rFonts w:hint="eastAsia" w:ascii="Times New Roman" w:hAnsi="Times New Roman" w:eastAsia="仿宋_GB2312" w:cs="宋体"/>
                <w:sz w:val="24"/>
                <w:szCs w:val="24"/>
              </w:rPr>
            </w:pPr>
          </w:p>
        </w:tc>
        <w:tc>
          <w:tcPr>
            <w:tcW w:w="1660" w:type="dxa"/>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914" w:type="dxa"/>
            <w:gridSpan w:val="2"/>
            <w:vAlign w:val="center"/>
          </w:tcPr>
          <w:p>
            <w:pPr>
              <w:pStyle w:val="49"/>
              <w:spacing w:line="400" w:lineRule="exact"/>
              <w:rPr>
                <w:rFonts w:hint="eastAsia" w:ascii="Times New Roman" w:hAnsi="Times New Roman" w:eastAsia="仿宋_GB2312" w:cs="宋体"/>
                <w:sz w:val="24"/>
                <w:szCs w:val="24"/>
              </w:rPr>
            </w:pPr>
          </w:p>
        </w:tc>
        <w:tc>
          <w:tcPr>
            <w:tcW w:w="1802" w:type="dxa"/>
            <w:vAlign w:val="center"/>
          </w:tcPr>
          <w:p>
            <w:pPr>
              <w:pStyle w:val="49"/>
              <w:spacing w:line="400" w:lineRule="exact"/>
              <w:rPr>
                <w:rFonts w:hint="eastAsia" w:ascii="Times New Roman" w:hAnsi="Times New Roman" w:eastAsia="仿宋_GB2312" w:cs="宋体"/>
                <w:sz w:val="24"/>
                <w:szCs w:val="24"/>
              </w:rPr>
            </w:pPr>
          </w:p>
        </w:tc>
      </w:tr>
    </w:tbl>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z w:val="24"/>
          <w:szCs w:val="24"/>
        </w:rPr>
        <w:t>注：本表后应附相关证明材料的复印件并加盖公章。</w:t>
      </w: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法定代表人（负责人）或其委托代理人（签字或盖章）：</w:t>
      </w:r>
    </w:p>
    <w:p>
      <w:pPr>
        <w:pStyle w:val="49"/>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bookmarkStart w:id="113" w:name="_Toc24517"/>
    </w:p>
    <w:p>
      <w:pPr>
        <w:snapToGrid w:val="0"/>
        <w:spacing w:line="400" w:lineRule="exact"/>
        <w:jc w:val="center"/>
        <w:outlineLvl w:val="1"/>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pStyle w:val="4"/>
        <w:spacing w:line="400" w:lineRule="exact"/>
        <w:jc w:val="center"/>
        <w:rPr>
          <w:rFonts w:hint="eastAsia" w:ascii="Times New Roman" w:hAnsi="Times New Roman" w:eastAsia="仿宋_GB2312" w:cs="宋体"/>
          <w:bCs w:val="0"/>
          <w:sz w:val="24"/>
          <w:szCs w:val="24"/>
        </w:rPr>
      </w:pPr>
      <w:r>
        <w:rPr>
          <w:rFonts w:hint="eastAsia" w:ascii="Times New Roman" w:hAnsi="Times New Roman" w:eastAsia="仿宋_GB2312" w:cs="宋体"/>
          <w:bCs w:val="0"/>
          <w:sz w:val="24"/>
          <w:szCs w:val="24"/>
        </w:rPr>
        <w:t>二、股东信息及出资比例信息表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3109"/>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vAlign w:val="center"/>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序号</w:t>
            </w:r>
          </w:p>
        </w:tc>
        <w:tc>
          <w:tcPr>
            <w:tcW w:w="3315" w:type="dxa"/>
            <w:vAlign w:val="center"/>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股东</w:t>
            </w:r>
          </w:p>
        </w:tc>
        <w:tc>
          <w:tcPr>
            <w:tcW w:w="3316" w:type="dxa"/>
            <w:vAlign w:val="center"/>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rPr>
                <w:rFonts w:hint="eastAsia" w:ascii="Times New Roman" w:hAnsi="Times New Roman" w:eastAsia="仿宋_GB2312" w:cs="宋体"/>
                <w:bCs/>
                <w:sz w:val="24"/>
                <w:szCs w:val="24"/>
              </w:rPr>
            </w:pP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tcPr>
          <w:p>
            <w:pPr>
              <w:pStyle w:val="7"/>
              <w:spacing w:line="400" w:lineRule="exact"/>
              <w:jc w:val="center"/>
              <w:rPr>
                <w:rFonts w:hint="eastAsia" w:ascii="Times New Roman" w:hAnsi="Times New Roman" w:eastAsia="仿宋_GB2312" w:cs="宋体"/>
                <w:bCs/>
                <w:sz w:val="24"/>
                <w:szCs w:val="24"/>
              </w:rPr>
            </w:pPr>
            <w:r>
              <w:rPr>
                <w:rFonts w:hint="eastAsia" w:ascii="Times New Roman" w:hAnsi="Times New Roman" w:eastAsia="仿宋_GB2312" w:cs="宋体"/>
                <w:bCs/>
                <w:sz w:val="24"/>
                <w:szCs w:val="24"/>
              </w:rPr>
              <w:t>……</w:t>
            </w:r>
          </w:p>
        </w:tc>
        <w:tc>
          <w:tcPr>
            <w:tcW w:w="3315" w:type="dxa"/>
          </w:tcPr>
          <w:p>
            <w:pPr>
              <w:pStyle w:val="7"/>
              <w:spacing w:line="400" w:lineRule="exact"/>
              <w:rPr>
                <w:rFonts w:hint="eastAsia" w:ascii="Times New Roman" w:hAnsi="Times New Roman" w:eastAsia="仿宋_GB2312" w:cs="宋体"/>
                <w:bCs/>
                <w:sz w:val="24"/>
                <w:szCs w:val="24"/>
              </w:rPr>
            </w:pPr>
          </w:p>
        </w:tc>
        <w:tc>
          <w:tcPr>
            <w:tcW w:w="3316" w:type="dxa"/>
          </w:tcPr>
          <w:p>
            <w:pPr>
              <w:pStyle w:val="7"/>
              <w:spacing w:line="400" w:lineRule="exact"/>
              <w:rPr>
                <w:rFonts w:hint="eastAsia" w:ascii="Times New Roman" w:hAnsi="Times New Roman" w:eastAsia="仿宋_GB2312" w:cs="宋体"/>
                <w:bCs/>
                <w:sz w:val="24"/>
                <w:szCs w:val="24"/>
              </w:rPr>
            </w:pPr>
          </w:p>
        </w:tc>
      </w:tr>
    </w:tbl>
    <w:p>
      <w:pPr>
        <w:pStyle w:val="7"/>
        <w:spacing w:before="4" w:line="400" w:lineRule="exact"/>
        <w:rPr>
          <w:rFonts w:hint="eastAsia" w:ascii="Times New Roman" w:hAnsi="Times New Roman" w:eastAsia="仿宋_GB2312" w:cs="宋体"/>
          <w:b/>
          <w:sz w:val="24"/>
          <w:szCs w:val="24"/>
        </w:rPr>
      </w:pP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1.</w:t>
      </w:r>
      <w:r>
        <w:rPr>
          <w:rFonts w:hint="eastAsia" w:ascii="Times New Roman" w:hAnsi="Times New Roman" w:eastAsia="仿宋_GB2312" w:cs="宋体"/>
          <w:sz w:val="24"/>
          <w:szCs w:val="24"/>
        </w:rPr>
        <w:t>注：若投标人未按实际情况填写或填写虚假信息或漏填信息，经评标委员会讨论后，应作废标处理。</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投标人（盖公章）：</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3.</w:t>
      </w:r>
      <w:r>
        <w:rPr>
          <w:rFonts w:hint="eastAsia" w:ascii="Times New Roman" w:hAnsi="Times New Roman" w:eastAsia="仿宋_GB2312" w:cs="宋体"/>
          <w:sz w:val="24"/>
          <w:szCs w:val="24"/>
        </w:rPr>
        <w:t xml:space="preserve">法定代表人或其委托代理人（签字或盖章）： </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4.</w:t>
      </w:r>
      <w:r>
        <w:rPr>
          <w:rFonts w:hint="eastAsia" w:ascii="Times New Roman" w:hAnsi="Times New Roman" w:eastAsia="仿宋_GB2312" w:cs="宋体"/>
          <w:sz w:val="24"/>
          <w:szCs w:val="24"/>
        </w:rPr>
        <w:t>日期：</w:t>
      </w:r>
      <w:r>
        <w:rPr>
          <w:rFonts w:hint="eastAsia" w:ascii="Times New Roman" w:hAnsi="Times New Roman" w:eastAsia="仿宋_GB2312" w:cs="宋体"/>
          <w:sz w:val="24"/>
          <w:szCs w:val="24"/>
        </w:rPr>
        <w:tab/>
      </w:r>
      <w:r>
        <w:rPr>
          <w:rFonts w:hint="eastAsia" w:ascii="Times New Roman" w:hAnsi="Times New Roman" w:eastAsia="仿宋_GB2312" w:cs="宋体"/>
          <w:sz w:val="24"/>
          <w:szCs w:val="24"/>
        </w:rPr>
        <w:t xml:space="preserve">  年  </w:t>
      </w:r>
      <w:r>
        <w:rPr>
          <w:rFonts w:hint="eastAsia" w:ascii="Times New Roman" w:hAnsi="Times New Roman" w:eastAsia="仿宋_GB2312" w:cs="宋体"/>
          <w:sz w:val="24"/>
          <w:szCs w:val="24"/>
        </w:rPr>
        <w:tab/>
      </w:r>
      <w:r>
        <w:rPr>
          <w:rFonts w:hint="eastAsia" w:ascii="Times New Roman" w:hAnsi="Times New Roman" w:eastAsia="仿宋_GB2312" w:cs="宋体"/>
          <w:sz w:val="24"/>
          <w:szCs w:val="24"/>
        </w:rPr>
        <w:t>月</w:t>
      </w:r>
      <w:r>
        <w:rPr>
          <w:rFonts w:hint="eastAsia" w:ascii="Times New Roman" w:hAnsi="Times New Roman" w:eastAsia="仿宋_GB2312" w:cs="宋体"/>
          <w:sz w:val="24"/>
          <w:szCs w:val="24"/>
        </w:rPr>
        <w:tab/>
      </w:r>
      <w:r>
        <w:rPr>
          <w:rFonts w:hint="eastAsia" w:ascii="Times New Roman" w:hAnsi="Times New Roman" w:eastAsia="仿宋_GB2312" w:cs="宋体"/>
          <w:sz w:val="24"/>
          <w:szCs w:val="24"/>
        </w:rPr>
        <w:t xml:space="preserve">  日</w:t>
      </w:r>
    </w:p>
    <w:p>
      <w:pPr>
        <w:snapToGrid w:val="0"/>
        <w:spacing w:line="400" w:lineRule="exact"/>
        <w:jc w:val="center"/>
        <w:outlineLvl w:val="1"/>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bookmarkEnd w:id="113"/>
    <w:p>
      <w:pPr>
        <w:snapToGrid w:val="0"/>
        <w:spacing w:line="400" w:lineRule="exact"/>
        <w:ind w:firstLine="470" w:firstLineChars="200"/>
        <w:jc w:val="center"/>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三、投标人近_3_年类似业绩情况表</w:t>
      </w:r>
    </w:p>
    <w:p>
      <w:pPr>
        <w:pStyle w:val="7"/>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sz w:val="24"/>
          <w:szCs w:val="24"/>
        </w:rPr>
        <w:t>（ 2023年 1月  1日至投标文件递交截止之日</w:t>
      </w:r>
      <w:r>
        <w:rPr>
          <w:rFonts w:hint="eastAsia" w:ascii="Times New Roman" w:hAnsi="Times New Roman" w:eastAsia="仿宋_GB2312" w:cs="宋体"/>
          <w:spacing w:val="-3"/>
          <w:sz w:val="24"/>
          <w:szCs w:val="24"/>
        </w:rPr>
        <w:t>对应本次采</w:t>
      </w:r>
      <w:r>
        <w:rPr>
          <w:rFonts w:hint="eastAsia" w:ascii="Times New Roman" w:hAnsi="Times New Roman" w:eastAsia="仿宋_GB2312" w:cs="宋体"/>
          <w:spacing w:val="-1"/>
          <w:sz w:val="24"/>
          <w:szCs w:val="24"/>
        </w:rPr>
        <w:t>购标的物</w:t>
      </w:r>
      <w:r>
        <w:rPr>
          <w:rFonts w:hint="eastAsia" w:ascii="Times New Roman" w:hAnsi="Times New Roman" w:eastAsia="仿宋_GB2312" w:cs="宋体"/>
          <w:sz w:val="24"/>
          <w:szCs w:val="24"/>
        </w:rPr>
        <w:t>销售业绩）</w:t>
      </w:r>
    </w:p>
    <w:tbl>
      <w:tblPr>
        <w:tblStyle w:val="24"/>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7"/>
        <w:gridCol w:w="1134"/>
        <w:gridCol w:w="1126"/>
        <w:gridCol w:w="1125"/>
        <w:gridCol w:w="850"/>
        <w:gridCol w:w="1134"/>
        <w:gridCol w:w="1152"/>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序号</w:t>
            </w:r>
          </w:p>
        </w:tc>
        <w:tc>
          <w:tcPr>
            <w:tcW w:w="1417"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采购人名称</w:t>
            </w:r>
          </w:p>
        </w:tc>
        <w:tc>
          <w:tcPr>
            <w:tcW w:w="1134"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项目名称</w:t>
            </w:r>
          </w:p>
        </w:tc>
        <w:tc>
          <w:tcPr>
            <w:tcW w:w="1126"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合同金额</w:t>
            </w:r>
          </w:p>
        </w:tc>
        <w:tc>
          <w:tcPr>
            <w:tcW w:w="1125"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签约日期</w:t>
            </w:r>
          </w:p>
        </w:tc>
        <w:tc>
          <w:tcPr>
            <w:tcW w:w="85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联系人</w:t>
            </w:r>
          </w:p>
        </w:tc>
        <w:tc>
          <w:tcPr>
            <w:tcW w:w="1134"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联系电话</w:t>
            </w:r>
          </w:p>
        </w:tc>
        <w:tc>
          <w:tcPr>
            <w:tcW w:w="1152" w:type="dxa"/>
            <w:shd w:val="clear" w:color="auto" w:fill="D9D9D9"/>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合同证明文件所在页码</w:t>
            </w:r>
          </w:p>
        </w:tc>
        <w:tc>
          <w:tcPr>
            <w:tcW w:w="646"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vAlign w:val="center"/>
          </w:tcPr>
          <w:p>
            <w:pPr>
              <w:spacing w:line="400" w:lineRule="exact"/>
              <w:jc w:val="center"/>
              <w:rPr>
                <w:rFonts w:hint="eastAsia" w:ascii="Times New Roman" w:hAnsi="Times New Roman" w:eastAsia="仿宋_GB2312" w:cs="宋体"/>
                <w:spacing w:val="20"/>
                <w:sz w:val="24"/>
              </w:rPr>
            </w:pPr>
          </w:p>
        </w:tc>
        <w:tc>
          <w:tcPr>
            <w:tcW w:w="1417"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26" w:type="dxa"/>
            <w:vAlign w:val="center"/>
          </w:tcPr>
          <w:p>
            <w:pPr>
              <w:spacing w:line="400" w:lineRule="exact"/>
              <w:jc w:val="center"/>
              <w:rPr>
                <w:rFonts w:hint="eastAsia" w:ascii="Times New Roman" w:hAnsi="Times New Roman" w:eastAsia="仿宋_GB2312" w:cs="宋体"/>
                <w:spacing w:val="20"/>
                <w:sz w:val="24"/>
              </w:rPr>
            </w:pPr>
          </w:p>
        </w:tc>
        <w:tc>
          <w:tcPr>
            <w:tcW w:w="1125" w:type="dxa"/>
            <w:vAlign w:val="center"/>
          </w:tcPr>
          <w:p>
            <w:pPr>
              <w:spacing w:line="400" w:lineRule="exact"/>
              <w:jc w:val="center"/>
              <w:rPr>
                <w:rFonts w:hint="eastAsia" w:ascii="Times New Roman" w:hAnsi="Times New Roman" w:eastAsia="仿宋_GB2312" w:cs="宋体"/>
                <w:spacing w:val="20"/>
                <w:sz w:val="24"/>
              </w:rPr>
            </w:pPr>
          </w:p>
        </w:tc>
        <w:tc>
          <w:tcPr>
            <w:tcW w:w="850" w:type="dxa"/>
            <w:vAlign w:val="center"/>
          </w:tcPr>
          <w:p>
            <w:pPr>
              <w:spacing w:line="400" w:lineRule="exact"/>
              <w:jc w:val="center"/>
              <w:rPr>
                <w:rFonts w:hint="eastAsia" w:ascii="Times New Roman" w:hAnsi="Times New Roman" w:eastAsia="仿宋_GB2312" w:cs="宋体"/>
                <w:spacing w:val="20"/>
                <w:sz w:val="24"/>
              </w:rPr>
            </w:pPr>
          </w:p>
        </w:tc>
        <w:tc>
          <w:tcPr>
            <w:tcW w:w="1134" w:type="dxa"/>
            <w:vAlign w:val="center"/>
          </w:tcPr>
          <w:p>
            <w:pPr>
              <w:spacing w:line="400" w:lineRule="exact"/>
              <w:jc w:val="center"/>
              <w:rPr>
                <w:rFonts w:hint="eastAsia" w:ascii="Times New Roman" w:hAnsi="Times New Roman" w:eastAsia="仿宋_GB2312" w:cs="宋体"/>
                <w:spacing w:val="20"/>
                <w:sz w:val="24"/>
              </w:rPr>
            </w:pPr>
          </w:p>
        </w:tc>
        <w:tc>
          <w:tcPr>
            <w:tcW w:w="1152" w:type="dxa"/>
            <w:shd w:val="clear" w:color="auto" w:fill="D9D9D9"/>
            <w:vAlign w:val="center"/>
          </w:tcPr>
          <w:p>
            <w:pPr>
              <w:spacing w:line="400" w:lineRule="exact"/>
              <w:jc w:val="center"/>
              <w:rPr>
                <w:rFonts w:hint="eastAsia" w:ascii="Times New Roman" w:hAnsi="Times New Roman" w:eastAsia="仿宋_GB2312" w:cs="宋体"/>
                <w:spacing w:val="20"/>
                <w:sz w:val="24"/>
              </w:rPr>
            </w:pPr>
          </w:p>
        </w:tc>
        <w:tc>
          <w:tcPr>
            <w:tcW w:w="646" w:type="dxa"/>
            <w:vAlign w:val="center"/>
          </w:tcPr>
          <w:p>
            <w:pPr>
              <w:spacing w:line="400" w:lineRule="exact"/>
              <w:jc w:val="center"/>
              <w:rPr>
                <w:rFonts w:hint="eastAsia" w:ascii="Times New Roman" w:hAnsi="Times New Roman" w:eastAsia="仿宋_GB2312" w:cs="宋体"/>
                <w:spacing w:val="20"/>
                <w:sz w:val="24"/>
              </w:rPr>
            </w:pPr>
          </w:p>
        </w:tc>
      </w:tr>
    </w:tbl>
    <w:p>
      <w:pPr>
        <w:pStyle w:val="49"/>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注：1、投标人可按</w:t>
      </w:r>
      <w:r>
        <w:rPr>
          <w:rFonts w:hint="eastAsia" w:ascii="Times New Roman" w:hAnsi="Times New Roman" w:eastAsia="仿宋_GB2312" w:cs="宋体"/>
          <w:sz w:val="24"/>
          <w:szCs w:val="24"/>
          <w:lang w:eastAsia="zh-CN"/>
        </w:rPr>
        <w:t>上述</w:t>
      </w:r>
      <w:r>
        <w:rPr>
          <w:rFonts w:hint="eastAsia" w:ascii="Times New Roman" w:hAnsi="Times New Roman" w:eastAsia="仿宋_GB2312" w:cs="宋体"/>
          <w:sz w:val="24"/>
          <w:szCs w:val="24"/>
        </w:rPr>
        <w:t>格式自行编制，须随表提交相应的合同复印件并注明所在投标人资信文件页码。</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不录入此表的不作为评审依据。</w:t>
      </w:r>
    </w:p>
    <w:p>
      <w:pPr>
        <w:pStyle w:val="49"/>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3.</w:t>
      </w:r>
      <w:r>
        <w:rPr>
          <w:rFonts w:hint="eastAsia" w:ascii="Times New Roman" w:hAnsi="Times New Roman" w:eastAsia="仿宋_GB2312" w:cs="宋体"/>
          <w:sz w:val="24"/>
          <w:szCs w:val="24"/>
        </w:rPr>
        <w:t xml:space="preserve">若投标人为联合体的，类似项目业绩由联合体成员各方合并提交。 </w:t>
      </w:r>
    </w:p>
    <w:p>
      <w:pPr>
        <w:pStyle w:val="49"/>
        <w:snapToGrid w:val="0"/>
        <w:spacing w:line="400" w:lineRule="exact"/>
        <w:rPr>
          <w:rFonts w:hint="eastAsia" w:ascii="Times New Roman" w:hAnsi="Times New Roman" w:eastAsia="仿宋_GB2312" w:cs="宋体"/>
          <w:snapToGrid w:val="0"/>
          <w:sz w:val="24"/>
          <w:szCs w:val="24"/>
        </w:rPr>
      </w:pP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49"/>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法定代表人（负责人）或其委托代理人（签字或盖章）：</w:t>
      </w:r>
    </w:p>
    <w:p>
      <w:pPr>
        <w:pStyle w:val="49"/>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sz w:val="24"/>
          <w:szCs w:val="24"/>
        </w:rPr>
      </w:pPr>
      <w:r>
        <w:rPr>
          <w:rFonts w:hint="eastAsia" w:ascii="Times New Roman" w:hAnsi="Times New Roman" w:eastAsia="仿宋_GB2312" w:cs="宋体"/>
          <w:b/>
          <w:bCs/>
          <w:sz w:val="24"/>
          <w:szCs w:val="24"/>
        </w:rPr>
        <w:t>四、诚信廉洁承诺函</w:t>
      </w:r>
    </w:p>
    <w:p>
      <w:pPr>
        <w:pStyle w:val="7"/>
        <w:spacing w:line="400" w:lineRule="exact"/>
        <w:rPr>
          <w:rFonts w:hint="eastAsia" w:ascii="Times New Roman" w:hAnsi="Times New Roman" w:eastAsia="仿宋_GB2312" w:cs="宋体"/>
          <w:sz w:val="24"/>
          <w:szCs w:val="24"/>
          <w:u w:val="single"/>
        </w:rPr>
      </w:pPr>
      <w:r>
        <w:rPr>
          <w:rFonts w:hint="eastAsia" w:ascii="Times New Roman" w:hAnsi="Times New Roman" w:eastAsia="仿宋_GB2312" w:cs="宋体"/>
          <w:b/>
          <w:bCs/>
          <w:sz w:val="24"/>
          <w:szCs w:val="24"/>
          <w:u w:val="single"/>
        </w:rPr>
        <w:t>杭州临江环境能源有限公司：</w:t>
      </w: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 xml:space="preserve">承诺参与 </w:t>
      </w:r>
      <w:r>
        <w:rPr>
          <w:rFonts w:hint="eastAsia" w:ascii="Times New Roman" w:hAnsi="Times New Roman" w:eastAsia="仿宋_GB2312" w:cs="宋体"/>
          <w:sz w:val="24"/>
          <w:u w:val="single"/>
        </w:rPr>
        <w:t xml:space="preserve"> </w:t>
      </w:r>
      <w:r>
        <w:rPr>
          <w:rFonts w:hint="eastAsia" w:cs="宋体"/>
          <w:sz w:val="24"/>
          <w:u w:val="single"/>
          <w:lang w:eastAsia="zh-CN"/>
        </w:rPr>
        <w:t>2025年—2027年余热锅炉受热面管道大修采购项目(第二次)</w:t>
      </w:r>
      <w:r>
        <w:rPr>
          <w:rFonts w:hint="eastAsia" w:ascii="Times New Roman" w:hAnsi="Times New Roman" w:eastAsia="仿宋_GB2312" w:cs="宋体"/>
          <w:sz w:val="24"/>
        </w:rPr>
        <w:t>（招标编号：</w:t>
      </w:r>
      <w:r>
        <w:rPr>
          <w:rFonts w:hint="eastAsia" w:cs="宋体"/>
          <w:sz w:val="24"/>
          <w:u w:val="single"/>
          <w:lang w:eastAsia="zh-CN"/>
        </w:rPr>
        <w:t>NY-1FZB2512016E</w:t>
      </w:r>
      <w:r>
        <w:rPr>
          <w:rFonts w:hint="eastAsia" w:ascii="Times New Roman" w:hAnsi="Times New Roman" w:eastAsia="仿宋_GB2312" w:cs="宋体"/>
          <w:sz w:val="24"/>
        </w:rPr>
        <w:t>），提供的信息（含投标资料、各项应答及承诺）是真实可靠，并能在价格有效期内忠实履行的。</w:t>
      </w: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供应商资格、暂停其所有款项的支付，如由此给招标人带来损失的，还应赔偿招标人的损失。</w:t>
      </w: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承诺不对招标相关工作人员行贿，如投标人对招标相关工作人员行贿的，则招标人有权解除本合同</w:t>
      </w:r>
      <w:r>
        <w:rPr>
          <w:rFonts w:hint="eastAsia" w:ascii="Times New Roman" w:hAnsi="Times New Roman" w:cs="宋体"/>
          <w:sz w:val="24"/>
          <w:lang w:eastAsia="zh-CN"/>
        </w:rPr>
        <w:t>，并</w:t>
      </w:r>
      <w:r>
        <w:rPr>
          <w:rFonts w:hint="eastAsia" w:ascii="Times New Roman" w:hAnsi="Times New Roman" w:eastAsia="仿宋_GB2312" w:cs="宋体"/>
          <w:sz w:val="24"/>
        </w:rPr>
        <w:t>要求投标人赔偿因此所造成的损失；并保留在相关媒体或网站等对外发布的权利。</w:t>
      </w: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p>
    <w:p>
      <w:pPr>
        <w:spacing w:line="400" w:lineRule="exact"/>
        <w:rPr>
          <w:rFonts w:hint="eastAsia" w:ascii="Times New Roman" w:hAnsi="Times New Roman" w:eastAsia="仿宋_GB2312" w:cs="宋体"/>
          <w:sz w:val="24"/>
        </w:rPr>
      </w:pP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法定代表人（负责人）或其委托代理人（签字或盖章）：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
        <w:spacing w:line="400" w:lineRule="exact"/>
        <w:jc w:val="center"/>
        <w:rPr>
          <w:rFonts w:hint="eastAsia" w:ascii="Times New Roman" w:hAnsi="Times New Roman" w:eastAsia="仿宋_GB2312" w:cs="宋体"/>
          <w:sz w:val="24"/>
          <w:szCs w:val="24"/>
        </w:rPr>
      </w:pPr>
    </w:p>
    <w:p>
      <w:pPr>
        <w:pStyle w:val="4"/>
        <w:spacing w:line="400" w:lineRule="exact"/>
        <w:jc w:val="center"/>
        <w:rPr>
          <w:rFonts w:hint="eastAsia" w:ascii="Times New Roman" w:hAnsi="Times New Roman" w:eastAsia="仿宋_GB2312" w:cs="宋体"/>
          <w:sz w:val="24"/>
          <w:szCs w:val="24"/>
        </w:rPr>
      </w:pPr>
    </w:p>
    <w:p>
      <w:pPr>
        <w:spacing w:line="400" w:lineRule="exact"/>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b/>
          <w:bCs/>
          <w:kern w:val="0"/>
          <w:sz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p>
    <w:p>
      <w:pPr>
        <w:pStyle w:val="49"/>
        <w:adjustRightInd w:val="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五、安全服务承诺函</w:t>
      </w:r>
    </w:p>
    <w:p>
      <w:pPr>
        <w:spacing w:line="400" w:lineRule="exact"/>
        <w:jc w:val="left"/>
        <w:rPr>
          <w:rFonts w:hint="eastAsia" w:ascii="Times New Roman" w:hAnsi="Times New Roman" w:eastAsia="仿宋_GB2312" w:cs="宋体"/>
          <w:b/>
          <w:bCs/>
          <w:sz w:val="24"/>
          <w:u w:val="single"/>
        </w:rPr>
      </w:pPr>
      <w:r>
        <w:rPr>
          <w:rFonts w:hint="eastAsia" w:ascii="Times New Roman" w:hAnsi="Times New Roman" w:eastAsia="仿宋_GB2312" w:cs="宋体"/>
          <w:b/>
          <w:bCs/>
          <w:sz w:val="24"/>
          <w:u w:val="single"/>
        </w:rPr>
        <w:t>杭州临江环境能源有限公司：</w:t>
      </w:r>
    </w:p>
    <w:p>
      <w:pPr>
        <w:spacing w:line="400" w:lineRule="exact"/>
        <w:ind w:firstLine="705" w:firstLineChars="300"/>
        <w:jc w:val="left"/>
        <w:rPr>
          <w:rFonts w:hint="eastAsia" w:ascii="Times New Roman" w:hAnsi="Times New Roman" w:eastAsia="仿宋_GB2312" w:cs="宋体"/>
          <w:sz w:val="24"/>
        </w:rPr>
      </w:pP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u w:val="single"/>
        </w:rPr>
        <w:t>（投标人名称）</w:t>
      </w:r>
      <w:r>
        <w:rPr>
          <w:rFonts w:hint="eastAsia" w:ascii="Times New Roman" w:hAnsi="Times New Roman" w:eastAsia="仿宋_GB2312" w:cs="宋体"/>
          <w:sz w:val="24"/>
        </w:rPr>
        <w:t>承诺如成为</w:t>
      </w:r>
      <w:r>
        <w:rPr>
          <w:rFonts w:hint="eastAsia" w:cs="宋体"/>
          <w:sz w:val="24"/>
          <w:u w:val="single"/>
          <w:lang w:eastAsia="zh-CN"/>
        </w:rPr>
        <w:t>2025年—2027年余热锅炉受热面管道大修采购项目(第二次)</w:t>
      </w:r>
      <w:r>
        <w:rPr>
          <w:rFonts w:hint="eastAsia" w:ascii="Times New Roman" w:hAnsi="Times New Roman" w:eastAsia="仿宋_GB2312" w:cs="宋体"/>
          <w:sz w:val="24"/>
        </w:rPr>
        <w:t>（招标编号：</w:t>
      </w:r>
      <w:r>
        <w:rPr>
          <w:rFonts w:hint="eastAsia" w:cs="宋体"/>
          <w:sz w:val="24"/>
          <w:u w:val="single"/>
          <w:lang w:eastAsia="zh-CN"/>
        </w:rPr>
        <w:t>NY-1FZB2512016E</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的中标人，在合同约定的服务期限内，我司提供服务过程中发生的一切安全事故、环保事故等一切不良责任事件，因上述事故、事件给贵司或其他第三方造成的一切损失（包括但不限于直接经济损失、罚款、为维权发生的诉讼费/律师费/保全费及保全担保费等）均由我司承担。</w:t>
      </w:r>
    </w:p>
    <w:p>
      <w:pPr>
        <w:spacing w:line="400" w:lineRule="exact"/>
        <w:rPr>
          <w:rFonts w:hint="eastAsia" w:ascii="Times New Roman" w:hAnsi="Times New Roman" w:eastAsia="仿宋_GB2312" w:cs="宋体"/>
          <w:sz w:val="18"/>
          <w:szCs w:val="18"/>
        </w:rPr>
      </w:pPr>
    </w:p>
    <w:p>
      <w:pPr>
        <w:spacing w:line="400" w:lineRule="exact"/>
        <w:rPr>
          <w:rFonts w:hint="eastAsia" w:ascii="Times New Roman" w:hAnsi="Times New Roman" w:eastAsia="仿宋_GB2312" w:cs="宋体"/>
          <w:sz w:val="18"/>
          <w:szCs w:val="18"/>
        </w:rPr>
      </w:pPr>
    </w:p>
    <w:p>
      <w:pPr>
        <w:pStyle w:val="7"/>
        <w:spacing w:line="400" w:lineRule="exact"/>
        <w:ind w:firstLine="210"/>
        <w:rPr>
          <w:rFonts w:hint="eastAsia" w:ascii="Times New Roman" w:hAnsi="Times New Roman" w:eastAsia="仿宋_GB2312" w:cs="宋体"/>
        </w:rPr>
      </w:pPr>
    </w:p>
    <w:p>
      <w:pPr>
        <w:pStyle w:val="22"/>
        <w:spacing w:line="400" w:lineRule="exact"/>
        <w:ind w:firstLine="235"/>
        <w:rPr>
          <w:rFonts w:hint="eastAsia" w:ascii="Times New Roman" w:hAnsi="Times New Roman" w:eastAsia="仿宋_GB2312" w:cs="宋体"/>
          <w:kern w:val="2"/>
          <w:sz w:val="24"/>
          <w:szCs w:val="24"/>
        </w:rPr>
      </w:pPr>
    </w:p>
    <w:p>
      <w:pPr>
        <w:pStyle w:val="10"/>
        <w:spacing w:line="400" w:lineRule="exact"/>
        <w:rPr>
          <w:rFonts w:hint="eastAsia" w:ascii="Times New Roman" w:hAnsi="Times New Roman" w:eastAsia="仿宋_GB2312" w:cs="宋体"/>
          <w:kern w:val="2"/>
          <w:sz w:val="24"/>
          <w:szCs w:val="24"/>
        </w:rPr>
      </w:pPr>
      <w:r>
        <w:rPr>
          <w:rFonts w:hint="eastAsia" w:ascii="Times New Roman" w:hAnsi="Times New Roman" w:eastAsia="仿宋_GB2312" w:cs="宋体"/>
          <w:kern w:val="2"/>
          <w:sz w:val="24"/>
          <w:szCs w:val="24"/>
        </w:rPr>
        <w:t>投标人（盖公章）：</w:t>
      </w:r>
    </w:p>
    <w:p>
      <w:pPr>
        <w:pStyle w:val="10"/>
        <w:spacing w:line="400" w:lineRule="exact"/>
        <w:rPr>
          <w:rFonts w:hint="eastAsia" w:ascii="Times New Roman" w:hAnsi="Times New Roman" w:eastAsia="仿宋_GB2312" w:cs="宋体"/>
          <w:kern w:val="2"/>
          <w:sz w:val="24"/>
          <w:szCs w:val="24"/>
        </w:rPr>
      </w:pPr>
      <w:r>
        <w:rPr>
          <w:rFonts w:hint="eastAsia" w:ascii="Times New Roman" w:hAnsi="Times New Roman" w:eastAsia="仿宋_GB2312" w:cs="宋体"/>
          <w:kern w:val="2"/>
          <w:sz w:val="24"/>
          <w:szCs w:val="24"/>
        </w:rPr>
        <w:t>法定代表人或其委托代理人（签字或盖章）：</w:t>
      </w:r>
    </w:p>
    <w:p>
      <w:pPr>
        <w:pStyle w:val="7"/>
        <w:spacing w:line="400" w:lineRule="exact"/>
        <w:ind w:firstLine="210"/>
        <w:rPr>
          <w:rFonts w:hint="eastAsia" w:ascii="Times New Roman" w:hAnsi="Times New Roman" w:eastAsia="仿宋_GB2312" w:cs="宋体"/>
          <w:sz w:val="24"/>
          <w:szCs w:val="24"/>
        </w:rPr>
      </w:pPr>
      <w:r>
        <w:rPr>
          <w:rFonts w:hint="eastAsia" w:ascii="Times New Roman" w:hAnsi="Times New Roman" w:eastAsia="仿宋_GB2312" w:cs="宋体"/>
          <w:sz w:val="24"/>
          <w:szCs w:val="24"/>
        </w:rPr>
        <w:t xml:space="preserve">日期：      年    月    日  </w:t>
      </w:r>
    </w:p>
    <w:p>
      <w:pPr>
        <w:pStyle w:val="20"/>
        <w:spacing w:line="400" w:lineRule="exact"/>
        <w:outlineLvl w:val="9"/>
        <w:rPr>
          <w:rFonts w:hint="eastAsia" w:ascii="Times New Roman" w:hAnsi="Times New Roman" w:eastAsia="仿宋_GB2312" w:cs="宋体"/>
          <w:color w:val="auto"/>
        </w:rPr>
      </w:pPr>
    </w:p>
    <w:p>
      <w:pPr>
        <w:spacing w:line="400" w:lineRule="exact"/>
        <w:rPr>
          <w:rFonts w:hint="eastAsia" w:ascii="Times New Roman" w:hAnsi="Times New Roman" w:eastAsia="仿宋_GB2312" w:cs="宋体"/>
        </w:rPr>
      </w:pPr>
    </w:p>
    <w:p>
      <w:pPr>
        <w:wordWrap w:val="0"/>
        <w:spacing w:line="400" w:lineRule="exact"/>
        <w:jc w:val="center"/>
        <w:rPr>
          <w:rFonts w:hint="eastAsia" w:ascii="Times New Roman" w:hAnsi="Times New Roman" w:eastAsia="仿宋_GB2312" w:cs="宋体"/>
          <w:b/>
          <w:bCs/>
          <w:kern w:val="0"/>
          <w:sz w:val="24"/>
        </w:rPr>
      </w:pPr>
      <w:r>
        <w:rPr>
          <w:rFonts w:hint="eastAsia" w:ascii="Times New Roman" w:hAnsi="Times New Roman" w:eastAsia="仿宋_GB2312" w:cs="宋体"/>
          <w:b/>
          <w:bCs/>
          <w:sz w:val="28"/>
          <w:szCs w:val="28"/>
        </w:rPr>
        <w:br w:type="page"/>
      </w:r>
    </w:p>
    <w:p>
      <w:pPr>
        <w:adjustRightInd w:val="0"/>
        <w:snapToGrid w:val="0"/>
        <w:spacing w:line="400" w:lineRule="exact"/>
        <w:jc w:val="center"/>
        <w:outlineLvl w:val="1"/>
        <w:rPr>
          <w:rFonts w:hint="eastAsia" w:ascii="Times New Roman" w:hAnsi="Times New Roman" w:eastAsia="仿宋_GB2312" w:cs="宋体"/>
          <w:b/>
          <w:bCs/>
          <w:kern w:val="0"/>
          <w:sz w:val="24"/>
        </w:rPr>
      </w:pPr>
      <w:r>
        <w:rPr>
          <w:rFonts w:hint="eastAsia" w:ascii="Times New Roman" w:hAnsi="Times New Roman" w:eastAsia="仿宋_GB2312" w:cs="宋体"/>
          <w:b/>
          <w:bCs/>
          <w:kern w:val="0"/>
          <w:sz w:val="24"/>
        </w:rPr>
        <w:t>六、招标文件技术要求响应承诺</w:t>
      </w:r>
    </w:p>
    <w:p>
      <w:pPr>
        <w:spacing w:before="294" w:beforeLines="50" w:after="294" w:afterLines="50" w:line="400" w:lineRule="exact"/>
        <w:rPr>
          <w:rFonts w:hint="eastAsia" w:ascii="Times New Roman" w:hAnsi="Times New Roman" w:eastAsia="仿宋_GB2312" w:cs="宋体"/>
          <w:b/>
          <w:bCs/>
          <w:sz w:val="24"/>
          <w:u w:val="single"/>
        </w:rPr>
      </w:pPr>
      <w:r>
        <w:rPr>
          <w:rFonts w:hint="eastAsia" w:ascii="Times New Roman" w:hAnsi="Times New Roman" w:eastAsia="仿宋_GB2312" w:cs="宋体"/>
          <w:b/>
          <w:bCs/>
          <w:sz w:val="24"/>
          <w:u w:val="single"/>
        </w:rPr>
        <w:t xml:space="preserve">杭州临江环境能源有限公司 </w:t>
      </w:r>
    </w:p>
    <w:p>
      <w:pPr>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rPr>
        <w:t>我公司愿参与</w:t>
      </w:r>
      <w:r>
        <w:rPr>
          <w:rFonts w:hint="eastAsia" w:ascii="Times New Roman" w:hAnsi="Times New Roman" w:eastAsia="仿宋_GB2312" w:cs="宋体"/>
          <w:sz w:val="24"/>
          <w:u w:val="single"/>
        </w:rPr>
        <w:t xml:space="preserve"> </w:t>
      </w:r>
      <w:r>
        <w:rPr>
          <w:rFonts w:hint="eastAsia" w:cs="宋体"/>
          <w:sz w:val="24"/>
          <w:u w:val="single"/>
          <w:lang w:eastAsia="zh-CN"/>
        </w:rPr>
        <w:t>2025年—2027年余热锅炉受热面管道大修采购项目(第二次)</w:t>
      </w:r>
      <w:r>
        <w:rPr>
          <w:rFonts w:hint="eastAsia" w:ascii="Times New Roman" w:hAnsi="Times New Roman" w:eastAsia="仿宋_GB2312" w:cs="宋体"/>
          <w:sz w:val="24"/>
        </w:rPr>
        <w:t>（招标编号：</w:t>
      </w:r>
      <w:r>
        <w:rPr>
          <w:rFonts w:hint="eastAsia" w:cs="宋体"/>
          <w:sz w:val="24"/>
          <w:u w:val="single"/>
          <w:lang w:eastAsia="zh-CN"/>
        </w:rPr>
        <w:t>NY-1FZB2512016E</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）投标，我司承诺：</w:t>
      </w:r>
    </w:p>
    <w:p>
      <w:pPr>
        <w:spacing w:line="400" w:lineRule="exact"/>
        <w:ind w:firstLine="470" w:firstLineChars="200"/>
        <w:jc w:val="left"/>
        <w:rPr>
          <w:rFonts w:hint="eastAsia" w:ascii="Times New Roman" w:hAnsi="Times New Roman" w:eastAsia="仿宋_GB2312" w:cs="宋体"/>
          <w:sz w:val="24"/>
        </w:rPr>
      </w:pPr>
    </w:p>
    <w:p>
      <w:pPr>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rPr>
        <w:t>我公司满足招标文件中</w:t>
      </w:r>
      <w:r>
        <w:rPr>
          <w:rFonts w:hint="eastAsia" w:ascii="Times New Roman" w:hAnsi="Times New Roman" w:eastAsia="仿宋_GB2312" w:cs="宋体"/>
          <w:sz w:val="24"/>
          <w:u w:val="single"/>
          <w:lang w:val="zh-CN"/>
        </w:rPr>
        <w:t>第三章“用户需求及技术要求”中用“▲”标注具体条款。</w:t>
      </w:r>
    </w:p>
    <w:p>
      <w:pPr>
        <w:spacing w:line="400" w:lineRule="exact"/>
        <w:ind w:firstLine="470" w:firstLineChars="200"/>
        <w:jc w:val="left"/>
        <w:rPr>
          <w:rFonts w:hint="eastAsia" w:ascii="Times New Roman" w:hAnsi="Times New Roman" w:eastAsia="仿宋_GB2312" w:cs="宋体"/>
          <w:sz w:val="24"/>
        </w:rPr>
      </w:pPr>
    </w:p>
    <w:p>
      <w:pPr>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rPr>
        <w:t>如我司未做到上述承诺的，贵司有权取消我司投标或中标资格，并向我司追究贵司因此遭受的全部损失。</w:t>
      </w:r>
    </w:p>
    <w:p>
      <w:pPr>
        <w:spacing w:line="400" w:lineRule="exact"/>
        <w:ind w:firstLine="705" w:firstLineChars="300"/>
        <w:jc w:val="left"/>
        <w:rPr>
          <w:rFonts w:hint="eastAsia" w:ascii="Times New Roman" w:hAnsi="Times New Roman" w:eastAsia="仿宋_GB2312" w:cs="宋体"/>
          <w:sz w:val="24"/>
        </w:rPr>
      </w:pPr>
    </w:p>
    <w:p>
      <w:pPr>
        <w:spacing w:line="400" w:lineRule="exact"/>
        <w:ind w:firstLine="705" w:firstLineChars="300"/>
        <w:jc w:val="left"/>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spacing w:before="65" w:line="400" w:lineRule="exact"/>
        <w:ind w:firstLine="1"/>
        <w:rPr>
          <w:rFonts w:hint="eastAsia" w:ascii="Times New Roman" w:hAnsi="Times New Roman" w:eastAsia="仿宋_GB2312" w:cs="宋体"/>
          <w:sz w:val="24"/>
        </w:rPr>
      </w:pPr>
      <w:r>
        <w:rPr>
          <w:rFonts w:hint="eastAsia" w:ascii="Times New Roman" w:hAnsi="Times New Roman" w:eastAsia="仿宋_GB2312" w:cs="宋体"/>
          <w:spacing w:val="8"/>
          <w:sz w:val="24"/>
        </w:rPr>
        <w:t>投</w:t>
      </w:r>
      <w:r>
        <w:rPr>
          <w:rFonts w:hint="eastAsia" w:ascii="Times New Roman" w:hAnsi="Times New Roman" w:eastAsia="仿宋_GB2312" w:cs="宋体"/>
          <w:spacing w:val="7"/>
          <w:sz w:val="24"/>
        </w:rPr>
        <w:t>标人（盖公章</w:t>
      </w:r>
      <w:r>
        <w:rPr>
          <w:rFonts w:hint="eastAsia" w:ascii="Times New Roman" w:hAnsi="Times New Roman" w:eastAsia="仿宋_GB2312" w:cs="宋体"/>
          <w:spacing w:val="10"/>
          <w:sz w:val="24"/>
        </w:rPr>
        <w:t>）：</w:t>
      </w:r>
    </w:p>
    <w:p>
      <w:pPr>
        <w:spacing w:before="162" w:line="400" w:lineRule="exact"/>
        <w:rPr>
          <w:rFonts w:hint="eastAsia" w:ascii="Times New Roman" w:hAnsi="Times New Roman" w:eastAsia="仿宋_GB2312" w:cs="宋体"/>
          <w:sz w:val="24"/>
        </w:rPr>
      </w:pPr>
      <w:r>
        <w:rPr>
          <w:rFonts w:hint="eastAsia" w:ascii="Times New Roman" w:hAnsi="Times New Roman" w:eastAsia="仿宋_GB2312" w:cs="宋体"/>
          <w:spacing w:val="9"/>
          <w:sz w:val="24"/>
        </w:rPr>
        <w:t>法定代表人</w:t>
      </w:r>
      <w:r>
        <w:rPr>
          <w:rFonts w:hint="eastAsia" w:ascii="Times New Roman" w:hAnsi="Times New Roman" w:eastAsia="仿宋_GB2312" w:cs="宋体"/>
          <w:snapToGrid w:val="0"/>
          <w:kern w:val="0"/>
          <w:sz w:val="24"/>
        </w:rPr>
        <w:t>（负责人）</w:t>
      </w:r>
      <w:r>
        <w:rPr>
          <w:rFonts w:hint="eastAsia" w:ascii="Times New Roman" w:hAnsi="Times New Roman" w:eastAsia="仿宋_GB2312" w:cs="宋体"/>
          <w:spacing w:val="9"/>
          <w:sz w:val="24"/>
        </w:rPr>
        <w:t>或其委托代理人（签字或</w:t>
      </w:r>
      <w:r>
        <w:rPr>
          <w:rFonts w:hint="eastAsia" w:ascii="Times New Roman" w:hAnsi="Times New Roman" w:eastAsia="仿宋_GB2312" w:cs="宋体"/>
          <w:spacing w:val="8"/>
          <w:sz w:val="24"/>
        </w:rPr>
        <w:t>盖章</w:t>
      </w:r>
      <w:r>
        <w:rPr>
          <w:rFonts w:hint="eastAsia" w:ascii="Times New Roman" w:hAnsi="Times New Roman" w:eastAsia="仿宋_GB2312" w:cs="宋体"/>
          <w:spacing w:val="10"/>
          <w:sz w:val="24"/>
        </w:rPr>
        <w:t>）：</w:t>
      </w:r>
    </w:p>
    <w:p>
      <w:pPr>
        <w:spacing w:before="161" w:line="400" w:lineRule="exact"/>
        <w:ind w:firstLine="35"/>
        <w:rPr>
          <w:rFonts w:hint="eastAsia" w:ascii="Times New Roman" w:hAnsi="Times New Roman" w:eastAsia="仿宋_GB2312" w:cs="宋体"/>
          <w:sz w:val="24"/>
        </w:rPr>
      </w:pPr>
      <w:r>
        <w:rPr>
          <w:rFonts w:hint="eastAsia" w:ascii="Times New Roman" w:hAnsi="Times New Roman" w:eastAsia="仿宋_GB2312" w:cs="宋体"/>
          <w:spacing w:val="1"/>
          <w:sz w:val="24"/>
        </w:rPr>
        <w:t>日期：年月   日</w:t>
      </w:r>
    </w:p>
    <w:p>
      <w:pPr>
        <w:adjustRightInd w:val="0"/>
        <w:snapToGrid w:val="0"/>
        <w:spacing w:line="400" w:lineRule="exact"/>
        <w:jc w:val="center"/>
        <w:outlineLvl w:val="1"/>
        <w:rPr>
          <w:rFonts w:hint="eastAsia" w:ascii="Times New Roman" w:hAnsi="Times New Roman" w:eastAsia="仿宋_GB2312" w:cs="宋体"/>
          <w:sz w:val="24"/>
        </w:rPr>
      </w:pPr>
    </w:p>
    <w:p>
      <w:pPr>
        <w:adjustRightInd w:val="0"/>
        <w:snapToGrid w:val="0"/>
        <w:spacing w:line="400" w:lineRule="exact"/>
        <w:jc w:val="center"/>
        <w:outlineLvl w:val="1"/>
        <w:rPr>
          <w:rFonts w:hint="eastAsia" w:ascii="Times New Roman" w:hAnsi="Times New Roman" w:eastAsia="仿宋_GB2312" w:cs="宋体"/>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pStyle w:val="20"/>
        <w:spacing w:line="400" w:lineRule="exact"/>
        <w:rPr>
          <w:rFonts w:hint="eastAsia" w:ascii="Times New Roman" w:hAnsi="Times New Roman" w:eastAsia="仿宋_GB2312" w:cs="宋体"/>
          <w:b/>
          <w:bCs/>
          <w:color w:val="auto"/>
          <w:sz w:val="24"/>
          <w:szCs w:val="24"/>
        </w:rPr>
      </w:pPr>
    </w:p>
    <w:p>
      <w:pPr>
        <w:spacing w:line="400" w:lineRule="exact"/>
        <w:rPr>
          <w:rFonts w:hint="eastAsia" w:ascii="Times New Roman" w:hAnsi="Times New Roman" w:eastAsia="仿宋_GB2312" w:cs="宋体"/>
          <w:b/>
          <w:bCs/>
          <w:kern w:val="0"/>
          <w:sz w:val="24"/>
        </w:rPr>
      </w:pPr>
    </w:p>
    <w:p>
      <w:pPr>
        <w:pStyle w:val="20"/>
        <w:spacing w:line="400" w:lineRule="exact"/>
        <w:rPr>
          <w:rFonts w:hint="eastAsia" w:ascii="Times New Roman" w:hAnsi="Times New Roman" w:eastAsia="仿宋_GB2312" w:cs="宋体"/>
          <w:color w:val="auto"/>
        </w:rPr>
      </w:pPr>
    </w:p>
    <w:p>
      <w:pPr>
        <w:rPr>
          <w:rFonts w:hint="eastAsia" w:ascii="Times New Roman" w:hAnsi="Times New Roman" w:eastAsia="仿宋_GB2312" w:cs="宋体"/>
        </w:rPr>
      </w:pPr>
    </w:p>
    <w:p>
      <w:pPr>
        <w:rPr>
          <w:rFonts w:hint="eastAsia" w:ascii="Times New Roman" w:hAnsi="Times New Roman" w:eastAsia="仿宋_GB2312" w:cs="宋体"/>
        </w:rPr>
      </w:pPr>
    </w:p>
    <w:p>
      <w:pPr>
        <w:pStyle w:val="20"/>
        <w:rPr>
          <w:rFonts w:hint="eastAsia" w:ascii="Times New Roman" w:hAnsi="Times New Roman" w:eastAsia="仿宋_GB2312" w:cs="宋体"/>
          <w:color w:val="auto"/>
        </w:rPr>
      </w:pPr>
    </w:p>
    <w:p>
      <w:pPr>
        <w:adjustRightInd w:val="0"/>
        <w:snapToGrid w:val="0"/>
        <w:spacing w:line="400" w:lineRule="exact"/>
        <w:jc w:val="center"/>
        <w:outlineLvl w:val="1"/>
        <w:rPr>
          <w:rFonts w:hint="eastAsia" w:ascii="Times New Roman" w:hAnsi="Times New Roman" w:eastAsia="仿宋_GB2312" w:cs="宋体"/>
          <w:b/>
          <w:bCs/>
          <w:sz w:val="24"/>
        </w:rPr>
      </w:pPr>
      <w:bookmarkStart w:id="114" w:name="_Toc83886046"/>
    </w:p>
    <w:p>
      <w:pPr>
        <w:pStyle w:val="20"/>
        <w:rPr>
          <w:rFonts w:hint="eastAsia" w:ascii="Times New Roman" w:hAnsi="Times New Roman" w:eastAsia="仿宋_GB2312" w:cs="宋体"/>
          <w:color w:val="auto"/>
        </w:rPr>
      </w:pPr>
    </w:p>
    <w:p>
      <w:pPr>
        <w:adjustRightInd w:val="0"/>
        <w:snapToGrid w:val="0"/>
        <w:spacing w:line="400" w:lineRule="exact"/>
        <w:jc w:val="center"/>
        <w:outlineLvl w:val="1"/>
        <w:rPr>
          <w:rFonts w:hint="eastAsia" w:ascii="Times New Roman" w:hAnsi="Times New Roman" w:eastAsia="仿宋_GB2312" w:cs="宋体"/>
          <w:b/>
          <w:bCs/>
          <w:kern w:val="0"/>
          <w:sz w:val="24"/>
        </w:rPr>
      </w:pPr>
    </w:p>
    <w:p>
      <w:pPr>
        <w:adjustRightInd w:val="0"/>
        <w:snapToGrid w:val="0"/>
        <w:spacing w:line="400" w:lineRule="exact"/>
        <w:jc w:val="center"/>
        <w:outlineLvl w:val="1"/>
        <w:rPr>
          <w:rFonts w:hint="eastAsia" w:ascii="Times New Roman" w:hAnsi="Times New Roman" w:eastAsia="仿宋_GB2312" w:cs="宋体"/>
          <w:b/>
          <w:bCs/>
          <w:kern w:val="0"/>
          <w:sz w:val="24"/>
        </w:rPr>
      </w:pPr>
      <w:r>
        <w:rPr>
          <w:rFonts w:hint="eastAsia" w:ascii="Times New Roman" w:hAnsi="Times New Roman" w:eastAsia="仿宋_GB2312" w:cs="宋体"/>
          <w:b/>
          <w:bCs/>
          <w:kern w:val="0"/>
          <w:sz w:val="24"/>
        </w:rPr>
        <w:t>七、投标人认为有必要的其他内容等</w:t>
      </w:r>
    </w:p>
    <w:p>
      <w:pPr>
        <w:adjustRightInd w:val="0"/>
        <w:snapToGrid w:val="0"/>
        <w:spacing w:line="400" w:lineRule="exact"/>
        <w:outlineLvl w:val="1"/>
        <w:rPr>
          <w:rFonts w:hint="eastAsia" w:ascii="Times New Roman" w:hAnsi="Times New Roman" w:eastAsia="仿宋_GB2312" w:cs="宋体"/>
          <w:sz w:val="24"/>
        </w:rPr>
      </w:pPr>
    </w:p>
    <w:p>
      <w:pPr>
        <w:adjustRightInd w:val="0"/>
        <w:snapToGrid w:val="0"/>
        <w:spacing w:line="400" w:lineRule="exact"/>
        <w:outlineLvl w:val="1"/>
        <w:rPr>
          <w:rFonts w:hint="eastAsia" w:ascii="Times New Roman" w:hAnsi="Times New Roman" w:eastAsia="仿宋_GB2312" w:cs="宋体"/>
          <w:sz w:val="24"/>
        </w:rPr>
      </w:pPr>
    </w:p>
    <w:p>
      <w:pPr>
        <w:adjustRightInd w:val="0"/>
        <w:snapToGrid w:val="0"/>
        <w:spacing w:line="400" w:lineRule="exact"/>
        <w:outlineLvl w:val="1"/>
        <w:rPr>
          <w:rFonts w:hint="eastAsia" w:ascii="Times New Roman" w:hAnsi="Times New Roman" w:eastAsia="仿宋_GB2312" w:cs="宋体"/>
          <w:sz w:val="24"/>
        </w:rPr>
      </w:pPr>
    </w:p>
    <w:p>
      <w:pPr>
        <w:adjustRightInd w:val="0"/>
        <w:snapToGrid w:val="0"/>
        <w:spacing w:line="400" w:lineRule="exact"/>
        <w:outlineLvl w:val="1"/>
        <w:rPr>
          <w:rFonts w:hint="eastAsia" w:ascii="Times New Roman" w:hAnsi="Times New Roman" w:eastAsia="仿宋_GB2312" w:cs="宋体"/>
          <w:sz w:val="24"/>
        </w:rPr>
      </w:pPr>
    </w:p>
    <w:p>
      <w:pPr>
        <w:spacing w:before="65" w:line="400" w:lineRule="exact"/>
        <w:ind w:firstLine="1"/>
        <w:rPr>
          <w:rFonts w:hint="eastAsia" w:ascii="Times New Roman" w:hAnsi="Times New Roman" w:eastAsia="仿宋_GB2312" w:cs="宋体"/>
          <w:sz w:val="24"/>
        </w:rPr>
      </w:pPr>
      <w:r>
        <w:rPr>
          <w:rFonts w:hint="eastAsia" w:ascii="Times New Roman" w:hAnsi="Times New Roman" w:eastAsia="仿宋_GB2312" w:cs="宋体"/>
          <w:spacing w:val="8"/>
          <w:sz w:val="24"/>
        </w:rPr>
        <w:t>投</w:t>
      </w:r>
      <w:r>
        <w:rPr>
          <w:rFonts w:hint="eastAsia" w:ascii="Times New Roman" w:hAnsi="Times New Roman" w:eastAsia="仿宋_GB2312" w:cs="宋体"/>
          <w:spacing w:val="7"/>
          <w:sz w:val="24"/>
        </w:rPr>
        <w:t>标人（盖公章</w:t>
      </w:r>
      <w:r>
        <w:rPr>
          <w:rFonts w:hint="eastAsia" w:ascii="Times New Roman" w:hAnsi="Times New Roman" w:eastAsia="仿宋_GB2312" w:cs="宋体"/>
          <w:spacing w:val="10"/>
          <w:sz w:val="24"/>
        </w:rPr>
        <w:t>）：</w:t>
      </w:r>
    </w:p>
    <w:p>
      <w:pPr>
        <w:spacing w:before="162" w:line="400" w:lineRule="exact"/>
        <w:rPr>
          <w:rFonts w:hint="eastAsia" w:ascii="Times New Roman" w:hAnsi="Times New Roman" w:eastAsia="仿宋_GB2312" w:cs="宋体"/>
          <w:sz w:val="24"/>
        </w:rPr>
      </w:pPr>
      <w:r>
        <w:rPr>
          <w:rFonts w:hint="eastAsia" w:ascii="Times New Roman" w:hAnsi="Times New Roman" w:eastAsia="仿宋_GB2312" w:cs="宋体"/>
          <w:spacing w:val="9"/>
          <w:sz w:val="24"/>
        </w:rPr>
        <w:t>法定代表人</w:t>
      </w:r>
      <w:r>
        <w:rPr>
          <w:rFonts w:hint="eastAsia" w:ascii="Times New Roman" w:hAnsi="Times New Roman" w:eastAsia="仿宋_GB2312" w:cs="宋体"/>
          <w:snapToGrid w:val="0"/>
          <w:kern w:val="0"/>
          <w:sz w:val="24"/>
        </w:rPr>
        <w:t>（负责人）</w:t>
      </w:r>
      <w:r>
        <w:rPr>
          <w:rFonts w:hint="eastAsia" w:ascii="Times New Roman" w:hAnsi="Times New Roman" w:eastAsia="仿宋_GB2312" w:cs="宋体"/>
          <w:spacing w:val="9"/>
          <w:sz w:val="24"/>
        </w:rPr>
        <w:t>或其委托代理人（签字或</w:t>
      </w:r>
      <w:r>
        <w:rPr>
          <w:rFonts w:hint="eastAsia" w:ascii="Times New Roman" w:hAnsi="Times New Roman" w:eastAsia="仿宋_GB2312" w:cs="宋体"/>
          <w:spacing w:val="8"/>
          <w:sz w:val="24"/>
        </w:rPr>
        <w:t>盖章</w:t>
      </w:r>
      <w:r>
        <w:rPr>
          <w:rFonts w:hint="eastAsia" w:ascii="Times New Roman" w:hAnsi="Times New Roman" w:eastAsia="仿宋_GB2312" w:cs="宋体"/>
          <w:spacing w:val="10"/>
          <w:sz w:val="24"/>
        </w:rPr>
        <w:t>）：</w:t>
      </w:r>
    </w:p>
    <w:p>
      <w:pPr>
        <w:spacing w:before="161" w:line="400" w:lineRule="exact"/>
        <w:ind w:firstLine="35"/>
        <w:rPr>
          <w:rFonts w:hint="eastAsia" w:ascii="Times New Roman" w:hAnsi="Times New Roman" w:eastAsia="仿宋_GB2312" w:cs="宋体"/>
          <w:sz w:val="24"/>
        </w:rPr>
      </w:pPr>
      <w:r>
        <w:rPr>
          <w:rFonts w:hint="eastAsia" w:ascii="Times New Roman" w:hAnsi="Times New Roman" w:eastAsia="仿宋_GB2312" w:cs="宋体"/>
          <w:spacing w:val="1"/>
          <w:sz w:val="24"/>
        </w:rPr>
        <w:t>日期：年月   日</w:t>
      </w:r>
    </w:p>
    <w:p>
      <w:pPr>
        <w:adjustRightInd w:val="0"/>
        <w:snapToGrid w:val="0"/>
        <w:spacing w:line="400" w:lineRule="exact"/>
        <w:jc w:val="center"/>
        <w:outlineLvl w:val="1"/>
        <w:rPr>
          <w:rFonts w:hint="eastAsia" w:ascii="Times New Roman" w:hAnsi="Times New Roman" w:eastAsia="仿宋_GB2312" w:cs="宋体"/>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p>
    <w:p>
      <w:pPr>
        <w:pStyle w:val="20"/>
        <w:rPr>
          <w:rFonts w:hint="eastAsia" w:ascii="Times New Roman" w:hAnsi="Times New Roman" w:eastAsia="仿宋_GB2312" w:cs="宋体"/>
          <w:b/>
          <w:bCs/>
          <w:color w:val="auto"/>
          <w:sz w:val="24"/>
          <w:szCs w:val="24"/>
        </w:rPr>
      </w:pPr>
    </w:p>
    <w:p>
      <w:pPr>
        <w:rPr>
          <w:rFonts w:hint="eastAsia" w:ascii="Times New Roman" w:hAnsi="Times New Roman" w:eastAsia="仿宋_GB2312" w:cs="宋体"/>
          <w:b/>
          <w:bCs/>
          <w:sz w:val="24"/>
        </w:rPr>
      </w:pPr>
    </w:p>
    <w:p>
      <w:pPr>
        <w:pStyle w:val="20"/>
        <w:rPr>
          <w:rFonts w:hint="eastAsia" w:ascii="Times New Roman" w:hAnsi="Times New Roman" w:eastAsia="仿宋_GB2312" w:cs="宋体"/>
          <w:color w:val="auto"/>
        </w:rPr>
      </w:pPr>
    </w:p>
    <w:p>
      <w:pPr>
        <w:adjustRightInd w:val="0"/>
        <w:snapToGrid w:val="0"/>
        <w:spacing w:line="400" w:lineRule="exact"/>
        <w:jc w:val="center"/>
        <w:outlineLvl w:val="1"/>
        <w:rPr>
          <w:rFonts w:hint="eastAsia" w:ascii="Times New Roman" w:hAnsi="Times New Roman" w:eastAsia="仿宋_GB2312" w:cs="宋体"/>
          <w:b/>
          <w:bCs/>
          <w:sz w:val="24"/>
        </w:rPr>
      </w:pPr>
    </w:p>
    <w:p>
      <w:pPr>
        <w:adjustRightInd w:val="0"/>
        <w:snapToGrid w:val="0"/>
        <w:spacing w:line="400" w:lineRule="exact"/>
        <w:jc w:val="center"/>
        <w:outlineLvl w:val="1"/>
        <w:rPr>
          <w:rFonts w:hint="eastAsia" w:ascii="Times New Roman" w:hAnsi="Times New Roman" w:eastAsia="仿宋_GB2312" w:cs="宋体"/>
          <w:b/>
          <w:bCs/>
          <w:sz w:val="24"/>
        </w:rPr>
      </w:pPr>
      <w:r>
        <w:rPr>
          <w:rFonts w:hint="eastAsia" w:ascii="Times New Roman" w:hAnsi="Times New Roman" w:eastAsia="仿宋_GB2312" w:cs="宋体"/>
          <w:b/>
          <w:bCs/>
          <w:sz w:val="24"/>
        </w:rPr>
        <w:t>第四部分、技术文件</w:t>
      </w:r>
      <w:bookmarkEnd w:id="114"/>
    </w:p>
    <w:p>
      <w:pPr>
        <w:snapToGrid w:val="0"/>
        <w:spacing w:line="400" w:lineRule="exact"/>
        <w:jc w:val="center"/>
        <w:outlineLvl w:val="1"/>
        <w:rPr>
          <w:rFonts w:hint="eastAsia" w:ascii="Times New Roman" w:hAnsi="Times New Roman" w:eastAsia="仿宋_GB2312" w:cs="宋体"/>
          <w:b/>
          <w:bCs/>
          <w:sz w:val="24"/>
        </w:rPr>
      </w:pPr>
      <w:bookmarkStart w:id="115" w:name="_Toc20079"/>
      <w:r>
        <w:rPr>
          <w:rFonts w:hint="eastAsia" w:ascii="Times New Roman" w:hAnsi="Times New Roman" w:eastAsia="仿宋_GB2312" w:cs="宋体"/>
          <w:b/>
          <w:bCs/>
          <w:sz w:val="24"/>
        </w:rPr>
        <w:t>一、技术与服务解决方案</w:t>
      </w:r>
    </w:p>
    <w:p>
      <w:pPr>
        <w:autoSpaceDE w:val="0"/>
        <w:autoSpaceDN w:val="0"/>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（由投标人根据招标需求及招标文件要求编制）</w:t>
      </w:r>
    </w:p>
    <w:p>
      <w:pPr>
        <w:snapToGrid w:val="0"/>
        <w:spacing w:line="400" w:lineRule="exact"/>
        <w:jc w:val="center"/>
        <w:rPr>
          <w:rFonts w:hint="eastAsia" w:ascii="Times New Roman" w:hAnsi="Times New Roman" w:eastAsia="仿宋_GB2312" w:cs="宋体"/>
          <w:b/>
          <w:sz w:val="24"/>
        </w:rPr>
      </w:pPr>
    </w:p>
    <w:p>
      <w:pPr>
        <w:spacing w:line="400" w:lineRule="exact"/>
        <w:jc w:val="left"/>
        <w:rPr>
          <w:rFonts w:hint="eastAsia" w:ascii="Times New Roman" w:hAnsi="Times New Roman" w:eastAsia="仿宋_GB2312" w:cs="宋体"/>
          <w:b/>
          <w:kern w:val="0"/>
          <w:sz w:val="24"/>
        </w:rPr>
      </w:pPr>
      <w:r>
        <w:rPr>
          <w:rFonts w:hint="eastAsia" w:ascii="Times New Roman" w:hAnsi="Times New Roman" w:eastAsia="仿宋_GB2312" w:cs="宋体"/>
          <w:b/>
          <w:kern w:val="0"/>
          <w:sz w:val="24"/>
        </w:rPr>
        <w:t xml:space="preserve">     </w:t>
      </w:r>
    </w:p>
    <w:p>
      <w:pPr>
        <w:spacing w:line="400" w:lineRule="exact"/>
        <w:jc w:val="center"/>
        <w:rPr>
          <w:rFonts w:hint="eastAsia" w:ascii="Times New Roman" w:hAnsi="Times New Roman" w:eastAsia="仿宋_GB2312" w:cs="宋体"/>
          <w:b/>
          <w:bCs/>
          <w:sz w:val="24"/>
          <w:lang w:val="zh-CN"/>
        </w:rPr>
      </w:pPr>
      <w:r>
        <w:rPr>
          <w:rFonts w:hint="eastAsia" w:ascii="Times New Roman" w:hAnsi="Times New Roman" w:eastAsia="仿宋_GB2312" w:cs="宋体"/>
          <w:b/>
          <w:kern w:val="0"/>
          <w:sz w:val="24"/>
        </w:rPr>
        <w:t>二、</w:t>
      </w:r>
      <w:r>
        <w:rPr>
          <w:rFonts w:hint="eastAsia" w:ascii="Times New Roman" w:hAnsi="Times New Roman" w:eastAsia="仿宋_GB2312" w:cs="宋体"/>
          <w:b/>
          <w:bCs/>
          <w:sz w:val="24"/>
        </w:rPr>
        <w:t>增值服务</w:t>
      </w:r>
      <w:r>
        <w:rPr>
          <w:rFonts w:hint="eastAsia" w:ascii="Times New Roman" w:hAnsi="Times New Roman" w:eastAsia="仿宋_GB2312" w:cs="宋体"/>
          <w:b/>
          <w:bCs/>
          <w:sz w:val="24"/>
          <w:lang w:val="zh-CN"/>
        </w:rPr>
        <w:t>及特殊承诺</w:t>
      </w:r>
    </w:p>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（由投标人根据招标需求自行编制</w:t>
      </w:r>
      <w:r>
        <w:rPr>
          <w:rFonts w:hint="eastAsia" w:ascii="Times New Roman" w:hAnsi="Times New Roman" w:eastAsia="仿宋_GB2312" w:cs="宋体"/>
          <w:sz w:val="24"/>
          <w:lang w:eastAsia="zh-CN"/>
        </w:rPr>
        <w:t>，</w:t>
      </w:r>
      <w:r>
        <w:rPr>
          <w:rFonts w:hint="eastAsia" w:ascii="Times New Roman" w:hAnsi="Times New Roman" w:eastAsia="仿宋_GB2312" w:cs="宋体"/>
          <w:sz w:val="24"/>
          <w:u w:val="single"/>
        </w:rPr>
        <w:t>格式自拟</w:t>
      </w:r>
      <w:r>
        <w:rPr>
          <w:rFonts w:hint="eastAsia" w:ascii="Times New Roman" w:hAnsi="Times New Roman" w:eastAsia="仿宋_GB2312" w:cs="宋体"/>
          <w:sz w:val="24"/>
        </w:rPr>
        <w:t>）</w:t>
      </w:r>
    </w:p>
    <w:p>
      <w:pPr>
        <w:spacing w:line="400" w:lineRule="exact"/>
        <w:jc w:val="center"/>
        <w:rPr>
          <w:rFonts w:hint="eastAsia" w:ascii="Times New Roman" w:hAnsi="Times New Roman" w:eastAsia="仿宋_GB2312" w:cs="宋体"/>
          <w:sz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投标人（盖公章）：</w:t>
      </w:r>
    </w:p>
    <w:p>
      <w:pPr>
        <w:pStyle w:val="10"/>
        <w:snapToGrid w:val="0"/>
        <w:spacing w:line="400" w:lineRule="exact"/>
        <w:rPr>
          <w:rFonts w:hint="eastAsia" w:ascii="Times New Roman" w:hAnsi="Times New Roman" w:eastAsia="仿宋_GB2312" w:cs="宋体"/>
          <w:snapToGrid w:val="0"/>
          <w:sz w:val="24"/>
          <w:szCs w:val="24"/>
        </w:rPr>
      </w:pPr>
      <w:r>
        <w:rPr>
          <w:rFonts w:hint="eastAsia" w:ascii="Times New Roman" w:hAnsi="Times New Roman" w:eastAsia="仿宋_GB2312" w:cs="宋体"/>
          <w:snapToGrid w:val="0"/>
          <w:sz w:val="24"/>
          <w:szCs w:val="24"/>
        </w:rPr>
        <w:t>法定代表人或其委托代理人（签字或盖章）：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spacing w:line="400" w:lineRule="exact"/>
        <w:jc w:val="center"/>
        <w:rPr>
          <w:rFonts w:hint="eastAsia" w:ascii="Times New Roman" w:hAnsi="Times New Roman" w:eastAsia="仿宋_GB2312" w:cs="宋体"/>
          <w:bCs/>
          <w:sz w:val="24"/>
        </w:rPr>
      </w:pPr>
      <w:r>
        <w:rPr>
          <w:rFonts w:hint="eastAsia" w:ascii="Times New Roman" w:hAnsi="Times New Roman" w:eastAsia="仿宋_GB2312" w:cs="宋体"/>
          <w:b/>
          <w:bCs/>
          <w:sz w:val="24"/>
        </w:rPr>
        <w:t>三、</w:t>
      </w:r>
      <w:r>
        <w:rPr>
          <w:rFonts w:hint="eastAsia" w:ascii="Times New Roman" w:hAnsi="Times New Roman" w:eastAsia="仿宋_GB2312" w:cs="宋体"/>
          <w:b/>
          <w:kern w:val="0"/>
          <w:sz w:val="24"/>
        </w:rPr>
        <w:t>技术偏离表</w:t>
      </w:r>
      <w:bookmarkEnd w:id="115"/>
    </w:p>
    <w:p>
      <w:pPr>
        <w:adjustRightInd w:val="0"/>
        <w:snapToGri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投标人应根据其投标文件响应情况，对照招标文件的要求，有差异的，则在表中写明实际响应的具体内容。</w:t>
      </w:r>
    </w:p>
    <w:tbl>
      <w:tblPr>
        <w:tblStyle w:val="24"/>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2"/>
        <w:gridCol w:w="2050"/>
        <w:gridCol w:w="1050"/>
        <w:gridCol w:w="2190"/>
        <w:gridCol w:w="111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序号</w:t>
            </w:r>
          </w:p>
        </w:tc>
        <w:tc>
          <w:tcPr>
            <w:tcW w:w="2922"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招标文件要求</w:t>
            </w:r>
          </w:p>
        </w:tc>
        <w:tc>
          <w:tcPr>
            <w:tcW w:w="3240" w:type="dxa"/>
            <w:gridSpan w:val="2"/>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投标文件内容</w:t>
            </w:r>
          </w:p>
        </w:tc>
        <w:tc>
          <w:tcPr>
            <w:tcW w:w="1110"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是否响应</w:t>
            </w:r>
          </w:p>
        </w:tc>
        <w:tc>
          <w:tcPr>
            <w:tcW w:w="1081" w:type="dxa"/>
            <w:vMerge w:val="restart"/>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简要内容</w:t>
            </w: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条目</w:t>
            </w: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实际响应的具体内容</w:t>
            </w:r>
          </w:p>
        </w:tc>
        <w:tc>
          <w:tcPr>
            <w:tcW w:w="1110"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Merge w:val="continue"/>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872"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5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219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110" w:type="dxa"/>
            <w:vAlign w:val="center"/>
          </w:tcPr>
          <w:p>
            <w:pPr>
              <w:adjustRightInd w:val="0"/>
              <w:snapToGrid w:val="0"/>
              <w:spacing w:line="400" w:lineRule="exact"/>
              <w:jc w:val="center"/>
              <w:rPr>
                <w:rFonts w:hint="eastAsia" w:ascii="Times New Roman" w:hAnsi="Times New Roman" w:eastAsia="仿宋_GB2312" w:cs="宋体"/>
                <w:sz w:val="24"/>
              </w:rPr>
            </w:pPr>
          </w:p>
        </w:tc>
        <w:tc>
          <w:tcPr>
            <w:tcW w:w="1081" w:type="dxa"/>
            <w:vAlign w:val="center"/>
          </w:tcPr>
          <w:p>
            <w:pPr>
              <w:adjustRightInd w:val="0"/>
              <w:snapToGrid w:val="0"/>
              <w:spacing w:line="400" w:lineRule="exact"/>
              <w:jc w:val="center"/>
              <w:rPr>
                <w:rFonts w:hint="eastAsia" w:ascii="Times New Roman" w:hAnsi="Times New Roman" w:eastAsia="仿宋_GB2312" w:cs="宋体"/>
                <w:sz w:val="24"/>
              </w:rPr>
            </w:pPr>
          </w:p>
        </w:tc>
      </w:tr>
    </w:tbl>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注：1、请投标人在“是否响应”栏内根据响应情况填写“满足或负偏离，或正偏离”，负偏离或正偏离请在“偏离说明”栏内扼要说明偏离情况。</w:t>
      </w:r>
    </w:p>
    <w:p>
      <w:pPr>
        <w:pStyle w:val="49"/>
        <w:adjustRightInd w:val="0"/>
        <w:snapToGrid w:val="0"/>
        <w:spacing w:line="400" w:lineRule="exact"/>
        <w:ind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eastAsia="zh-CN"/>
        </w:rPr>
        <w:t>2.</w:t>
      </w:r>
      <w:r>
        <w:rPr>
          <w:rFonts w:hint="eastAsia" w:ascii="Times New Roman" w:hAnsi="Times New Roman" w:eastAsia="仿宋_GB2312" w:cs="宋体"/>
          <w:sz w:val="24"/>
          <w:szCs w:val="24"/>
        </w:rPr>
        <w:t>若投标人未提供或未填写本表，均视作完全响应招标文件要求。</w:t>
      </w:r>
    </w:p>
    <w:p>
      <w:pPr>
        <w:pStyle w:val="49"/>
        <w:adjustRightInd w:val="0"/>
        <w:snapToGrid w:val="0"/>
        <w:spacing w:line="400" w:lineRule="exact"/>
        <w:ind w:firstLine="470" w:firstLineChars="200"/>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投标人（盖公章）：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z w:val="24"/>
          <w:szCs w:val="24"/>
        </w:rPr>
        <w:t>法定代表人（负责人）或其委托代理人（签字或盖章）：</w:t>
      </w:r>
    </w:p>
    <w:p>
      <w:pPr>
        <w:pStyle w:val="49"/>
        <w:adjustRightInd w:val="0"/>
        <w:snapToGrid w:val="0"/>
        <w:spacing w:line="400" w:lineRule="exact"/>
        <w:rPr>
          <w:rFonts w:hint="eastAsia" w:ascii="Times New Roman" w:hAnsi="Times New Roman" w:eastAsia="仿宋_GB2312" w:cs="宋体"/>
          <w:sz w:val="24"/>
          <w:szCs w:val="24"/>
        </w:rPr>
      </w:pPr>
      <w:r>
        <w:rPr>
          <w:rFonts w:hint="eastAsia" w:ascii="Times New Roman" w:hAnsi="Times New Roman" w:eastAsia="仿宋_GB2312" w:cs="宋体"/>
          <w:snapToGrid w:val="0"/>
          <w:sz w:val="24"/>
          <w:szCs w:val="24"/>
        </w:rPr>
        <w:t>日期：</w:t>
      </w:r>
      <w:r>
        <w:rPr>
          <w:rFonts w:hint="eastAsia" w:ascii="Times New Roman" w:hAnsi="Times New Roman" w:eastAsia="仿宋_GB2312" w:cs="宋体"/>
          <w:sz w:val="24"/>
          <w:szCs w:val="24"/>
        </w:rPr>
        <w:t xml:space="preserve">      年    月    日</w:t>
      </w:r>
    </w:p>
    <w:p>
      <w:pPr>
        <w:pStyle w:val="49"/>
        <w:adjustRightInd w:val="0"/>
        <w:snapToGrid w:val="0"/>
        <w:spacing w:line="400" w:lineRule="exact"/>
        <w:rPr>
          <w:rFonts w:hint="eastAsia" w:ascii="Times New Roman" w:hAnsi="Times New Roman" w:eastAsia="仿宋_GB2312" w:cs="宋体"/>
          <w:sz w:val="24"/>
          <w:szCs w:val="24"/>
        </w:rPr>
      </w:pPr>
    </w:p>
    <w:p>
      <w:pPr>
        <w:pStyle w:val="49"/>
        <w:adjustRightInd w:val="0"/>
        <w:snapToGrid w:val="0"/>
        <w:spacing w:line="400" w:lineRule="exact"/>
        <w:rPr>
          <w:rFonts w:hint="eastAsia" w:ascii="Times New Roman" w:hAnsi="Times New Roman" w:eastAsia="仿宋_GB2312" w:cs="宋体"/>
          <w:sz w:val="24"/>
          <w:szCs w:val="24"/>
        </w:rPr>
      </w:pPr>
    </w:p>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br w:type="page"/>
      </w:r>
      <w:bookmarkStart w:id="116" w:name="_Toc2511"/>
    </w:p>
    <w:p>
      <w:pPr>
        <w:pStyle w:val="4"/>
        <w:spacing w:line="400" w:lineRule="exact"/>
        <w:jc w:val="center"/>
        <w:rPr>
          <w:rFonts w:hint="eastAsia" w:ascii="Times New Roman" w:hAnsi="Times New Roman" w:eastAsia="仿宋_GB2312" w:cs="宋体"/>
          <w:bCs w:val="0"/>
          <w:color w:val="auto"/>
          <w:sz w:val="24"/>
          <w:szCs w:val="24"/>
          <w:lang w:val="zh-CN"/>
        </w:rPr>
      </w:pPr>
      <w:r>
        <w:rPr>
          <w:rFonts w:hint="eastAsia" w:ascii="Times New Roman" w:hAnsi="Times New Roman" w:eastAsia="仿宋_GB2312" w:cs="宋体"/>
          <w:bCs w:val="0"/>
          <w:color w:val="auto"/>
          <w:sz w:val="24"/>
          <w:szCs w:val="24"/>
        </w:rPr>
        <w:t>四、</w:t>
      </w:r>
      <w:r>
        <w:rPr>
          <w:rFonts w:hint="eastAsia" w:ascii="Times New Roman" w:hAnsi="Times New Roman" w:eastAsia="仿宋_GB2312" w:cs="宋体"/>
          <w:bCs w:val="0"/>
          <w:color w:val="auto"/>
          <w:sz w:val="24"/>
          <w:szCs w:val="24"/>
          <w:lang w:val="zh-CN"/>
        </w:rPr>
        <w:t>投标人认为有必要的其他内容</w:t>
      </w:r>
      <w:bookmarkEnd w:id="116"/>
    </w:p>
    <w:p>
      <w:pPr>
        <w:spacing w:line="400" w:lineRule="exact"/>
        <w:jc w:val="center"/>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（包括与评审有关的内容）</w:t>
      </w:r>
    </w:p>
    <w:p>
      <w:pPr>
        <w:spacing w:line="400" w:lineRule="exact"/>
        <w:jc w:val="center"/>
        <w:rPr>
          <w:rFonts w:hint="eastAsia" w:ascii="Times New Roman" w:hAnsi="Times New Roman" w:eastAsia="仿宋_GB2312" w:cs="宋体"/>
          <w:color w:val="auto"/>
          <w:sz w:val="24"/>
        </w:rPr>
      </w:pPr>
    </w:p>
    <w:p>
      <w:pPr>
        <w:spacing w:line="400" w:lineRule="exact"/>
        <w:jc w:val="center"/>
        <w:rPr>
          <w:rFonts w:hint="eastAsia" w:ascii="Times New Roman" w:hAnsi="Times New Roman" w:eastAsia="仿宋_GB2312" w:cs="宋体"/>
          <w:color w:val="auto"/>
          <w:sz w:val="24"/>
        </w:rPr>
      </w:pPr>
    </w:p>
    <w:p>
      <w:pPr>
        <w:spacing w:line="400" w:lineRule="exact"/>
        <w:ind w:firstLine="235" w:firstLineChars="1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提醒：1.业绩证明材料需要同时提供</w:t>
      </w:r>
      <w:r>
        <w:rPr>
          <w:rFonts w:hint="eastAsia" w:ascii="Times New Roman" w:hAnsi="Times New Roman" w:eastAsia="仿宋_GB2312" w:cs="宋体"/>
          <w:b/>
          <w:bCs/>
          <w:color w:val="auto"/>
          <w:sz w:val="24"/>
          <w:u w:val="single"/>
        </w:rPr>
        <w:t>合同和对应的验收资料</w:t>
      </w:r>
    </w:p>
    <w:p>
      <w:pPr>
        <w:spacing w:line="400" w:lineRule="exact"/>
        <w:ind w:firstLine="940" w:firstLineChars="4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2.人员配置方案，人员配置方案中应包括项目负责人、技术负责人、高压焊工等</w:t>
      </w:r>
      <w:r>
        <w:rPr>
          <w:rFonts w:hint="eastAsia" w:ascii="Times New Roman" w:hAnsi="Times New Roman" w:eastAsia="仿宋_GB2312" w:cs="宋体"/>
          <w:color w:val="auto"/>
          <w:sz w:val="24"/>
          <w:lang w:val="en-US" w:eastAsia="zh-CN"/>
        </w:rPr>
        <w:t>3个</w:t>
      </w:r>
      <w:r>
        <w:rPr>
          <w:rFonts w:hint="eastAsia" w:ascii="Times New Roman" w:hAnsi="Times New Roman" w:eastAsia="仿宋_GB2312" w:cs="宋体"/>
          <w:color w:val="auto"/>
          <w:sz w:val="24"/>
        </w:rPr>
        <w:t>方面，主要从人员配置数量、业绩、职称、从业资格等，格式自拟。</w:t>
      </w:r>
    </w:p>
    <w:p>
      <w:pPr>
        <w:spacing w:line="400" w:lineRule="exact"/>
        <w:jc w:val="center"/>
        <w:rPr>
          <w:rFonts w:hint="eastAsia" w:ascii="Times New Roman" w:hAnsi="Times New Roman" w:eastAsia="仿宋_GB2312" w:cs="宋体"/>
          <w:color w:val="auto"/>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p>
      <w:pPr>
        <w:pStyle w:val="20"/>
        <w:rPr>
          <w:rFonts w:hint="eastAsia" w:ascii="Times New Roman" w:hAnsi="Times New Roman" w:eastAsia="仿宋_GB2312" w:cs="宋体"/>
          <w:color w:val="auto"/>
          <w:sz w:val="24"/>
          <w:szCs w:val="24"/>
        </w:rPr>
      </w:pPr>
    </w:p>
    <w:p>
      <w:pPr>
        <w:rPr>
          <w:rFonts w:hint="eastAsia" w:ascii="Times New Roman" w:hAnsi="Times New Roman" w:eastAsia="仿宋_GB2312" w:cs="宋体"/>
          <w:sz w:val="24"/>
        </w:rPr>
      </w:pPr>
    </w:p>
    <w:p>
      <w:pPr>
        <w:pStyle w:val="20"/>
        <w:rPr>
          <w:rFonts w:hint="eastAsia" w:ascii="Times New Roman" w:hAnsi="Times New Roman" w:eastAsia="仿宋_GB2312" w:cs="宋体"/>
          <w:color w:val="auto"/>
          <w:sz w:val="24"/>
          <w:szCs w:val="24"/>
        </w:rPr>
      </w:pPr>
    </w:p>
    <w:p>
      <w:pPr>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rPr>
          <w:rFonts w:hint="eastAsia" w:ascii="Times New Roman" w:hAnsi="Times New Roman" w:eastAsia="仿宋_GB2312" w:cs="宋体"/>
        </w:rPr>
      </w:pPr>
    </w:p>
    <w:p>
      <w:pPr>
        <w:rPr>
          <w:rFonts w:hint="eastAsia" w:ascii="Times New Roman" w:hAnsi="Times New Roman" w:eastAsia="仿宋_GB2312" w:cs="宋体"/>
          <w:sz w:val="24"/>
        </w:rPr>
      </w:pPr>
    </w:p>
    <w:p>
      <w:pPr>
        <w:rPr>
          <w:rFonts w:hint="eastAsia" w:ascii="Times New Roman" w:hAnsi="Times New Roman" w:eastAsia="仿宋_GB2312" w:cs="宋体"/>
          <w:sz w:val="24"/>
        </w:rPr>
      </w:pPr>
    </w:p>
    <w:p>
      <w:pPr>
        <w:pStyle w:val="20"/>
        <w:rPr>
          <w:rFonts w:hint="eastAsia" w:ascii="Times New Roman" w:hAnsi="Times New Roman" w:eastAsia="仿宋_GB2312" w:cs="宋体"/>
          <w:color w:val="auto"/>
        </w:rPr>
      </w:pPr>
    </w:p>
    <w:p>
      <w:pPr>
        <w:rPr>
          <w:rFonts w:hint="eastAsia" w:ascii="Times New Roman" w:hAnsi="Times New Roman" w:eastAsia="仿宋_GB2312"/>
        </w:rPr>
      </w:pPr>
    </w:p>
    <w:p>
      <w:pPr>
        <w:spacing w:line="400" w:lineRule="exact"/>
        <w:jc w:val="center"/>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sz w:val="24"/>
        </w:rPr>
      </w:pPr>
    </w:p>
    <w:bookmarkEnd w:id="109"/>
    <w:p>
      <w:pPr>
        <w:pStyle w:val="2"/>
        <w:widowControl/>
        <w:adjustRightInd w:val="0"/>
        <w:snapToGrid w:val="0"/>
        <w:spacing w:before="0" w:after="0" w:line="400" w:lineRule="exact"/>
        <w:rPr>
          <w:rFonts w:hint="eastAsia" w:ascii="Times New Roman" w:hAnsi="Times New Roman" w:eastAsia="仿宋_GB2312" w:cs="宋体"/>
          <w:b w:val="0"/>
          <w:bCs/>
          <w:sz w:val="32"/>
          <w:szCs w:val="32"/>
        </w:rPr>
      </w:pPr>
      <w:bookmarkStart w:id="117" w:name="_Toc1923"/>
      <w:bookmarkStart w:id="118" w:name="_Toc83886047"/>
      <w:r>
        <w:rPr>
          <w:rFonts w:hint="eastAsia" w:ascii="Times New Roman" w:hAnsi="Times New Roman" w:eastAsia="仿宋_GB2312" w:cs="宋体"/>
          <w:b w:val="0"/>
          <w:bCs/>
          <w:sz w:val="32"/>
          <w:szCs w:val="32"/>
        </w:rPr>
        <w:t>第六章  合同条款及格式（仅供参考，以实际签订为准）</w:t>
      </w:r>
    </w:p>
    <w:bookmarkEnd w:id="117"/>
    <w:bookmarkEnd w:id="118"/>
    <w:p>
      <w:pPr>
        <w:pStyle w:val="7"/>
        <w:spacing w:line="400" w:lineRule="exact"/>
        <w:jc w:val="center"/>
        <w:rPr>
          <w:rFonts w:hint="eastAsia" w:ascii="Times New Roman" w:hAnsi="Times New Roman" w:eastAsia="仿宋_GB2312" w:cs="宋体"/>
          <w:b/>
          <w:sz w:val="24"/>
          <w:szCs w:val="24"/>
        </w:rPr>
      </w:pPr>
    </w:p>
    <w:bookmarkEnd w:id="0"/>
    <w:p>
      <w:pPr>
        <w:spacing w:line="400" w:lineRule="exact"/>
        <w:rPr>
          <w:rFonts w:hint="eastAsia" w:ascii="Times New Roman" w:hAnsi="Times New Roman" w:eastAsia="仿宋_GB2312" w:cs="宋体"/>
          <w:sz w:val="24"/>
          <w:u w:val="single"/>
        </w:rPr>
      </w:pPr>
      <w:r>
        <w:rPr>
          <w:rFonts w:hint="eastAsia" w:ascii="Times New Roman" w:hAnsi="Times New Roman" w:eastAsia="仿宋_GB2312" w:cs="宋体"/>
          <w:sz w:val="24"/>
        </w:rPr>
        <w:t>合同编号：</w:t>
      </w:r>
      <w:r>
        <w:rPr>
          <w:rFonts w:hint="eastAsia" w:ascii="Times New Roman" w:hAnsi="Times New Roman" w:eastAsia="仿宋_GB2312" w:cs="宋体"/>
          <w:sz w:val="24"/>
          <w:u w:val="single"/>
        </w:rPr>
        <w:t xml:space="preserve"> LJGS-2025-          </w:t>
      </w:r>
    </w:p>
    <w:p>
      <w:pPr>
        <w:spacing w:line="400" w:lineRule="exact"/>
        <w:rPr>
          <w:rFonts w:hint="eastAsia" w:ascii="Times New Roman" w:hAnsi="Times New Roman" w:eastAsia="仿宋_GB2312" w:cs="宋体"/>
          <w:b/>
          <w:sz w:val="24"/>
        </w:rPr>
      </w:pPr>
    </w:p>
    <w:p>
      <w:pPr>
        <w:pStyle w:val="3"/>
        <w:spacing w:line="400" w:lineRule="exact"/>
        <w:rPr>
          <w:rFonts w:hint="eastAsia" w:ascii="Times New Roman" w:hAnsi="Times New Roman" w:eastAsia="仿宋_GB2312" w:cs="宋体"/>
          <w:sz w:val="24"/>
          <w:szCs w:val="24"/>
        </w:rPr>
      </w:pPr>
    </w:p>
    <w:p>
      <w:pPr>
        <w:spacing w:line="400" w:lineRule="exact"/>
        <w:rPr>
          <w:rFonts w:hint="eastAsia" w:ascii="Times New Roman" w:hAnsi="Times New Roman" w:eastAsia="仿宋_GB2312" w:cs="宋体"/>
          <w:sz w:val="24"/>
        </w:rPr>
      </w:pPr>
    </w:p>
    <w:p>
      <w:pPr>
        <w:spacing w:line="400" w:lineRule="exact"/>
        <w:jc w:val="center"/>
        <w:rPr>
          <w:rFonts w:hint="eastAsia" w:ascii="Times New Roman" w:hAnsi="Times New Roman" w:eastAsia="仿宋_GB2312" w:cs="宋体"/>
          <w:b/>
          <w:color w:val="auto"/>
          <w:sz w:val="24"/>
        </w:rPr>
      </w:pPr>
      <w:r>
        <w:rPr>
          <w:rFonts w:hint="eastAsia" w:ascii="Times New Roman" w:hAnsi="Times New Roman" w:eastAsia="仿宋_GB2312" w:cs="宋体"/>
          <w:b/>
          <w:color w:val="auto"/>
          <w:sz w:val="24"/>
        </w:rPr>
        <w:t>货物/服务类采购合同</w:t>
      </w:r>
    </w:p>
    <w:p>
      <w:pPr>
        <w:pStyle w:val="52"/>
        <w:spacing w:line="400" w:lineRule="exact"/>
        <w:ind w:left="630" w:firstLine="470"/>
        <w:rPr>
          <w:rFonts w:hint="eastAsia" w:ascii="Times New Roman" w:hAnsi="Times New Roman" w:eastAsia="仿宋_GB2312" w:cs="宋体"/>
          <w:szCs w:val="24"/>
        </w:rPr>
      </w:pPr>
    </w:p>
    <w:p>
      <w:pPr>
        <w:spacing w:line="400" w:lineRule="exact"/>
        <w:ind w:firstLine="940" w:firstLineChars="400"/>
        <w:rPr>
          <w:rFonts w:hint="eastAsia" w:ascii="Times New Roman" w:hAnsi="Times New Roman" w:eastAsia="仿宋_GB2312" w:cs="宋体"/>
          <w:sz w:val="24"/>
          <w:lang w:eastAsia="zh-CN"/>
        </w:rPr>
      </w:pPr>
      <w:r>
        <w:rPr>
          <w:rFonts w:hint="eastAsia" w:ascii="Times New Roman" w:hAnsi="Times New Roman" w:eastAsia="仿宋_GB2312" w:cs="宋体"/>
          <w:sz w:val="24"/>
        </w:rPr>
        <w:t>项目名称：</w:t>
      </w:r>
      <w:r>
        <w:rPr>
          <w:rFonts w:hint="eastAsia" w:ascii="Times New Roman" w:hAnsi="Times New Roman" w:eastAsia="仿宋_GB2312" w:cs="宋体"/>
          <w:sz w:val="24"/>
          <w:u w:val="single"/>
        </w:rPr>
        <w:t xml:space="preserve"> </w:t>
      </w:r>
      <w:r>
        <w:rPr>
          <w:rFonts w:hint="eastAsia" w:cs="宋体"/>
          <w:sz w:val="24"/>
          <w:u w:val="single"/>
          <w:lang w:eastAsia="zh-CN"/>
        </w:rPr>
        <w:t>2025年—2027年余热锅炉受热面管道大修采购项目(第二次)</w:t>
      </w:r>
    </w:p>
    <w:p>
      <w:pPr>
        <w:spacing w:before="120" w:line="400" w:lineRule="exact"/>
        <w:ind w:left="960"/>
        <w:rPr>
          <w:rFonts w:hint="eastAsia" w:ascii="Times New Roman" w:hAnsi="Times New Roman" w:eastAsia="仿宋_GB2312" w:cs="宋体"/>
          <w:sz w:val="24"/>
        </w:rPr>
      </w:pPr>
    </w:p>
    <w:p>
      <w:pPr>
        <w:spacing w:before="120" w:line="400" w:lineRule="exact"/>
        <w:ind w:left="960"/>
        <w:rPr>
          <w:rFonts w:hint="eastAsia" w:ascii="Times New Roman" w:hAnsi="Times New Roman" w:eastAsia="仿宋_GB2312" w:cs="宋体"/>
          <w:sz w:val="24"/>
          <w:u w:val="single"/>
        </w:rPr>
      </w:pPr>
      <w:r>
        <w:rPr>
          <w:rFonts w:hint="eastAsia" w:ascii="Times New Roman" w:hAnsi="Times New Roman" w:eastAsia="仿宋_GB2312" w:cs="宋体"/>
          <w:sz w:val="24"/>
        </w:rPr>
        <w:t>甲    方：</w:t>
      </w:r>
      <w:r>
        <w:rPr>
          <w:rFonts w:hint="eastAsia" w:ascii="Times New Roman" w:hAnsi="Times New Roman" w:eastAsia="仿宋_GB2312" w:cs="宋体"/>
          <w:sz w:val="24"/>
          <w:u w:val="single"/>
        </w:rPr>
        <w:t xml:space="preserve">  杭州临江环境能源有限公司  </w:t>
      </w:r>
    </w:p>
    <w:p>
      <w:pPr>
        <w:spacing w:before="120"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 </w:t>
      </w:r>
    </w:p>
    <w:p>
      <w:pPr>
        <w:spacing w:before="120" w:line="400" w:lineRule="exact"/>
        <w:ind w:left="960"/>
        <w:rPr>
          <w:rFonts w:hint="eastAsia" w:ascii="Times New Roman" w:hAnsi="Times New Roman" w:eastAsia="仿宋_GB2312" w:cs="宋体"/>
          <w:sz w:val="24"/>
          <w:u w:val="single"/>
        </w:rPr>
      </w:pPr>
      <w:r>
        <w:rPr>
          <w:rFonts w:hint="eastAsia" w:ascii="Times New Roman" w:hAnsi="Times New Roman" w:eastAsia="仿宋_GB2312" w:cs="宋体"/>
          <w:sz w:val="24"/>
        </w:rPr>
        <w:t>乙    方：</w:t>
      </w:r>
      <w:r>
        <w:rPr>
          <w:rFonts w:hint="eastAsia" w:ascii="Times New Roman" w:hAnsi="Times New Roman" w:eastAsia="仿宋_GB2312" w:cs="宋体"/>
          <w:sz w:val="24"/>
          <w:u w:val="single"/>
        </w:rPr>
        <w:t xml:space="preserve">     ***公司                </w:t>
      </w:r>
    </w:p>
    <w:p>
      <w:pPr>
        <w:spacing w:before="120" w:line="400" w:lineRule="exact"/>
        <w:rPr>
          <w:rFonts w:hint="eastAsia" w:ascii="Times New Roman" w:hAnsi="Times New Roman" w:eastAsia="仿宋_GB2312" w:cs="宋体"/>
          <w:sz w:val="24"/>
        </w:rPr>
      </w:pPr>
    </w:p>
    <w:p>
      <w:pPr>
        <w:spacing w:before="120" w:line="400" w:lineRule="exact"/>
        <w:ind w:firstLine="940" w:firstLineChars="400"/>
        <w:rPr>
          <w:rFonts w:hint="eastAsia" w:ascii="Times New Roman" w:hAnsi="Times New Roman" w:eastAsia="仿宋_GB2312" w:cs="宋体"/>
          <w:sz w:val="24"/>
          <w:u w:val="single"/>
        </w:rPr>
      </w:pPr>
      <w:r>
        <w:rPr>
          <w:rFonts w:hint="eastAsia" w:ascii="Times New Roman" w:hAnsi="Times New Roman" w:eastAsia="仿宋_GB2312" w:cs="宋体"/>
          <w:sz w:val="24"/>
        </w:rPr>
        <w:t>签 订 地：</w:t>
      </w:r>
      <w:r>
        <w:rPr>
          <w:rFonts w:hint="eastAsia" w:ascii="Times New Roman" w:hAnsi="Times New Roman" w:eastAsia="仿宋_GB2312" w:cs="宋体"/>
          <w:sz w:val="24"/>
          <w:u w:val="single"/>
        </w:rPr>
        <w:t xml:space="preserve">   浙江省杭州市钱塘区       </w:t>
      </w:r>
    </w:p>
    <w:p>
      <w:pPr>
        <w:spacing w:before="120" w:line="400" w:lineRule="exact"/>
        <w:rPr>
          <w:rFonts w:hint="eastAsia" w:ascii="Times New Roman" w:hAnsi="Times New Roman" w:eastAsia="仿宋_GB2312" w:cs="宋体"/>
          <w:sz w:val="24"/>
        </w:rPr>
      </w:pPr>
    </w:p>
    <w:p>
      <w:pPr>
        <w:tabs>
          <w:tab w:val="right" w:pos="7346"/>
        </w:tabs>
        <w:spacing w:before="120" w:line="400" w:lineRule="exact"/>
        <w:ind w:firstLine="940" w:firstLineChars="400"/>
        <w:rPr>
          <w:rFonts w:hint="eastAsia" w:ascii="Times New Roman" w:hAnsi="Times New Roman" w:eastAsia="仿宋_GB2312" w:cs="宋体"/>
          <w:sz w:val="24"/>
          <w:u w:val="single"/>
        </w:rPr>
      </w:pPr>
      <w:r>
        <w:rPr>
          <w:rFonts w:hint="eastAsia" w:ascii="Times New Roman" w:hAnsi="Times New Roman" w:eastAsia="仿宋_GB2312" w:cs="宋体"/>
          <w:sz w:val="24"/>
        </w:rPr>
        <w:t>签订日期：</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年</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月</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日</w:t>
      </w:r>
      <w:r>
        <w:rPr>
          <w:rFonts w:hint="eastAsia" w:ascii="Times New Roman" w:hAnsi="Times New Roman" w:eastAsia="仿宋_GB2312" w:cs="宋体"/>
          <w:sz w:val="24"/>
        </w:rPr>
        <w:tab/>
      </w:r>
    </w:p>
    <w:p>
      <w:pPr>
        <w:pStyle w:val="7"/>
        <w:spacing w:line="400" w:lineRule="exact"/>
        <w:rPr>
          <w:rFonts w:hint="eastAsia" w:ascii="Times New Roman" w:hAnsi="Times New Roman" w:eastAsia="仿宋_GB2312" w:cs="宋体"/>
          <w:sz w:val="24"/>
          <w:szCs w:val="24"/>
        </w:rPr>
      </w:pPr>
    </w:p>
    <w:p>
      <w:pPr>
        <w:pStyle w:val="22"/>
        <w:spacing w:line="400" w:lineRule="exact"/>
        <w:ind w:firstLine="235"/>
        <w:rPr>
          <w:rFonts w:hint="eastAsia" w:ascii="Times New Roman" w:hAnsi="Times New Roman" w:eastAsia="仿宋_GB2312" w:cs="宋体"/>
          <w:sz w:val="24"/>
          <w:szCs w:val="24"/>
        </w:rPr>
      </w:pPr>
    </w:p>
    <w:p>
      <w:pPr>
        <w:pStyle w:val="52"/>
        <w:spacing w:line="400" w:lineRule="exact"/>
        <w:ind w:left="0" w:leftChars="0" w:firstLine="0" w:firstLineChars="0"/>
        <w:rPr>
          <w:rFonts w:hint="eastAsia"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pStyle w:val="8"/>
        <w:rPr>
          <w:rFonts w:ascii="Times New Roman" w:hAnsi="Times New Roman" w:eastAsia="仿宋_GB2312" w:cs="宋体"/>
          <w:b/>
          <w:szCs w:val="24"/>
        </w:rPr>
      </w:pPr>
    </w:p>
    <w:p>
      <w:pPr>
        <w:spacing w:line="400" w:lineRule="exact"/>
        <w:ind w:firstLine="630" w:firstLineChars="200"/>
        <w:jc w:val="center"/>
        <w:rPr>
          <w:rFonts w:hint="eastAsia" w:ascii="Times New Roman" w:hAnsi="Times New Roman" w:eastAsia="仿宋_GB2312" w:cs="宋体"/>
          <w:b/>
          <w:bCs/>
          <w:szCs w:val="32"/>
        </w:rPr>
      </w:pPr>
      <w:r>
        <w:rPr>
          <w:rFonts w:hint="eastAsia" w:ascii="Times New Roman" w:hAnsi="Times New Roman" w:eastAsia="仿宋_GB2312" w:cs="宋体"/>
          <w:b/>
          <w:bCs/>
          <w:szCs w:val="32"/>
        </w:rPr>
        <w:t>合同书</w:t>
      </w:r>
    </w:p>
    <w:p>
      <w:pPr>
        <w:spacing w:line="400" w:lineRule="exact"/>
        <w:rPr>
          <w:rFonts w:hint="eastAsia" w:ascii="Times New Roman" w:hAnsi="Times New Roman" w:eastAsia="仿宋_GB2312" w:cs="宋体"/>
          <w:b/>
          <w:bCs/>
          <w:szCs w:val="32"/>
          <w:u w:val="single"/>
        </w:rPr>
      </w:pP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u w:val="single"/>
          <w:lang w:val="zh-CN"/>
        </w:rPr>
        <w:t xml:space="preserve">        </w:t>
      </w:r>
      <w:r>
        <w:rPr>
          <w:rFonts w:hint="eastAsia" w:ascii="Times New Roman" w:hAnsi="Times New Roman" w:eastAsia="仿宋_GB2312" w:cs="宋体"/>
          <w:sz w:val="24"/>
          <w:lang w:val="zh-CN"/>
        </w:rPr>
        <w:t>年</w:t>
      </w:r>
      <w:r>
        <w:rPr>
          <w:rFonts w:hint="eastAsia" w:ascii="Times New Roman" w:hAnsi="Times New Roman" w:eastAsia="仿宋_GB2312" w:cs="宋体"/>
          <w:sz w:val="24"/>
          <w:u w:val="single"/>
          <w:lang w:val="zh-CN"/>
        </w:rPr>
        <w:t xml:space="preserve">    </w:t>
      </w:r>
      <w:r>
        <w:rPr>
          <w:rFonts w:hint="eastAsia" w:ascii="Times New Roman" w:hAnsi="Times New Roman" w:eastAsia="仿宋_GB2312" w:cs="宋体"/>
          <w:sz w:val="24"/>
          <w:lang w:val="zh-CN"/>
        </w:rPr>
        <w:t>月</w:t>
      </w:r>
      <w:r>
        <w:rPr>
          <w:rFonts w:hint="eastAsia" w:ascii="Times New Roman" w:hAnsi="Times New Roman" w:eastAsia="仿宋_GB2312" w:cs="宋体"/>
          <w:sz w:val="24"/>
          <w:u w:val="single"/>
          <w:lang w:val="zh-CN"/>
        </w:rPr>
        <w:t xml:space="preserve">    </w:t>
      </w:r>
      <w:r>
        <w:rPr>
          <w:rFonts w:hint="eastAsia" w:ascii="Times New Roman" w:hAnsi="Times New Roman" w:eastAsia="仿宋_GB2312" w:cs="宋体"/>
          <w:sz w:val="24"/>
          <w:lang w:val="zh-CN"/>
        </w:rPr>
        <w:t>日</w:t>
      </w:r>
      <w:r>
        <w:rPr>
          <w:rFonts w:hint="eastAsia" w:ascii="Times New Roman" w:hAnsi="Times New Roman" w:eastAsia="仿宋_GB2312" w:cs="宋体"/>
          <w:sz w:val="24"/>
        </w:rPr>
        <w:t>，   杭州临江环境能源有限公司以</w:t>
      </w:r>
      <w:r>
        <w:rPr>
          <w:rFonts w:hint="eastAsia" w:ascii="Times New Roman" w:hAnsi="Times New Roman" w:eastAsia="仿宋_GB2312" w:cs="宋体"/>
          <w:sz w:val="24"/>
          <w:u w:val="single"/>
        </w:rPr>
        <w:t xml:space="preserve">  公开招标 </w:t>
      </w:r>
      <w:r>
        <w:rPr>
          <w:rFonts w:hint="eastAsia" w:ascii="Times New Roman" w:hAnsi="Times New Roman" w:eastAsia="仿宋_GB2312" w:cs="宋体"/>
          <w:sz w:val="24"/>
        </w:rPr>
        <w:t>形式对</w:t>
      </w:r>
      <w:r>
        <w:rPr>
          <w:rFonts w:hint="eastAsia" w:ascii="Times New Roman" w:hAnsi="Times New Roman" w:eastAsia="仿宋_GB2312" w:cs="宋体"/>
          <w:sz w:val="24"/>
          <w:u w:val="single"/>
        </w:rPr>
        <w:t xml:space="preserve">  </w:t>
      </w:r>
      <w:r>
        <w:rPr>
          <w:rFonts w:hint="eastAsia" w:cs="宋体"/>
          <w:sz w:val="24"/>
          <w:u w:val="single"/>
          <w:lang w:eastAsia="zh-CN"/>
        </w:rPr>
        <w:t>2025年—2027年余热锅炉受热面管道大修采购项目(第二次)</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进行了采购。经</w:t>
      </w:r>
      <w:r>
        <w:rPr>
          <w:rFonts w:hint="eastAsia" w:ascii="Times New Roman" w:hAnsi="Times New Roman" w:eastAsia="仿宋_GB2312" w:cs="宋体"/>
          <w:sz w:val="24"/>
          <w:u w:val="single"/>
        </w:rPr>
        <w:t xml:space="preserve">  评标委员会  </w:t>
      </w:r>
      <w:r>
        <w:rPr>
          <w:rFonts w:hint="eastAsia" w:ascii="Times New Roman" w:hAnsi="Times New Roman" w:eastAsia="仿宋_GB2312" w:cs="宋体"/>
          <w:sz w:val="24"/>
        </w:rPr>
        <w:t>评定，</w:t>
      </w:r>
      <w:r>
        <w:rPr>
          <w:rFonts w:hint="eastAsia" w:ascii="Times New Roman" w:hAnsi="Times New Roman" w:eastAsia="仿宋_GB2312" w:cs="宋体"/>
          <w:sz w:val="24"/>
          <w:u w:val="single"/>
        </w:rPr>
        <w:t xml:space="preserve">   ***公司 </w:t>
      </w:r>
      <w:r>
        <w:rPr>
          <w:rFonts w:hint="eastAsia" w:ascii="Times New Roman" w:hAnsi="Times New Roman" w:eastAsia="仿宋_GB2312" w:cs="宋体"/>
          <w:sz w:val="24"/>
        </w:rPr>
        <w:t>为该项目中标或者成交供应商。现于中标或者成交通知书发出之日起30天内，按照采购文件等确定的事项签订本合同。</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sz w:val="24"/>
          <w:lang w:val="zh-CN"/>
        </w:rPr>
        <w:t>根据《中华人民共和国民法典》等相关法律法规之规定，按照平等、自愿、公平、诚实信用的原则，经</w:t>
      </w:r>
      <w:r>
        <w:rPr>
          <w:rFonts w:hint="eastAsia" w:ascii="Times New Roman" w:hAnsi="Times New Roman" w:eastAsia="仿宋_GB2312" w:cs="宋体"/>
          <w:sz w:val="24"/>
        </w:rPr>
        <w:t xml:space="preserve">杭州临江环境能源有限公司 </w:t>
      </w:r>
      <w:r>
        <w:rPr>
          <w:rFonts w:hint="eastAsia" w:ascii="Times New Roman" w:hAnsi="Times New Roman" w:cs="宋体"/>
          <w:sz w:val="24"/>
          <w:lang w:eastAsia="zh-CN"/>
        </w:rPr>
        <w:t>（</w:t>
      </w:r>
      <w:r>
        <w:rPr>
          <w:rFonts w:hint="eastAsia" w:ascii="Times New Roman" w:hAnsi="Times New Roman" w:eastAsia="仿宋_GB2312" w:cs="宋体"/>
          <w:sz w:val="24"/>
          <w:lang w:val="zh-CN"/>
        </w:rPr>
        <w:t>以下简称：甲方</w:t>
      </w:r>
      <w:r>
        <w:rPr>
          <w:rFonts w:hint="eastAsia" w:ascii="Times New Roman" w:hAnsi="Times New Roman" w:cs="宋体"/>
          <w:sz w:val="24"/>
          <w:lang w:val="zh-CN"/>
        </w:rPr>
        <w:t>）</w:t>
      </w:r>
      <w:r>
        <w:rPr>
          <w:rFonts w:hint="eastAsia" w:ascii="Times New Roman" w:hAnsi="Times New Roman" w:eastAsia="仿宋_GB2312" w:cs="宋体"/>
          <w:sz w:val="24"/>
          <w:lang w:val="zh-CN"/>
        </w:rPr>
        <w:t>和</w:t>
      </w:r>
      <w:r>
        <w:rPr>
          <w:rFonts w:hint="eastAsia" w:ascii="Times New Roman" w:hAnsi="Times New Roman" w:eastAsia="仿宋_GB2312" w:cs="宋体"/>
          <w:sz w:val="24"/>
          <w:u w:val="single"/>
        </w:rPr>
        <w:t xml:space="preserve">  ***公司   </w:t>
      </w:r>
      <w:r>
        <w:rPr>
          <w:rFonts w:hint="eastAsia" w:ascii="Times New Roman" w:hAnsi="Times New Roman" w:cs="宋体"/>
          <w:sz w:val="24"/>
          <w:u w:val="single"/>
          <w:lang w:eastAsia="zh-CN"/>
        </w:rPr>
        <w:t>（</w:t>
      </w:r>
      <w:r>
        <w:rPr>
          <w:rFonts w:hint="eastAsia" w:ascii="Times New Roman" w:hAnsi="Times New Roman" w:eastAsia="仿宋_GB2312" w:cs="宋体"/>
          <w:sz w:val="24"/>
          <w:lang w:val="zh-CN"/>
        </w:rPr>
        <w:t>以下简称：乙方</w:t>
      </w:r>
      <w:r>
        <w:rPr>
          <w:rFonts w:hint="eastAsia" w:ascii="Times New Roman" w:hAnsi="Times New Roman" w:cs="宋体"/>
          <w:sz w:val="24"/>
          <w:lang w:val="zh-CN"/>
        </w:rPr>
        <w:t>）</w:t>
      </w:r>
      <w:r>
        <w:rPr>
          <w:rFonts w:hint="eastAsia" w:ascii="Times New Roman" w:hAnsi="Times New Roman" w:eastAsia="仿宋_GB2312" w:cs="宋体"/>
          <w:sz w:val="24"/>
          <w:lang w:val="zh-CN"/>
        </w:rPr>
        <w:t>协商一致</w:t>
      </w:r>
      <w:r>
        <w:rPr>
          <w:rFonts w:hint="eastAsia" w:ascii="Times New Roman" w:hAnsi="Times New Roman" w:eastAsia="仿宋_GB2312" w:cs="宋体"/>
          <w:color w:val="0000FF"/>
          <w:sz w:val="24"/>
          <w:lang w:val="zh-CN"/>
        </w:rPr>
        <w:t>，</w:t>
      </w:r>
      <w:r>
        <w:rPr>
          <w:rFonts w:hint="eastAsia" w:ascii="Times New Roman" w:hAnsi="Times New Roman" w:eastAsia="仿宋_GB2312" w:cs="宋体"/>
          <w:color w:val="auto"/>
          <w:sz w:val="24"/>
        </w:rPr>
        <w:t>双方已就本合同（包括但不限于合同书、</w:t>
      </w:r>
      <w:r>
        <w:rPr>
          <w:rFonts w:hint="eastAsia" w:ascii="Times New Roman" w:hAnsi="Times New Roman" w:eastAsia="仿宋_GB2312" w:cs="宋体"/>
          <w:color w:val="auto"/>
          <w:sz w:val="24"/>
          <w:lang w:val="en-US" w:eastAsia="zh-CN"/>
        </w:rPr>
        <w:t>各附件</w:t>
      </w:r>
      <w:r>
        <w:rPr>
          <w:rFonts w:hint="eastAsia" w:ascii="Times New Roman" w:hAnsi="Times New Roman" w:eastAsia="仿宋_GB2312" w:cs="宋体"/>
          <w:color w:val="auto"/>
          <w:sz w:val="24"/>
        </w:rPr>
        <w:t>）全部条款向另一方作充分提示、说明，双方已充分理解、认可本合同全部内容，并确认本合同全部内容不存在不合理地免除或者减轻任何一方责任、加重任何一方责任、限制/排除任何一方主要权利的情形，以兹共同遵守、全面履行。</w:t>
      </w:r>
    </w:p>
    <w:p>
      <w:pPr>
        <w:spacing w:line="400" w:lineRule="exact"/>
        <w:ind w:firstLine="470" w:firstLineChars="200"/>
        <w:outlineLvl w:val="0"/>
        <w:rPr>
          <w:rFonts w:hint="eastAsia" w:ascii="Times New Roman" w:hAnsi="Times New Roman" w:eastAsia="仿宋_GB2312" w:cs="宋体"/>
          <w:b/>
          <w:sz w:val="24"/>
        </w:rPr>
      </w:pPr>
      <w:bookmarkStart w:id="119" w:name="_Toc2232"/>
      <w:bookmarkStart w:id="120" w:name="_Toc3029"/>
      <w:bookmarkStart w:id="121" w:name="_Toc24059"/>
      <w:r>
        <w:rPr>
          <w:rFonts w:hint="eastAsia" w:ascii="Times New Roman" w:hAnsi="Times New Roman" w:eastAsia="仿宋_GB2312" w:cs="宋体"/>
          <w:b/>
          <w:sz w:val="24"/>
        </w:rPr>
        <w:t>一、合同组成部分</w:t>
      </w:r>
      <w:bookmarkEnd w:id="119"/>
      <w:bookmarkEnd w:id="120"/>
      <w:bookmarkEnd w:id="121"/>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下列文件为本合同的组成部分，并构成一个整体，需综合解释、相互补充。如果下列文件内容出现不一致的情形，那么在保证按照采购文件确定的事项的前提下，组成本合同的多份文件的优先适用顺序如下：</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1.本合同及其补充合同、变更协议；</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2.中标或者成交通知书；</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3.投标或者响应文件（含澄清或者说明文件）；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4.采购文件（含澄清或者修改文件）；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 其他相关采购文件。</w:t>
      </w:r>
    </w:p>
    <w:p>
      <w:pPr>
        <w:spacing w:line="400" w:lineRule="exact"/>
        <w:ind w:firstLine="470" w:firstLineChars="200"/>
        <w:outlineLvl w:val="0"/>
        <w:rPr>
          <w:rFonts w:hint="eastAsia" w:ascii="Times New Roman" w:hAnsi="Times New Roman" w:eastAsia="仿宋_GB2312" w:cs="宋体"/>
          <w:sz w:val="24"/>
        </w:rPr>
      </w:pPr>
      <w:bookmarkStart w:id="122" w:name="_Toc21295"/>
      <w:bookmarkStart w:id="123" w:name="_Toc27126"/>
      <w:bookmarkStart w:id="124" w:name="_Toc24300"/>
      <w:r>
        <w:rPr>
          <w:rFonts w:hint="eastAsia" w:ascii="Times New Roman" w:hAnsi="Times New Roman" w:eastAsia="仿宋_GB2312" w:cs="宋体"/>
          <w:b/>
          <w:sz w:val="24"/>
        </w:rPr>
        <w:t xml:space="preserve">二、 </w:t>
      </w:r>
      <w:bookmarkEnd w:id="122"/>
      <w:bookmarkEnd w:id="123"/>
      <w:bookmarkEnd w:id="124"/>
      <w:r>
        <w:rPr>
          <w:rFonts w:hint="eastAsia" w:ascii="Times New Roman" w:hAnsi="Times New Roman" w:eastAsia="仿宋_GB2312" w:cs="宋体"/>
          <w:b/>
          <w:sz w:val="24"/>
        </w:rPr>
        <w:t>合同价款</w:t>
      </w:r>
    </w:p>
    <w:p>
      <w:pPr>
        <w:spacing w:line="400" w:lineRule="exact"/>
        <w:ind w:firstLine="470" w:firstLineChars="200"/>
        <w:rPr>
          <w:rFonts w:hint="default" w:ascii="Times New Roman" w:hAnsi="Times New Roman" w:eastAsia="仿宋_GB2312" w:cs="宋体"/>
          <w:strike/>
          <w:dstrike w:val="0"/>
          <w:color w:val="0000FF"/>
          <w:sz w:val="24"/>
          <w:highlight w:val="green"/>
          <w:lang w:val="en-US" w:eastAsia="zh-CN"/>
        </w:rPr>
      </w:pPr>
      <w:r>
        <w:rPr>
          <w:rFonts w:hint="eastAsia" w:ascii="Times New Roman" w:hAnsi="Times New Roman" w:eastAsia="仿宋_GB2312" w:cs="宋体"/>
          <w:sz w:val="24"/>
        </w:rPr>
        <w:t>1.本合同总价（含税）为：￥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元（大写：</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元人民币），税率为</w:t>
      </w:r>
      <w:r>
        <w:rPr>
          <w:rFonts w:hint="eastAsia" w:ascii="Times New Roman" w:hAnsi="Times New Roman" w:eastAsia="仿宋_GB2312" w:cs="宋体"/>
          <w:sz w:val="24"/>
          <w:u w:val="single"/>
        </w:rPr>
        <w:t xml:space="preserve"> </w:t>
      </w:r>
      <w:r>
        <w:rPr>
          <w:rFonts w:hint="eastAsia" w:ascii="Times New Roman" w:hAnsi="Times New Roman" w:eastAsia="仿宋_GB2312" w:cs="宋体"/>
          <w:b/>
          <w:bCs/>
          <w:i/>
          <w:iCs/>
          <w:sz w:val="24"/>
          <w:u w:val="single"/>
        </w:rPr>
        <w:t xml:space="preserve">   </w:t>
      </w:r>
      <w:r>
        <w:rPr>
          <w:rFonts w:hint="eastAsia" w:ascii="Times New Roman" w:hAnsi="Times New Roman" w:eastAsia="仿宋_GB2312" w:cs="宋体"/>
          <w:sz w:val="24"/>
        </w:rPr>
        <w:t xml:space="preserve"> %，单价和总价均包括但不限于材料</w:t>
      </w:r>
      <w:r>
        <w:rPr>
          <w:rFonts w:hint="eastAsia" w:ascii="Times New Roman" w:hAnsi="Times New Roman" w:cs="宋体"/>
          <w:sz w:val="24"/>
          <w:lang w:eastAsia="zh-CN"/>
        </w:rPr>
        <w:t>费</w:t>
      </w:r>
      <w:r>
        <w:rPr>
          <w:rFonts w:hint="eastAsia" w:ascii="Times New Roman" w:hAnsi="Times New Roman" w:eastAsia="仿宋_GB2312" w:cs="宋体"/>
          <w:sz w:val="24"/>
        </w:rPr>
        <w:t>、</w:t>
      </w:r>
      <w:r>
        <w:rPr>
          <w:rFonts w:hint="eastAsia" w:ascii="Times New Roman" w:hAnsi="Times New Roman" w:eastAsia="仿宋_GB2312" w:cs="宋体"/>
          <w:color w:val="auto"/>
          <w:sz w:val="24"/>
        </w:rPr>
        <w:t>维修费、</w:t>
      </w:r>
      <w:r>
        <w:rPr>
          <w:rFonts w:hint="eastAsia" w:ascii="Times New Roman" w:hAnsi="Times New Roman" w:eastAsia="仿宋_GB2312" w:cs="宋体"/>
          <w:sz w:val="24"/>
        </w:rPr>
        <w:t>检测费、运输费、保险费、包装费、安装费、运行调试费、人工费、税费、装卸费、管理费、利润、风险费、</w:t>
      </w:r>
      <w:r>
        <w:rPr>
          <w:rFonts w:hint="eastAsia" w:ascii="Times New Roman" w:hAnsi="Times New Roman" w:eastAsia="仿宋_GB2312" w:cs="宋体"/>
          <w:color w:val="auto"/>
          <w:sz w:val="24"/>
        </w:rPr>
        <w:t>食宿费</w:t>
      </w:r>
      <w:r>
        <w:rPr>
          <w:rFonts w:hint="eastAsia" w:ascii="Times New Roman" w:hAnsi="Times New Roman" w:eastAsia="仿宋_GB2312" w:cs="宋体"/>
          <w:color w:val="0000FF"/>
          <w:sz w:val="24"/>
        </w:rPr>
        <w:t>、</w:t>
      </w:r>
      <w:r>
        <w:rPr>
          <w:rFonts w:hint="eastAsia" w:ascii="Times New Roman" w:hAnsi="Times New Roman" w:eastAsia="仿宋_GB2312" w:cs="宋体"/>
          <w:sz w:val="24"/>
        </w:rPr>
        <w:t>辅助材料等。在合同期限中，材料价格不</w:t>
      </w:r>
      <w:r>
        <w:rPr>
          <w:rFonts w:hint="eastAsia" w:ascii="Times New Roman" w:hAnsi="Times New Roman" w:cs="宋体"/>
          <w:sz w:val="24"/>
          <w:lang w:eastAsia="zh-CN"/>
        </w:rPr>
        <w:t>作调整</w:t>
      </w:r>
      <w:r>
        <w:rPr>
          <w:rFonts w:hint="eastAsia" w:ascii="Times New Roman" w:hAnsi="Times New Roman" w:eastAsia="仿宋_GB2312" w:cs="宋体"/>
          <w:sz w:val="24"/>
        </w:rPr>
        <w:t>。</w:t>
      </w:r>
    </w:p>
    <w:tbl>
      <w:tblPr>
        <w:tblStyle w:val="24"/>
        <w:tblW w:w="9065" w:type="dxa"/>
        <w:tblInd w:w="96" w:type="dxa"/>
        <w:tblLayout w:type="fixed"/>
        <w:tblCellMar>
          <w:top w:w="0" w:type="dxa"/>
          <w:left w:w="108" w:type="dxa"/>
          <w:bottom w:w="0" w:type="dxa"/>
          <w:right w:w="108" w:type="dxa"/>
        </w:tblCellMar>
      </w:tblPr>
      <w:tblGrid>
        <w:gridCol w:w="642"/>
        <w:gridCol w:w="1026"/>
        <w:gridCol w:w="3006"/>
        <w:gridCol w:w="749"/>
        <w:gridCol w:w="480"/>
        <w:gridCol w:w="915"/>
        <w:gridCol w:w="876"/>
        <w:gridCol w:w="1371"/>
      </w:tblGrid>
      <w:tr>
        <w:tblPrEx>
          <w:tblCellMar>
            <w:top w:w="0" w:type="dxa"/>
            <w:left w:w="108" w:type="dxa"/>
            <w:bottom w:w="0" w:type="dxa"/>
            <w:right w:w="108" w:type="dxa"/>
          </w:tblCellMar>
        </w:tblPrEx>
        <w:trPr>
          <w:trHeight w:val="23"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序号</w:t>
            </w:r>
          </w:p>
        </w:tc>
        <w:tc>
          <w:tcPr>
            <w:tcW w:w="10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内容名称</w:t>
            </w:r>
          </w:p>
        </w:tc>
        <w:tc>
          <w:tcPr>
            <w:tcW w:w="300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技术要求</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单位</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kern w:val="0"/>
                <w:sz w:val="20"/>
                <w:szCs w:val="20"/>
                <w:lang w:bidi="ar"/>
              </w:rPr>
              <w:t>数量</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单价（元）</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金额（元）</w:t>
            </w: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税率</w:t>
            </w:r>
          </w:p>
        </w:tc>
      </w:tr>
      <w:tr>
        <w:tblPrEx>
          <w:tblCellMar>
            <w:top w:w="0" w:type="dxa"/>
            <w:left w:w="108" w:type="dxa"/>
            <w:bottom w:w="0" w:type="dxa"/>
            <w:right w:w="108" w:type="dxa"/>
          </w:tblCellMar>
        </w:tblPrEx>
        <w:trPr>
          <w:trHeight w:val="23"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1</w:t>
            </w:r>
          </w:p>
        </w:tc>
        <w:tc>
          <w:tcPr>
            <w:tcW w:w="10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18"/>
                <w:szCs w:val="18"/>
              </w:rPr>
              <w:t>受热面管道更换大修</w:t>
            </w:r>
          </w:p>
        </w:tc>
        <w:tc>
          <w:tcPr>
            <w:tcW w:w="300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详见附件的表1和表2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w:t>
            </w: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r>
              <w:rPr>
                <w:rFonts w:hint="eastAsia" w:ascii="Times New Roman" w:hAnsi="Times New Roman" w:eastAsia="仿宋_GB2312" w:cs="宋体"/>
                <w:sz w:val="20"/>
                <w:szCs w:val="20"/>
              </w:rPr>
              <w:t>/</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u w:val="single"/>
                <w:lang w:bidi="ar"/>
              </w:rPr>
              <w:t xml:space="preserve">    </w:t>
            </w:r>
            <w:r>
              <w:rPr>
                <w:rFonts w:hint="eastAsia" w:ascii="Times New Roman" w:hAnsi="Times New Roman" w:eastAsia="仿宋_GB2312" w:cs="宋体"/>
                <w:kern w:val="0"/>
                <w:sz w:val="20"/>
                <w:szCs w:val="20"/>
                <w:lang w:bidi="ar"/>
              </w:rPr>
              <w:t>%</w:t>
            </w:r>
          </w:p>
        </w:tc>
      </w:tr>
      <w:tr>
        <w:tblPrEx>
          <w:tblCellMar>
            <w:top w:w="0" w:type="dxa"/>
            <w:left w:w="108" w:type="dxa"/>
            <w:bottom w:w="0" w:type="dxa"/>
            <w:right w:w="108" w:type="dxa"/>
          </w:tblCellMar>
        </w:tblPrEx>
        <w:trPr>
          <w:trHeight w:val="23"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2</w:t>
            </w:r>
          </w:p>
        </w:tc>
        <w:tc>
          <w:tcPr>
            <w:tcW w:w="10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0"/>
                <w:szCs w:val="20"/>
                <w:lang w:bidi="ar"/>
              </w:rPr>
            </w:pPr>
            <w:r>
              <w:rPr>
                <w:rFonts w:hint="eastAsia" w:ascii="Times New Roman" w:hAnsi="Times New Roman" w:eastAsia="仿宋_GB2312" w:cs="宋体"/>
                <w:kern w:val="0"/>
                <w:sz w:val="20"/>
                <w:szCs w:val="20"/>
                <w:lang w:bidi="ar"/>
              </w:rPr>
              <w:t>合计</w:t>
            </w:r>
          </w:p>
        </w:tc>
        <w:tc>
          <w:tcPr>
            <w:tcW w:w="3006" w:type="dxa"/>
            <w:tcBorders>
              <w:top w:val="single" w:color="000000" w:sz="4" w:space="0"/>
              <w:left w:val="single" w:color="000000" w:sz="4" w:space="0"/>
              <w:bottom w:val="single" w:color="000000" w:sz="4" w:space="0"/>
              <w:right w:val="nil"/>
            </w:tcBorders>
            <w:vAlign w:val="center"/>
          </w:tcPr>
          <w:p>
            <w:pPr>
              <w:widowControl/>
              <w:spacing w:line="400" w:lineRule="exact"/>
              <w:jc w:val="left"/>
              <w:textAlignment w:val="center"/>
              <w:rPr>
                <w:rFonts w:hint="eastAsia" w:ascii="Times New Roman" w:hAnsi="Times New Roman" w:eastAsia="仿宋_GB2312" w:cs="宋体"/>
                <w:kern w:val="0"/>
                <w:sz w:val="20"/>
                <w:szCs w:val="20"/>
                <w:lang w:bidi="ar"/>
              </w:rPr>
            </w:pP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2"/>
                <w:szCs w:val="22"/>
                <w:lang w:bidi="ar"/>
              </w:rPr>
            </w:pP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kern w:val="0"/>
                <w:sz w:val="22"/>
                <w:szCs w:val="22"/>
                <w:lang w:bidi="ar"/>
              </w:rPr>
            </w:pP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p>
        </w:tc>
        <w:tc>
          <w:tcPr>
            <w:tcW w:w="13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仿宋_GB2312" w:cs="宋体"/>
                <w:sz w:val="20"/>
                <w:szCs w:val="20"/>
              </w:rPr>
            </w:pPr>
          </w:p>
        </w:tc>
      </w:tr>
    </w:tbl>
    <w:p>
      <w:pPr>
        <w:pStyle w:val="53"/>
        <w:spacing w:before="0" w:beforeAutospacing="0" w:after="0" w:afterAutospacing="0" w:line="400" w:lineRule="exact"/>
        <w:ind w:firstLine="470" w:firstLineChars="200"/>
        <w:rPr>
          <w:rFonts w:hint="eastAsia" w:ascii="Times New Roman" w:hAnsi="Times New Roman" w:eastAsia="仿宋_GB2312"/>
        </w:rPr>
      </w:pPr>
      <w:r>
        <w:rPr>
          <w:rFonts w:hint="eastAsia" w:ascii="Times New Roman" w:hAnsi="Times New Roman" w:eastAsia="仿宋_GB2312"/>
          <w:bCs/>
        </w:rPr>
        <w:t xml:space="preserve">2.本合同 </w:t>
      </w:r>
      <w:r>
        <w:rPr>
          <w:rFonts w:hint="eastAsia" w:ascii="Times New Roman" w:hAnsi="Times New Roman" w:eastAsia="仿宋_GB2312"/>
          <w:bCs/>
          <w:u w:val="single"/>
        </w:rPr>
        <w:t xml:space="preserve"> </w:t>
      </w:r>
      <w:r>
        <w:rPr>
          <w:rFonts w:hint="eastAsia" w:ascii="Times New Roman" w:hAnsi="Times New Roman" w:eastAsia="仿宋_GB2312"/>
          <w:u w:val="single"/>
        </w:rPr>
        <w:sym w:font="Wingdings" w:char="00FE"/>
      </w:r>
      <w:r>
        <w:rPr>
          <w:rFonts w:hint="eastAsia" w:ascii="Times New Roman" w:hAnsi="Times New Roman" w:eastAsia="仿宋_GB2312"/>
          <w:u w:val="single"/>
        </w:rPr>
        <w:t xml:space="preserve">是  </w:t>
      </w:r>
      <w:r>
        <w:rPr>
          <w:rFonts w:hint="eastAsia" w:ascii="Times New Roman" w:hAnsi="Times New Roman" w:eastAsia="仿宋_GB2312"/>
          <w:u w:val="single"/>
        </w:rPr>
        <w:sym w:font="Wingdings" w:char="00A8"/>
      </w:r>
      <w:r>
        <w:rPr>
          <w:rFonts w:hint="eastAsia" w:ascii="Times New Roman" w:hAnsi="Times New Roman" w:eastAsia="仿宋_GB2312"/>
          <w:u w:val="single"/>
        </w:rPr>
        <w:t xml:space="preserve">否 </w:t>
      </w:r>
      <w:r>
        <w:rPr>
          <w:rFonts w:hint="eastAsia" w:ascii="Times New Roman" w:hAnsi="Times New Roman" w:eastAsia="仿宋_GB2312"/>
          <w:bCs/>
        </w:rPr>
        <w:t>需要乙方安装，涉及拆旧装新的所有费用已包含在合同单价中，甲方不再另外支付费用。</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3.货物及服务名称、品牌、规格型号详见</w:t>
      </w:r>
      <w:r>
        <w:rPr>
          <w:rFonts w:hint="eastAsia" w:ascii="Times New Roman" w:hAnsi="Times New Roman" w:eastAsia="仿宋_GB2312" w:cs="宋体"/>
          <w:b/>
          <w:bCs/>
          <w:sz w:val="24"/>
        </w:rPr>
        <w:t>附件，</w:t>
      </w:r>
      <w:r>
        <w:rPr>
          <w:rFonts w:hint="eastAsia" w:ascii="Times New Roman" w:hAnsi="Times New Roman" w:eastAsia="仿宋_GB2312" w:cs="宋体"/>
          <w:sz w:val="24"/>
          <w:u w:val="single"/>
        </w:rPr>
        <w:t>按需供货和维修，按实结算。</w:t>
      </w:r>
    </w:p>
    <w:p>
      <w:pPr>
        <w:pStyle w:val="53"/>
        <w:spacing w:before="0" w:beforeAutospacing="0" w:after="0" w:afterAutospacing="0" w:line="400" w:lineRule="exact"/>
        <w:ind w:firstLine="480"/>
        <w:rPr>
          <w:rFonts w:hint="eastAsia" w:ascii="Times New Roman" w:hAnsi="Times New Roman" w:eastAsia="仿宋_GB2312"/>
          <w:b/>
        </w:rPr>
      </w:pPr>
      <w:bookmarkStart w:id="125" w:name="_Toc1814"/>
      <w:bookmarkStart w:id="126" w:name="_Toc10340"/>
      <w:bookmarkStart w:id="127" w:name="_Toc22618"/>
      <w:r>
        <w:rPr>
          <w:rFonts w:hint="eastAsia" w:ascii="Times New Roman" w:hAnsi="Times New Roman" w:eastAsia="仿宋_GB2312"/>
          <w:b/>
        </w:rPr>
        <w:t>三、合同期限、交付期限、地点和联系方式、交付方式</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1.合同期限：</w:t>
      </w:r>
    </w:p>
    <w:p>
      <w:pPr>
        <w:spacing w:line="400" w:lineRule="exact"/>
        <w:ind w:firstLine="470" w:firstLineChars="200"/>
        <w:rPr>
          <w:rFonts w:hint="eastAsia" w:ascii="Times New Roman" w:hAnsi="Times New Roman" w:eastAsia="仿宋_GB2312" w:cs="宋体"/>
          <w:color w:val="auto"/>
          <w:sz w:val="24"/>
          <w:u w:val="single"/>
        </w:rPr>
      </w:pPr>
      <w:r>
        <w:rPr>
          <w:rFonts w:hint="eastAsia" w:ascii="Times New Roman" w:hAnsi="Times New Roman" w:eastAsia="仿宋_GB2312" w:cs="宋体"/>
          <w:color w:val="auto"/>
          <w:sz w:val="24"/>
          <w:u w:val="single"/>
        </w:rPr>
        <w:t>☑自合同签订后逐台完成受热面管道更换大修</w:t>
      </w:r>
      <w:r>
        <w:rPr>
          <w:rFonts w:hint="eastAsia" w:ascii="Times New Roman" w:hAnsi="Times New Roman" w:eastAsia="仿宋_GB2312" w:cs="宋体"/>
          <w:color w:val="auto"/>
          <w:sz w:val="24"/>
          <w:u w:val="single"/>
          <w:lang w:val="en-US" w:eastAsia="zh-CN"/>
        </w:rPr>
        <w:t>至6台炉全部完成大修为止</w:t>
      </w:r>
      <w:r>
        <w:rPr>
          <w:rFonts w:hint="eastAsia" w:ascii="Times New Roman" w:hAnsi="Times New Roman" w:eastAsia="仿宋_GB2312" w:cs="宋体"/>
          <w:color w:val="auto"/>
          <w:sz w:val="24"/>
          <w:u w:val="single"/>
        </w:rPr>
        <w:t>；</w:t>
      </w:r>
    </w:p>
    <w:p>
      <w:pPr>
        <w:spacing w:line="400" w:lineRule="exact"/>
        <w:ind w:firstLine="470" w:firstLineChars="200"/>
        <w:rPr>
          <w:rFonts w:hint="eastAsia" w:ascii="Times New Roman" w:hAnsi="Times New Roman" w:eastAsia="仿宋_GB2312" w:cs="宋体"/>
          <w:sz w:val="24"/>
          <w:u w:val="single"/>
        </w:rPr>
      </w:pPr>
      <w:r>
        <w:rPr>
          <w:rFonts w:hint="eastAsia" w:ascii="Times New Roman" w:hAnsi="Times New Roman" w:eastAsia="仿宋_GB2312" w:cs="宋体"/>
          <w:sz w:val="24"/>
        </w:rPr>
        <w:t>2.交付期限：</w:t>
      </w:r>
      <w:r>
        <w:rPr>
          <w:rFonts w:hint="eastAsia" w:ascii="Times New Roman" w:hAnsi="Times New Roman" w:eastAsia="仿宋_GB2312" w:cs="宋体"/>
          <w:sz w:val="24"/>
          <w:u w:val="single"/>
        </w:rPr>
        <w:t>单台炉的更换大修期限以具体方案为准，最长不得超过20天；</w:t>
      </w:r>
    </w:p>
    <w:p>
      <w:pPr>
        <w:spacing w:line="400" w:lineRule="exact"/>
        <w:ind w:firstLine="470" w:firstLineChars="200"/>
        <w:rPr>
          <w:rFonts w:hint="eastAsia" w:ascii="Times New Roman" w:hAnsi="Times New Roman" w:eastAsia="仿宋_GB2312" w:cs="宋体"/>
          <w:sz w:val="24"/>
          <w:u w:val="single"/>
        </w:rPr>
      </w:pPr>
      <w:r>
        <w:rPr>
          <w:rFonts w:hint="eastAsia" w:ascii="Times New Roman" w:hAnsi="Times New Roman" w:eastAsia="仿宋_GB2312" w:cs="宋体"/>
          <w:sz w:val="24"/>
        </w:rPr>
        <w:t>3.交付地点：浙江省杭州市钱塘区临江街道红十五路10388-123号，杭州临江环境能源有限公司厂区内；</w:t>
      </w:r>
    </w:p>
    <w:p>
      <w:pPr>
        <w:spacing w:line="400" w:lineRule="exact"/>
        <w:ind w:firstLine="470" w:firstLineChars="200"/>
        <w:rPr>
          <w:rFonts w:hint="eastAsia" w:ascii="Times New Roman" w:hAnsi="Times New Roman" w:eastAsia="仿宋_GB2312" w:cs="宋体"/>
          <w:sz w:val="24"/>
          <w:u w:val="single"/>
        </w:rPr>
      </w:pPr>
      <w:r>
        <w:rPr>
          <w:rFonts w:hint="eastAsia" w:ascii="Times New Roman" w:hAnsi="Times New Roman" w:eastAsia="仿宋_GB2312" w:cs="宋体"/>
          <w:sz w:val="24"/>
        </w:rPr>
        <w:t>4.交付甲方联系人：</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w:t>
      </w:r>
    </w:p>
    <w:p>
      <w:pPr>
        <w:spacing w:line="400" w:lineRule="exact"/>
        <w:ind w:firstLine="470" w:firstLineChars="200"/>
        <w:outlineLvl w:val="0"/>
        <w:rPr>
          <w:rFonts w:hint="eastAsia" w:ascii="Times New Roman" w:hAnsi="Times New Roman" w:eastAsia="仿宋_GB2312" w:cs="宋体"/>
          <w:sz w:val="24"/>
        </w:rPr>
      </w:pPr>
      <w:r>
        <w:rPr>
          <w:rFonts w:hint="eastAsia" w:ascii="Times New Roman" w:hAnsi="Times New Roman" w:eastAsia="仿宋_GB2312" w:cs="宋体"/>
          <w:sz w:val="24"/>
        </w:rPr>
        <w:t>5.乙方联系人及联系方式：</w:t>
      </w:r>
      <w:r>
        <w:rPr>
          <w:rFonts w:hint="eastAsia" w:ascii="Times New Roman" w:hAnsi="Times New Roman" w:eastAsia="仿宋_GB2312" w:cs="宋体"/>
          <w:sz w:val="24"/>
          <w:u w:val="single"/>
        </w:rPr>
        <w:t xml:space="preserve">             ；</w:t>
      </w:r>
    </w:p>
    <w:p>
      <w:pPr>
        <w:pStyle w:val="53"/>
        <w:spacing w:before="0" w:beforeAutospacing="0" w:after="0" w:afterAutospacing="0" w:line="400" w:lineRule="exact"/>
        <w:ind w:firstLine="480"/>
        <w:rPr>
          <w:rFonts w:hint="eastAsia" w:ascii="Times New Roman" w:hAnsi="Times New Roman" w:eastAsia="仿宋_GB2312"/>
          <w:b/>
          <w:color w:val="auto"/>
          <w:highlight w:val="none"/>
        </w:rPr>
      </w:pPr>
      <w:r>
        <w:rPr>
          <w:rFonts w:hint="eastAsia" w:ascii="Times New Roman" w:hAnsi="Times New Roman" w:eastAsia="仿宋_GB2312"/>
          <w:b/>
          <w:color w:val="auto"/>
          <w:highlight w:val="none"/>
        </w:rPr>
        <w:t>四、技术和质量要求</w:t>
      </w:r>
    </w:p>
    <w:p>
      <w:pPr>
        <w:spacing w:line="400" w:lineRule="exact"/>
        <w:ind w:firstLine="470" w:firstLineChars="200"/>
        <w:rPr>
          <w:rFonts w:hint="eastAsia" w:ascii="Times New Roman" w:hAnsi="Times New Roman" w:eastAsia="仿宋_GB2312" w:cs="宋体"/>
          <w:color w:val="auto"/>
          <w:sz w:val="24"/>
          <w:highlight w:val="none"/>
        </w:rPr>
      </w:pPr>
      <w:bookmarkStart w:id="128" w:name="_Toc1125"/>
      <w:bookmarkStart w:id="129" w:name="_Toc14563"/>
      <w:bookmarkStart w:id="130" w:name="_Toc6596"/>
      <w:r>
        <w:rPr>
          <w:rFonts w:hint="eastAsia" w:ascii="Times New Roman" w:hAnsi="Times New Roman" w:eastAsia="仿宋_GB2312" w:cs="宋体"/>
          <w:color w:val="auto"/>
          <w:sz w:val="24"/>
          <w:highlight w:val="none"/>
        </w:rPr>
        <w:t>1.满足但不限于以下工作标准：</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 438-2023《火力发电厂金属技术监督规程》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 819-2019 《火力发电厂焊接热处理技术规程》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CJJ231-2015《生活垃圾焚烧厂检修规程》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TSG11-2020  《锅炉安全技术规程》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DL/T869-2021《火力发电厂焊接技术规程》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DL/T5210.5-2018《电力建设施工质量验收及评价规程》</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 5310-2023《</w:t>
      </w:r>
      <w:r>
        <w:rPr>
          <w:rFonts w:ascii="Times New Roman" w:hAnsi="Times New Roman" w:eastAsia="仿宋_GB2312" w:cs="宋体"/>
          <w:color w:val="auto"/>
          <w:sz w:val="24"/>
          <w:highlight w:val="none"/>
        </w:rPr>
        <w:t>高压锅炉用无缝钢管</w:t>
      </w:r>
      <w:r>
        <w:rPr>
          <w:rFonts w:hint="eastAsia" w:ascii="Times New Roman" w:hAnsi="Times New Roman" w:eastAsia="仿宋_GB2312" w:cs="宋体"/>
          <w:color w:val="auto"/>
          <w:sz w:val="24"/>
          <w:highlight w:val="none"/>
        </w:rPr>
        <w:t>》</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GB/T16507.1～16507.8-2022《水管锅炉》</w:t>
      </w:r>
    </w:p>
    <w:p>
      <w:pPr>
        <w:spacing w:line="400" w:lineRule="exact"/>
        <w:ind w:firstLine="470" w:firstLineChars="200"/>
        <w:rPr>
          <w:rFonts w:hint="eastAsia" w:ascii="Times New Roman" w:hAnsi="Times New Roman" w:eastAsia="仿宋_GB2312" w:cs="宋体"/>
          <w:color w:val="auto"/>
          <w:sz w:val="24"/>
          <w:highlight w:val="none"/>
        </w:rPr>
      </w:pPr>
      <w:r>
        <w:rPr>
          <w:rFonts w:hint="eastAsia" w:ascii="Times New Roman" w:hAnsi="Times New Roman" w:eastAsia="仿宋_GB2312" w:cs="宋体"/>
          <w:color w:val="auto"/>
          <w:sz w:val="24"/>
          <w:highlight w:val="none"/>
        </w:rPr>
        <w:t>2.乙方的材料、更换均满足锅炉技术协议、图纸等技术要求；受热面管道的原材料生产日期不超过一年，到厂后甲方对材料质量实施抽检，若抽检不合格的乙方无条件予以更换并确保不耽误整体维修期限，</w:t>
      </w:r>
      <w:r>
        <w:rPr>
          <w:rFonts w:hint="eastAsia" w:ascii="Times New Roman" w:hAnsi="Times New Roman" w:eastAsia="仿宋_GB2312" w:cs="宋体"/>
          <w:color w:val="auto"/>
          <w:sz w:val="24"/>
          <w:highlight w:val="none"/>
          <w:lang w:val="en-US" w:eastAsia="zh-CN"/>
        </w:rPr>
        <w:t>甲方在乙方</w:t>
      </w:r>
      <w:r>
        <w:rPr>
          <w:rFonts w:hint="eastAsia" w:ascii="Times New Roman" w:hAnsi="Times New Roman" w:eastAsia="仿宋_GB2312" w:cs="宋体"/>
          <w:color w:val="auto"/>
          <w:sz w:val="24"/>
          <w:highlight w:val="none"/>
        </w:rPr>
        <w:t>受热面管道在工厂加工过程</w:t>
      </w:r>
      <w:r>
        <w:rPr>
          <w:rFonts w:hint="eastAsia" w:ascii="Times New Roman" w:hAnsi="Times New Roman" w:eastAsia="仿宋_GB2312" w:cs="宋体"/>
          <w:color w:val="auto"/>
          <w:sz w:val="24"/>
          <w:highlight w:val="none"/>
          <w:lang w:val="en-US" w:eastAsia="zh-CN"/>
        </w:rPr>
        <w:t>中</w:t>
      </w:r>
      <w:r>
        <w:rPr>
          <w:rFonts w:hint="eastAsia" w:ascii="Times New Roman" w:hAnsi="Times New Roman" w:eastAsia="仿宋_GB2312" w:cs="宋体"/>
          <w:color w:val="auto"/>
          <w:sz w:val="24"/>
          <w:highlight w:val="none"/>
        </w:rPr>
        <w:t>进行驻场监造；</w:t>
      </w:r>
    </w:p>
    <w:p>
      <w:pPr>
        <w:spacing w:line="400" w:lineRule="exact"/>
        <w:ind w:firstLine="470" w:firstLineChars="200"/>
        <w:rPr>
          <w:rFonts w:hint="eastAsia" w:ascii="Times New Roman" w:hAnsi="Times New Roman" w:eastAsia="仿宋_GB2312" w:cs="宋体"/>
          <w:color w:val="auto"/>
          <w:highlight w:val="none"/>
        </w:rPr>
      </w:pPr>
      <w:r>
        <w:rPr>
          <w:rFonts w:hint="eastAsia" w:ascii="Times New Roman" w:hAnsi="Times New Roman" w:eastAsia="仿宋_GB2312" w:cs="宋体"/>
          <w:color w:val="auto"/>
          <w:sz w:val="24"/>
          <w:highlight w:val="none"/>
        </w:rPr>
        <w:t>3.乙方的对接焊口错口≤10%管壁厚度，对接焊口斜口不超过管径的3%，超过标准值需立即整改至满足要求为止，整改的焊口需再次无损检测，无损检测的结果为合格；焊口射线探伤需100%达到I级片标准</w:t>
      </w:r>
      <w:r>
        <w:rPr>
          <w:rFonts w:hint="eastAsia" w:ascii="Times New Roman" w:hAnsi="Times New Roman" w:eastAsia="仿宋_GB2312" w:cs="宋体"/>
          <w:color w:val="auto"/>
          <w:sz w:val="24"/>
          <w:highlight w:val="none"/>
          <w:lang w:eastAsia="zh-CN"/>
        </w:rPr>
        <w:t>，</w:t>
      </w:r>
      <w:r>
        <w:rPr>
          <w:rFonts w:hint="eastAsia" w:ascii="Times New Roman" w:hAnsi="Times New Roman" w:eastAsia="仿宋_GB2312" w:cs="宋体"/>
          <w:color w:val="auto"/>
          <w:sz w:val="24"/>
          <w:highlight w:val="none"/>
          <w:lang w:val="en-US" w:eastAsia="zh-CN"/>
        </w:rPr>
        <w:t>费用由乙方承担，含在本合同范围内，甲方不额外支付费用。</w:t>
      </w:r>
      <w:r>
        <w:rPr>
          <w:rFonts w:hint="eastAsia" w:ascii="Times New Roman" w:hAnsi="Times New Roman" w:eastAsia="仿宋_GB2312" w:cs="宋体"/>
          <w:color w:val="auto"/>
          <w:sz w:val="24"/>
          <w:highlight w:val="none"/>
        </w:rPr>
        <w:t>焊接工艺要求如下：</w:t>
      </w:r>
    </w:p>
    <w:tbl>
      <w:tblPr>
        <w:tblStyle w:val="24"/>
        <w:tblW w:w="1026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90"/>
        <w:gridCol w:w="345"/>
        <w:gridCol w:w="24"/>
        <w:gridCol w:w="110"/>
        <w:gridCol w:w="284"/>
        <w:gridCol w:w="191"/>
        <w:gridCol w:w="234"/>
        <w:gridCol w:w="1015"/>
        <w:gridCol w:w="122"/>
        <w:gridCol w:w="295"/>
        <w:gridCol w:w="616"/>
        <w:gridCol w:w="10"/>
        <w:gridCol w:w="159"/>
        <w:gridCol w:w="900"/>
        <w:gridCol w:w="163"/>
        <w:gridCol w:w="68"/>
        <w:gridCol w:w="1029"/>
        <w:gridCol w:w="295"/>
        <w:gridCol w:w="376"/>
        <w:gridCol w:w="245"/>
        <w:gridCol w:w="164"/>
        <w:gridCol w:w="342"/>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7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141"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水冷壁焊接</w:t>
            </w:r>
          </w:p>
        </w:tc>
        <w:tc>
          <w:tcPr>
            <w:tcW w:w="191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24"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SY-001</w:t>
            </w:r>
          </w:p>
        </w:tc>
        <w:tc>
          <w:tcPr>
            <w:tcW w:w="1127"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218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7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141"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1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24"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27"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218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restart"/>
          </w:tcPr>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t>焊接接头简图</w:t>
            </w:r>
          </w:p>
          <w:p>
            <w:pPr>
              <w:spacing w:line="400" w:lineRule="exact"/>
              <w:rPr>
                <w:rFonts w:hint="eastAsia" w:ascii="Times New Roman" w:hAnsi="Times New Roman" w:eastAsia="仿宋_GB2312" w:cs="宋体"/>
                <w:sz w:val="21"/>
              </w:rPr>
            </w:pPr>
          </w:p>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954405"/>
                  <wp:effectExtent l="0" t="0" r="6350"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rcRect l="15968" t="10402" r="36668" b="34070"/>
                          <a:stretch>
                            <a:fillRect/>
                          </a:stretch>
                        </pic:blipFill>
                        <pic:spPr>
                          <a:xfrm>
                            <a:off x="0" y="0"/>
                            <a:ext cx="2325370" cy="954405"/>
                          </a:xfrm>
                          <a:prstGeom prst="rect">
                            <a:avLst/>
                          </a:prstGeom>
                          <a:noFill/>
                          <a:ln>
                            <a:noFill/>
                          </a:ln>
                        </pic:spPr>
                      </pic:pic>
                    </a:graphicData>
                  </a:graphic>
                </wp:inline>
              </w:drawing>
            </w:r>
          </w:p>
          <w:p>
            <w:pPr>
              <w:spacing w:line="400" w:lineRule="exact"/>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936" w:type="dxa"/>
            <w:gridSpan w:val="1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采用氩弧焊打底，氩弧焊盖面（双氩）。焊丝为：TIG-50，规格为：φ2.5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5" w:type="dxa"/>
            <w:gridSpan w:val="11"/>
            <w:vMerge w:val="continue"/>
            <w:vAlign w:val="center"/>
          </w:tcPr>
          <w:p>
            <w:pPr>
              <w:spacing w:line="400" w:lineRule="exact"/>
              <w:jc w:val="center"/>
              <w:rPr>
                <w:rFonts w:hint="eastAsia" w:ascii="Times New Roman" w:hAnsi="Times New Roman" w:eastAsia="仿宋_GB2312" w:cs="宋体"/>
                <w:sz w:val="24"/>
              </w:rPr>
            </w:pPr>
          </w:p>
        </w:tc>
        <w:tc>
          <w:tcPr>
            <w:tcW w:w="61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936"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1" w:type="dxa"/>
            <w:gridSpan w:val="13"/>
            <w:vAlign w:val="center"/>
          </w:tcPr>
          <w:p>
            <w:pPr>
              <w:spacing w:line="400" w:lineRule="exact"/>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926" w:type="dxa"/>
            <w:gridSpan w:val="1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5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4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02"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0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17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691"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spacing w:line="400" w:lineRule="exact"/>
              <w:jc w:val="center"/>
              <w:rPr>
                <w:rFonts w:hint="eastAsia" w:ascii="Times New Roman" w:hAnsi="Times New Roman" w:eastAsia="仿宋_GB2312" w:cs="宋体"/>
                <w:sz w:val="21"/>
              </w:rPr>
            </w:pPr>
          </w:p>
        </w:tc>
        <w:tc>
          <w:tcPr>
            <w:tcW w:w="1202" w:type="dxa"/>
            <w:gridSpan w:val="5"/>
            <w:vAlign w:val="center"/>
          </w:tcPr>
          <w:p>
            <w:pPr>
              <w:spacing w:line="400" w:lineRule="exact"/>
              <w:jc w:val="center"/>
              <w:rPr>
                <w:rFonts w:hint="eastAsia" w:ascii="Times New Roman" w:hAnsi="Times New Roman" w:eastAsia="仿宋_GB2312" w:cs="宋体"/>
                <w:sz w:val="21"/>
              </w:rPr>
            </w:pPr>
          </w:p>
        </w:tc>
        <w:tc>
          <w:tcPr>
            <w:tcW w:w="90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954"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49" w:type="dxa"/>
            <w:gridSpan w:val="2"/>
            <w:vAlign w:val="center"/>
          </w:tcPr>
          <w:p>
            <w:pPr>
              <w:spacing w:line="400" w:lineRule="exact"/>
              <w:jc w:val="center"/>
              <w:rPr>
                <w:rFonts w:hint="eastAsia" w:ascii="Times New Roman" w:hAnsi="Times New Roman" w:eastAsia="仿宋_GB2312" w:cs="宋体"/>
                <w:sz w:val="21"/>
              </w:rPr>
            </w:pPr>
          </w:p>
        </w:tc>
        <w:tc>
          <w:tcPr>
            <w:tcW w:w="1202" w:type="dxa"/>
            <w:gridSpan w:val="5"/>
            <w:vAlign w:val="center"/>
          </w:tcPr>
          <w:p>
            <w:pPr>
              <w:spacing w:line="400" w:lineRule="exact"/>
              <w:jc w:val="center"/>
              <w:rPr>
                <w:rFonts w:hint="eastAsia" w:ascii="Times New Roman" w:hAnsi="Times New Roman" w:eastAsia="仿宋_GB2312" w:cs="宋体"/>
                <w:sz w:val="21"/>
              </w:rPr>
            </w:pPr>
          </w:p>
        </w:tc>
        <w:tc>
          <w:tcPr>
            <w:tcW w:w="90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176"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20G</w:t>
            </w:r>
          </w:p>
        </w:tc>
        <w:tc>
          <w:tcPr>
            <w:tcW w:w="2691"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5" w:type="dxa"/>
            <w:gridSpan w:val="2"/>
            <w:vAlign w:val="center"/>
          </w:tcPr>
          <w:p>
            <w:pPr>
              <w:spacing w:line="400" w:lineRule="exact"/>
              <w:jc w:val="center"/>
              <w:rPr>
                <w:rFonts w:hint="eastAsia" w:ascii="Times New Roman" w:hAnsi="Times New Roman" w:eastAsia="仿宋_GB2312" w:cs="宋体"/>
                <w:sz w:val="21"/>
              </w:rPr>
            </w:pPr>
          </w:p>
        </w:tc>
        <w:tc>
          <w:tcPr>
            <w:tcW w:w="954" w:type="dxa"/>
            <w:gridSpan w:val="5"/>
            <w:vAlign w:val="center"/>
          </w:tcPr>
          <w:p>
            <w:pPr>
              <w:spacing w:line="400" w:lineRule="exact"/>
              <w:jc w:val="center"/>
              <w:rPr>
                <w:rFonts w:hint="eastAsia" w:ascii="Times New Roman" w:hAnsi="Times New Roman" w:eastAsia="仿宋_GB2312" w:cs="宋体"/>
                <w:sz w:val="21"/>
              </w:rPr>
            </w:pPr>
          </w:p>
        </w:tc>
        <w:tc>
          <w:tcPr>
            <w:tcW w:w="1249" w:type="dxa"/>
            <w:gridSpan w:val="2"/>
            <w:vAlign w:val="center"/>
          </w:tcPr>
          <w:p>
            <w:pPr>
              <w:spacing w:line="400" w:lineRule="exact"/>
              <w:jc w:val="center"/>
              <w:rPr>
                <w:rFonts w:hint="eastAsia" w:ascii="Times New Roman" w:hAnsi="Times New Roman" w:eastAsia="仿宋_GB2312" w:cs="宋体"/>
                <w:sz w:val="21"/>
              </w:rPr>
            </w:pPr>
          </w:p>
        </w:tc>
        <w:tc>
          <w:tcPr>
            <w:tcW w:w="1202" w:type="dxa"/>
            <w:gridSpan w:val="5"/>
            <w:vAlign w:val="center"/>
          </w:tcPr>
          <w:p>
            <w:pPr>
              <w:spacing w:line="400" w:lineRule="exact"/>
              <w:jc w:val="center"/>
              <w:rPr>
                <w:rFonts w:hint="eastAsia" w:ascii="Times New Roman" w:hAnsi="Times New Roman" w:eastAsia="仿宋_GB2312" w:cs="宋体"/>
                <w:sz w:val="21"/>
              </w:rPr>
            </w:pPr>
          </w:p>
        </w:tc>
        <w:tc>
          <w:tcPr>
            <w:tcW w:w="900" w:type="dxa"/>
            <w:vAlign w:val="center"/>
          </w:tcPr>
          <w:p>
            <w:pPr>
              <w:spacing w:line="400" w:lineRule="exact"/>
              <w:jc w:val="center"/>
              <w:rPr>
                <w:rFonts w:hint="eastAsia" w:ascii="Times New Roman" w:hAnsi="Times New Roman" w:eastAsia="仿宋_GB2312" w:cs="宋体"/>
                <w:sz w:val="21"/>
              </w:rPr>
            </w:pPr>
          </w:p>
        </w:tc>
        <w:tc>
          <w:tcPr>
            <w:tcW w:w="2176" w:type="dxa"/>
            <w:gridSpan w:val="6"/>
            <w:vAlign w:val="center"/>
          </w:tcPr>
          <w:p>
            <w:pPr>
              <w:spacing w:line="400" w:lineRule="exact"/>
              <w:jc w:val="center"/>
              <w:rPr>
                <w:rFonts w:hint="eastAsia" w:ascii="Times New Roman" w:hAnsi="Times New Roman" w:eastAsia="仿宋_GB2312" w:cs="宋体"/>
                <w:sz w:val="21"/>
              </w:rPr>
            </w:pPr>
          </w:p>
        </w:tc>
        <w:tc>
          <w:tcPr>
            <w:tcW w:w="2691" w:type="dxa"/>
            <w:gridSpan w:val="3"/>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67" w:type="dxa"/>
            <w:gridSpan w:val="2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59" w:type="dxa"/>
            <w:gridSpan w:val="3"/>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19"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37"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097"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080"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527"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Merge w:val="continue"/>
            <w:vAlign w:val="center"/>
          </w:tcPr>
          <w:p>
            <w:pPr>
              <w:spacing w:line="400" w:lineRule="exact"/>
              <w:jc w:val="center"/>
              <w:rPr>
                <w:rFonts w:hint="eastAsia" w:ascii="Times New Roman" w:hAnsi="Times New Roman" w:eastAsia="仿宋_GB2312" w:cs="宋体"/>
                <w:sz w:val="21"/>
              </w:rPr>
            </w:pPr>
          </w:p>
        </w:tc>
        <w:tc>
          <w:tcPr>
            <w:tcW w:w="659" w:type="dxa"/>
            <w:gridSpan w:val="3"/>
            <w:vMerge w:val="continue"/>
            <w:vAlign w:val="center"/>
          </w:tcPr>
          <w:p>
            <w:pPr>
              <w:spacing w:line="400" w:lineRule="exact"/>
              <w:jc w:val="center"/>
              <w:rPr>
                <w:rFonts w:hint="eastAsia" w:ascii="Times New Roman" w:hAnsi="Times New Roman" w:eastAsia="仿宋_GB2312" w:cs="宋体"/>
                <w:sz w:val="21"/>
              </w:rPr>
            </w:pPr>
          </w:p>
        </w:tc>
        <w:tc>
          <w:tcPr>
            <w:tcW w:w="819" w:type="dxa"/>
            <w:gridSpan w:val="4"/>
            <w:vMerge w:val="continue"/>
            <w:vAlign w:val="center"/>
          </w:tcPr>
          <w:p>
            <w:pPr>
              <w:spacing w:line="400" w:lineRule="exact"/>
              <w:jc w:val="center"/>
              <w:rPr>
                <w:rFonts w:hint="eastAsia" w:ascii="Times New Roman" w:hAnsi="Times New Roman" w:eastAsia="仿宋_GB2312" w:cs="宋体"/>
                <w:sz w:val="21"/>
              </w:rPr>
            </w:pPr>
          </w:p>
        </w:tc>
        <w:tc>
          <w:tcPr>
            <w:tcW w:w="1137" w:type="dxa"/>
            <w:gridSpan w:val="2"/>
            <w:vMerge w:val="continue"/>
            <w:vAlign w:val="center"/>
          </w:tcPr>
          <w:p>
            <w:pPr>
              <w:spacing w:line="400" w:lineRule="exact"/>
              <w:jc w:val="center"/>
              <w:rPr>
                <w:rFonts w:hint="eastAsia" w:ascii="Times New Roman" w:hAnsi="Times New Roman" w:eastAsia="仿宋_GB2312" w:cs="宋体"/>
                <w:sz w:val="21"/>
              </w:rPr>
            </w:pP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6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097" w:type="dxa"/>
            <w:gridSpan w:val="2"/>
            <w:vMerge w:val="continue"/>
            <w:vAlign w:val="center"/>
          </w:tcPr>
          <w:p>
            <w:pPr>
              <w:spacing w:line="400" w:lineRule="exact"/>
              <w:jc w:val="center"/>
              <w:rPr>
                <w:rFonts w:hint="eastAsia" w:ascii="Times New Roman" w:hAnsi="Times New Roman" w:eastAsia="仿宋_GB2312" w:cs="宋体"/>
                <w:sz w:val="21"/>
              </w:rPr>
            </w:pPr>
          </w:p>
        </w:tc>
        <w:tc>
          <w:tcPr>
            <w:tcW w:w="1080" w:type="dxa"/>
            <w:gridSpan w:val="4"/>
            <w:vMerge w:val="continue"/>
            <w:vAlign w:val="center"/>
          </w:tcPr>
          <w:p>
            <w:pPr>
              <w:spacing w:line="400" w:lineRule="exact"/>
              <w:jc w:val="center"/>
              <w:rPr>
                <w:rFonts w:hint="eastAsia" w:ascii="Times New Roman" w:hAnsi="Times New Roman" w:eastAsia="仿宋_GB2312" w:cs="宋体"/>
                <w:sz w:val="21"/>
              </w:rPr>
            </w:pPr>
          </w:p>
        </w:tc>
        <w:tc>
          <w:tcPr>
            <w:tcW w:w="2527" w:type="dxa"/>
            <w:gridSpan w:val="2"/>
            <w:vMerge w:val="continue"/>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59"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5"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59"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19"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3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TIG-50</w:t>
            </w:r>
          </w:p>
        </w:tc>
        <w:tc>
          <w:tcPr>
            <w:tcW w:w="106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09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100-140</w:t>
            </w:r>
          </w:p>
        </w:tc>
        <w:tc>
          <w:tcPr>
            <w:tcW w:w="1080"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527"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562" w:type="dxa"/>
            <w:gridSpan w:val="4"/>
            <w:vAlign w:val="center"/>
          </w:tcPr>
          <w:p>
            <w:pPr>
              <w:spacing w:line="400" w:lineRule="exact"/>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768" w:type="dxa"/>
            <w:gridSpan w:val="4"/>
            <w:vAlign w:val="center"/>
          </w:tcPr>
          <w:p>
            <w:pPr>
              <w:spacing w:line="400" w:lineRule="exact"/>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93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562"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768"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93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562"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704" w:type="dxa"/>
            <w:gridSpan w:val="8"/>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8" w:type="dxa"/>
            <w:gridSpan w:val="6"/>
            <w:vAlign w:val="center"/>
          </w:tcPr>
          <w:p>
            <w:pPr>
              <w:spacing w:line="400" w:lineRule="exact"/>
              <w:jc w:val="center"/>
              <w:rPr>
                <w:rFonts w:hint="eastAsia" w:ascii="Times New Roman" w:hAnsi="Times New Roman" w:eastAsia="仿宋_GB2312" w:cs="宋体"/>
                <w:sz w:val="21"/>
              </w:rPr>
            </w:pPr>
          </w:p>
        </w:tc>
        <w:tc>
          <w:tcPr>
            <w:tcW w:w="1562" w:type="dxa"/>
            <w:gridSpan w:val="4"/>
            <w:vAlign w:val="center"/>
          </w:tcPr>
          <w:p>
            <w:pPr>
              <w:spacing w:line="400" w:lineRule="exact"/>
              <w:jc w:val="center"/>
              <w:rPr>
                <w:rFonts w:hint="eastAsia" w:ascii="Times New Roman" w:hAnsi="Times New Roman" w:eastAsia="仿宋_GB2312" w:cs="宋体"/>
                <w:sz w:val="21"/>
              </w:rPr>
            </w:pPr>
          </w:p>
        </w:tc>
        <w:tc>
          <w:tcPr>
            <w:tcW w:w="2143"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704" w:type="dxa"/>
            <w:gridSpan w:val="8"/>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40"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外观检验</w:t>
            </w:r>
          </w:p>
        </w:tc>
        <w:tc>
          <w:tcPr>
            <w:tcW w:w="8827" w:type="dxa"/>
            <w:gridSpan w:val="2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依据《电力建设施工质量验收及评价规程》DL/T5210.5-2018要求，进行焊缝外观质量检验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40"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无损检验</w:t>
            </w:r>
          </w:p>
        </w:tc>
        <w:tc>
          <w:tcPr>
            <w:tcW w:w="8827" w:type="dxa"/>
            <w:gridSpan w:val="2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依据DL/T869-2021标准，对现场安装焊口总数的100%进行无损检验。</w:t>
            </w:r>
          </w:p>
        </w:tc>
      </w:tr>
    </w:tbl>
    <w:p>
      <w:pPr>
        <w:rPr>
          <w:rFonts w:hint="eastAsia" w:ascii="Times New Roman" w:hAnsi="Times New Roman" w:eastAsia="仿宋_GB2312" w:cs="宋体"/>
        </w:rPr>
      </w:pPr>
    </w:p>
    <w:tbl>
      <w:tblPr>
        <w:tblStyle w:val="2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9"/>
        <w:gridCol w:w="382"/>
        <w:gridCol w:w="113"/>
        <w:gridCol w:w="294"/>
        <w:gridCol w:w="197"/>
        <w:gridCol w:w="242"/>
        <w:gridCol w:w="1048"/>
        <w:gridCol w:w="127"/>
        <w:gridCol w:w="304"/>
        <w:gridCol w:w="636"/>
        <w:gridCol w:w="12"/>
        <w:gridCol w:w="163"/>
        <w:gridCol w:w="930"/>
        <w:gridCol w:w="169"/>
        <w:gridCol w:w="70"/>
        <w:gridCol w:w="1063"/>
        <w:gridCol w:w="305"/>
        <w:gridCol w:w="389"/>
        <w:gridCol w:w="252"/>
        <w:gridCol w:w="170"/>
        <w:gridCol w:w="353"/>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2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工程名称</w:t>
            </w:r>
          </w:p>
        </w:tc>
        <w:tc>
          <w:tcPr>
            <w:tcW w:w="2212"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水冷壁异种钢焊接</w:t>
            </w:r>
          </w:p>
        </w:tc>
        <w:tc>
          <w:tcPr>
            <w:tcW w:w="1980"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焊接工艺卡编号</w:t>
            </w:r>
          </w:p>
        </w:tc>
        <w:tc>
          <w:tcPr>
            <w:tcW w:w="1368"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SY-009</w:t>
            </w:r>
          </w:p>
        </w:tc>
        <w:tc>
          <w:tcPr>
            <w:tcW w:w="116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接头</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型式</w:t>
            </w:r>
          </w:p>
        </w:tc>
        <w:tc>
          <w:tcPr>
            <w:tcW w:w="1929"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V型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2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焊接工艺评定报告编号</w:t>
            </w:r>
          </w:p>
        </w:tc>
        <w:tc>
          <w:tcPr>
            <w:tcW w:w="2212"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PQR-010</w:t>
            </w:r>
          </w:p>
        </w:tc>
        <w:tc>
          <w:tcPr>
            <w:tcW w:w="1980"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1368"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GTAW</w:t>
            </w:r>
          </w:p>
        </w:tc>
        <w:tc>
          <w:tcPr>
            <w:tcW w:w="116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位置</w:t>
            </w:r>
          </w:p>
        </w:tc>
        <w:tc>
          <w:tcPr>
            <w:tcW w:w="1929"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2G、5G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838" w:type="dxa"/>
            <w:gridSpan w:val="10"/>
            <w:vMerge w:val="restart"/>
          </w:tcPr>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t>焊接接头简图</w:t>
            </w:r>
          </w:p>
          <w:p>
            <w:pPr>
              <w:spacing w:line="400" w:lineRule="exact"/>
              <w:rPr>
                <w:rFonts w:hint="eastAsia" w:ascii="Times New Roman" w:hAnsi="Times New Roman" w:eastAsia="仿宋_GB2312" w:cs="宋体"/>
                <w:sz w:val="21"/>
              </w:rPr>
            </w:pPr>
          </w:p>
          <w:p>
            <w:pPr>
              <w:spacing w:line="400" w:lineRule="exact"/>
              <w:rPr>
                <w:rFonts w:hint="eastAsia" w:ascii="Times New Roman" w:hAnsi="Times New Roman" w:eastAsia="仿宋_GB2312" w:cs="宋体"/>
                <w:sz w:val="21"/>
              </w:rPr>
            </w:pPr>
            <w:r>
              <w:rPr>
                <w:rFonts w:hint="eastAsia" w:ascii="Times New Roman" w:hAnsi="Times New Roman" w:eastAsia="仿宋_GB2312" w:cs="宋体"/>
                <w:sz w:val="21"/>
              </w:rPr>
              <w:drawing>
                <wp:inline distT="0" distB="0" distL="114300" distR="114300">
                  <wp:extent cx="2325370" cy="1182370"/>
                  <wp:effectExtent l="0" t="0" r="635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rcRect l="15968" t="10402" r="36668" b="34070"/>
                          <a:stretch>
                            <a:fillRect/>
                          </a:stretch>
                        </pic:blipFill>
                        <pic:spPr>
                          <a:xfrm>
                            <a:off x="0" y="0"/>
                            <a:ext cx="2325370" cy="1182370"/>
                          </a:xfrm>
                          <a:prstGeom prst="rect">
                            <a:avLst/>
                          </a:prstGeom>
                          <a:noFill/>
                          <a:ln>
                            <a:noFill/>
                          </a:ln>
                        </pic:spPr>
                      </pic:pic>
                    </a:graphicData>
                  </a:graphic>
                </wp:inline>
              </w:drawing>
            </w:r>
          </w:p>
          <w:p>
            <w:pPr>
              <w:spacing w:line="400" w:lineRule="exact"/>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5805" w:type="dxa"/>
            <w:gridSpan w:val="1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1</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对上道工序检查确认。采用V型坡口（左图）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2</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清理坡口两侧10</w:t>
            </w:r>
            <w:r>
              <w:rPr>
                <w:rFonts w:hint="eastAsia" w:ascii="Times New Roman" w:hAnsi="Times New Roman" w:cs="宋体"/>
                <w:sz w:val="21"/>
                <w:lang w:eastAsia="zh-CN"/>
              </w:rPr>
              <w:t>—</w:t>
            </w:r>
            <w:r>
              <w:rPr>
                <w:rFonts w:hint="eastAsia" w:ascii="Times New Roman" w:hAnsi="Times New Roman" w:eastAsia="仿宋_GB2312" w:cs="宋体"/>
                <w:sz w:val="21"/>
              </w:rPr>
              <w:t>20mm内的油、锈、污物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3</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采用氩弧焊打底，氩弧焊盖面（双氩）。焊丝为：TIG-R31，规格为：φ2.5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4</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做好现场的防风、防雨及安全防护措施。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5</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按工艺要求组装</w:t>
            </w:r>
            <w:r>
              <w:rPr>
                <w:rFonts w:hint="eastAsia" w:ascii="Times New Roman" w:hAnsi="Times New Roman" w:cs="宋体"/>
                <w:sz w:val="21"/>
                <w:lang w:eastAsia="zh-CN"/>
              </w:rPr>
              <w:t>焊固定</w:t>
            </w:r>
            <w:r>
              <w:rPr>
                <w:rFonts w:hint="eastAsia" w:ascii="Times New Roman" w:hAnsi="Times New Roman" w:eastAsia="仿宋_GB2312"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6</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焊丝按规定擦拭干净，直至露出金属光泽。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7</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认真做好焊前、焊中、焊后检查和记录，经自检合格后，打上焊工钢号，交检。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838" w:type="dxa"/>
            <w:gridSpan w:val="10"/>
            <w:vMerge w:val="continue"/>
            <w:vAlign w:val="center"/>
          </w:tcPr>
          <w:p>
            <w:pPr>
              <w:spacing w:line="400" w:lineRule="exact"/>
              <w:jc w:val="center"/>
              <w:rPr>
                <w:rFonts w:hint="eastAsia" w:ascii="Times New Roman" w:hAnsi="Times New Roman" w:eastAsia="仿宋_GB2312" w:cs="宋体"/>
                <w:sz w:val="24"/>
              </w:rPr>
            </w:pPr>
          </w:p>
        </w:tc>
        <w:tc>
          <w:tcPr>
            <w:tcW w:w="636" w:type="dxa"/>
            <w:vAlign w:val="center"/>
          </w:tcPr>
          <w:p>
            <w:pPr>
              <w:spacing w:line="400" w:lineRule="exact"/>
              <w:jc w:val="center"/>
              <w:rPr>
                <w:rFonts w:hint="eastAsia" w:ascii="Times New Roman" w:hAnsi="Times New Roman" w:eastAsia="仿宋_GB2312" w:cs="宋体"/>
                <w:sz w:val="24"/>
              </w:rPr>
            </w:pPr>
            <w:r>
              <w:rPr>
                <w:rFonts w:hint="eastAsia" w:ascii="Times New Roman" w:hAnsi="Times New Roman" w:eastAsia="仿宋_GB2312" w:cs="宋体"/>
                <w:sz w:val="24"/>
              </w:rPr>
              <w:t>8</w:t>
            </w:r>
          </w:p>
        </w:tc>
        <w:tc>
          <w:tcPr>
            <w:tcW w:w="5805" w:type="dxa"/>
            <w:gridSpan w:val="12"/>
            <w:vAlign w:val="center"/>
          </w:tcPr>
          <w:p>
            <w:pPr>
              <w:spacing w:line="400" w:lineRule="exact"/>
              <w:jc w:val="left"/>
              <w:rPr>
                <w:rFonts w:hint="eastAsia" w:ascii="Times New Roman" w:hAnsi="Times New Roman" w:eastAsia="仿宋_GB2312" w:cs="宋体"/>
                <w:sz w:val="21"/>
              </w:rPr>
            </w:pPr>
            <w:r>
              <w:rPr>
                <w:rFonts w:hint="eastAsia" w:ascii="Times New Roman" w:hAnsi="Times New Roman" w:eastAsia="仿宋_GB2312" w:cs="宋体"/>
                <w:sz w:val="21"/>
              </w:rPr>
              <w:t>焊机选用：ZX7-400，设备仪表状况应完好。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86" w:type="dxa"/>
            <w:gridSpan w:val="12"/>
            <w:vAlign w:val="center"/>
          </w:tcPr>
          <w:p>
            <w:pPr>
              <w:spacing w:line="400" w:lineRule="exact"/>
              <w:jc w:val="center"/>
              <w:rPr>
                <w:rFonts w:hint="eastAsia" w:ascii="Times New Roman" w:hAnsi="Times New Roman" w:eastAsia="仿宋_GB2312" w:cs="宋体"/>
              </w:rPr>
            </w:pPr>
            <w:r>
              <w:rPr>
                <w:rFonts w:hint="eastAsia" w:ascii="Times New Roman" w:hAnsi="Times New Roman" w:eastAsia="仿宋_GB2312" w:cs="宋体"/>
                <w:sz w:val="21"/>
              </w:rPr>
              <w:t>焊接材料</w:t>
            </w:r>
          </w:p>
        </w:tc>
        <w:tc>
          <w:tcPr>
            <w:tcW w:w="5793" w:type="dxa"/>
            <w:gridSpan w:val="11"/>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母材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3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98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c>
          <w:tcPr>
            <w:tcW w:w="1290"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烘焙温度</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t>
            </w:r>
          </w:p>
        </w:tc>
        <w:tc>
          <w:tcPr>
            <w:tcW w:w="1242"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烘焙时间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h</w:t>
            </w:r>
            <w:r>
              <w:rPr>
                <w:rFonts w:hint="eastAsia" w:ascii="Times New Roman" w:hAnsi="Times New Roman" w:cs="宋体"/>
                <w:sz w:val="21"/>
                <w:lang w:eastAsia="zh-CN"/>
              </w:rPr>
              <w:t>)</w:t>
            </w:r>
          </w:p>
        </w:tc>
        <w:tc>
          <w:tcPr>
            <w:tcW w:w="93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序号</w:t>
            </w:r>
          </w:p>
        </w:tc>
        <w:tc>
          <w:tcPr>
            <w:tcW w:w="224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基本金属名称</w:t>
            </w:r>
          </w:p>
        </w:tc>
        <w:tc>
          <w:tcPr>
            <w:tcW w:w="2452"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98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2.5</w:t>
            </w:r>
          </w:p>
        </w:tc>
        <w:tc>
          <w:tcPr>
            <w:tcW w:w="1290" w:type="dxa"/>
            <w:gridSpan w:val="2"/>
            <w:vAlign w:val="center"/>
          </w:tcPr>
          <w:p>
            <w:pPr>
              <w:spacing w:line="400" w:lineRule="exact"/>
              <w:jc w:val="center"/>
              <w:rPr>
                <w:rFonts w:hint="eastAsia" w:ascii="Times New Roman" w:hAnsi="Times New Roman" w:eastAsia="仿宋_GB2312" w:cs="宋体"/>
                <w:sz w:val="21"/>
              </w:rPr>
            </w:pPr>
          </w:p>
        </w:tc>
        <w:tc>
          <w:tcPr>
            <w:tcW w:w="1242" w:type="dxa"/>
            <w:gridSpan w:val="5"/>
            <w:vAlign w:val="center"/>
          </w:tcPr>
          <w:p>
            <w:pPr>
              <w:spacing w:line="400" w:lineRule="exact"/>
              <w:jc w:val="center"/>
              <w:rPr>
                <w:rFonts w:hint="eastAsia" w:ascii="Times New Roman" w:hAnsi="Times New Roman" w:eastAsia="仿宋_GB2312" w:cs="宋体"/>
                <w:sz w:val="21"/>
              </w:rPr>
            </w:pPr>
          </w:p>
        </w:tc>
        <w:tc>
          <w:tcPr>
            <w:tcW w:w="930"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2248"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20G/12Cr1MoVG</w:t>
            </w:r>
          </w:p>
        </w:tc>
        <w:tc>
          <w:tcPr>
            <w:tcW w:w="2452" w:type="dxa"/>
            <w:gridSpan w:val="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279" w:type="dxa"/>
            <w:gridSpan w:val="23"/>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 接 工 艺 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32" w:type="dxa"/>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焊层</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道号</w:t>
            </w:r>
          </w:p>
        </w:tc>
        <w:tc>
          <w:tcPr>
            <w:tcW w:w="681"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焊接方法</w:t>
            </w:r>
          </w:p>
        </w:tc>
        <w:tc>
          <w:tcPr>
            <w:tcW w:w="846"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种类</w:t>
            </w:r>
          </w:p>
        </w:tc>
        <w:tc>
          <w:tcPr>
            <w:tcW w:w="1175"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极性</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焊条 焊丝</w:t>
            </w:r>
          </w:p>
        </w:tc>
        <w:tc>
          <w:tcPr>
            <w:tcW w:w="1133"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电流</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A</w:t>
            </w:r>
            <w:r>
              <w:rPr>
                <w:rFonts w:hint="eastAsia" w:ascii="Times New Roman" w:hAnsi="Times New Roman" w:cs="宋体"/>
                <w:sz w:val="21"/>
                <w:lang w:eastAsia="zh-CN"/>
              </w:rPr>
              <w:t>)</w:t>
            </w:r>
          </w:p>
        </w:tc>
        <w:tc>
          <w:tcPr>
            <w:tcW w:w="1116" w:type="dxa"/>
            <w:gridSpan w:val="4"/>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电压</w:t>
            </w:r>
          </w:p>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范围</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V</w:t>
            </w:r>
            <w:r>
              <w:rPr>
                <w:rFonts w:hint="eastAsia" w:ascii="Times New Roman" w:hAnsi="Times New Roman" w:cs="宋体"/>
                <w:sz w:val="21"/>
                <w:lang w:eastAsia="zh-CN"/>
              </w:rPr>
              <w:t>)</w:t>
            </w:r>
          </w:p>
        </w:tc>
        <w:tc>
          <w:tcPr>
            <w:tcW w:w="2282" w:type="dxa"/>
            <w:gridSpan w:val="2"/>
            <w:vMerge w:val="restart"/>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焊接速度</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mm/min</w:t>
            </w:r>
            <w:r>
              <w:rPr>
                <w:rFonts w:hint="eastAsia" w:ascii="Times New Roman" w:hAnsi="Times New Roman" w:cs="宋体"/>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2" w:type="dxa"/>
            <w:vMerge w:val="continue"/>
            <w:vAlign w:val="center"/>
          </w:tcPr>
          <w:p>
            <w:pPr>
              <w:spacing w:line="400" w:lineRule="exact"/>
              <w:jc w:val="center"/>
              <w:rPr>
                <w:rFonts w:hint="eastAsia" w:ascii="Times New Roman" w:hAnsi="Times New Roman" w:eastAsia="仿宋_GB2312" w:cs="宋体"/>
                <w:sz w:val="21"/>
              </w:rPr>
            </w:pPr>
          </w:p>
        </w:tc>
        <w:tc>
          <w:tcPr>
            <w:tcW w:w="681" w:type="dxa"/>
            <w:gridSpan w:val="2"/>
            <w:vMerge w:val="continue"/>
            <w:vAlign w:val="center"/>
          </w:tcPr>
          <w:p>
            <w:pPr>
              <w:spacing w:line="400" w:lineRule="exact"/>
              <w:jc w:val="center"/>
              <w:rPr>
                <w:rFonts w:hint="eastAsia" w:ascii="Times New Roman" w:hAnsi="Times New Roman" w:eastAsia="仿宋_GB2312" w:cs="宋体"/>
                <w:sz w:val="21"/>
              </w:rPr>
            </w:pPr>
          </w:p>
        </w:tc>
        <w:tc>
          <w:tcPr>
            <w:tcW w:w="846" w:type="dxa"/>
            <w:gridSpan w:val="4"/>
            <w:vMerge w:val="continue"/>
            <w:vAlign w:val="center"/>
          </w:tcPr>
          <w:p>
            <w:pPr>
              <w:spacing w:line="400" w:lineRule="exact"/>
              <w:jc w:val="center"/>
              <w:rPr>
                <w:rFonts w:hint="eastAsia" w:ascii="Times New Roman" w:hAnsi="Times New Roman" w:eastAsia="仿宋_GB2312" w:cs="宋体"/>
                <w:sz w:val="21"/>
              </w:rPr>
            </w:pPr>
          </w:p>
        </w:tc>
        <w:tc>
          <w:tcPr>
            <w:tcW w:w="1175" w:type="dxa"/>
            <w:gridSpan w:val="2"/>
            <w:vMerge w:val="continue"/>
            <w:vAlign w:val="center"/>
          </w:tcPr>
          <w:p>
            <w:pPr>
              <w:spacing w:line="400" w:lineRule="exact"/>
              <w:jc w:val="center"/>
              <w:rPr>
                <w:rFonts w:hint="eastAsia" w:ascii="Times New Roman" w:hAnsi="Times New Roman" w:eastAsia="仿宋_GB2312" w:cs="宋体"/>
                <w:sz w:val="21"/>
              </w:rPr>
            </w:pPr>
          </w:p>
        </w:tc>
        <w:tc>
          <w:tcPr>
            <w:tcW w:w="1115"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牌号</w:t>
            </w:r>
          </w:p>
        </w:tc>
        <w:tc>
          <w:tcPr>
            <w:tcW w:w="109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直径</w:t>
            </w:r>
          </w:p>
          <w:p>
            <w:pPr>
              <w:spacing w:line="400" w:lineRule="exact"/>
              <w:jc w:val="center"/>
              <w:rPr>
                <w:rFonts w:hint="eastAsia" w:ascii="Times New Roman" w:hAnsi="Times New Roman" w:eastAsia="仿宋_GB2312" w:cs="宋体"/>
                <w:sz w:val="21"/>
              </w:rPr>
            </w:pPr>
            <w:r>
              <w:rPr>
                <w:rFonts w:hint="eastAsia" w:ascii="Times New Roman" w:hAnsi="Times New Roman" w:cs="宋体"/>
                <w:sz w:val="21"/>
                <w:lang w:eastAsia="zh-CN"/>
              </w:rPr>
              <w:t>(</w:t>
            </w:r>
            <w:r>
              <w:rPr>
                <w:rFonts w:hint="eastAsia" w:ascii="Times New Roman" w:hAnsi="Times New Roman" w:eastAsia="仿宋_GB2312" w:cs="宋体"/>
                <w:sz w:val="21"/>
              </w:rPr>
              <w:t>mm</w:t>
            </w:r>
            <w:r>
              <w:rPr>
                <w:rFonts w:hint="eastAsia" w:ascii="Times New Roman" w:hAnsi="Times New Roman" w:cs="宋体"/>
                <w:sz w:val="21"/>
                <w:lang w:eastAsia="zh-CN"/>
              </w:rPr>
              <w:t>)</w:t>
            </w:r>
          </w:p>
        </w:tc>
        <w:tc>
          <w:tcPr>
            <w:tcW w:w="1133" w:type="dxa"/>
            <w:gridSpan w:val="2"/>
            <w:vMerge w:val="continue"/>
            <w:vAlign w:val="center"/>
          </w:tcPr>
          <w:p>
            <w:pPr>
              <w:spacing w:line="400" w:lineRule="exact"/>
              <w:jc w:val="center"/>
              <w:rPr>
                <w:rFonts w:hint="eastAsia" w:ascii="Times New Roman" w:hAnsi="Times New Roman" w:eastAsia="仿宋_GB2312" w:cs="宋体"/>
                <w:sz w:val="21"/>
              </w:rPr>
            </w:pPr>
          </w:p>
        </w:tc>
        <w:tc>
          <w:tcPr>
            <w:tcW w:w="1116" w:type="dxa"/>
            <w:gridSpan w:val="4"/>
            <w:vMerge w:val="continue"/>
            <w:vAlign w:val="center"/>
          </w:tcPr>
          <w:p>
            <w:pPr>
              <w:spacing w:line="400" w:lineRule="exact"/>
              <w:jc w:val="center"/>
              <w:rPr>
                <w:rFonts w:hint="eastAsia" w:ascii="Times New Roman" w:hAnsi="Times New Roman" w:eastAsia="仿宋_GB2312" w:cs="宋体"/>
                <w:sz w:val="21"/>
              </w:rPr>
            </w:pPr>
          </w:p>
        </w:tc>
        <w:tc>
          <w:tcPr>
            <w:tcW w:w="2282" w:type="dxa"/>
            <w:gridSpan w:val="2"/>
            <w:vMerge w:val="continue"/>
            <w:vAlign w:val="center"/>
          </w:tcPr>
          <w:p>
            <w:pPr>
              <w:spacing w:line="400" w:lineRule="exact"/>
              <w:jc w:val="center"/>
              <w:rPr>
                <w:rFonts w:hint="eastAsia" w:ascii="Times New Roman" w:hAnsi="Times New Roman" w:eastAsia="仿宋_GB2312"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32"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w:t>
            </w:r>
          </w:p>
        </w:tc>
        <w:tc>
          <w:tcPr>
            <w:tcW w:w="68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c>
          <w:tcPr>
            <w:tcW w:w="111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2" w:type="dxa"/>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w:t>
            </w:r>
          </w:p>
        </w:tc>
        <w:tc>
          <w:tcPr>
            <w:tcW w:w="681"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WS</w:t>
            </w:r>
          </w:p>
        </w:tc>
        <w:tc>
          <w:tcPr>
            <w:tcW w:w="84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直流</w:t>
            </w:r>
          </w:p>
        </w:tc>
        <w:tc>
          <w:tcPr>
            <w:tcW w:w="1175"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正接</w:t>
            </w:r>
          </w:p>
        </w:tc>
        <w:tc>
          <w:tcPr>
            <w:tcW w:w="1115"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TIG-R31</w:t>
            </w:r>
          </w:p>
        </w:tc>
        <w:tc>
          <w:tcPr>
            <w:tcW w:w="1099"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1133"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100-130</w:t>
            </w:r>
          </w:p>
        </w:tc>
        <w:tc>
          <w:tcPr>
            <w:tcW w:w="1116"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12-14</w:t>
            </w:r>
          </w:p>
        </w:tc>
        <w:tc>
          <w:tcPr>
            <w:tcW w:w="2282" w:type="dxa"/>
            <w:gridSpan w:val="2"/>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20"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氩气流量（L/min）</w:t>
            </w:r>
          </w:p>
        </w:tc>
        <w:tc>
          <w:tcPr>
            <w:tcW w:w="1614" w:type="dxa"/>
            <w:gridSpan w:val="4"/>
            <w:vAlign w:val="center"/>
          </w:tcPr>
          <w:p>
            <w:pPr>
              <w:spacing w:line="400" w:lineRule="exact"/>
              <w:ind w:left="117"/>
              <w:jc w:val="center"/>
              <w:rPr>
                <w:rFonts w:hint="eastAsia" w:ascii="Times New Roman" w:hAnsi="Times New Roman" w:eastAsia="仿宋_GB2312" w:cs="宋体"/>
                <w:sz w:val="21"/>
              </w:rPr>
            </w:pPr>
            <w:r>
              <w:rPr>
                <w:rFonts w:hint="eastAsia" w:ascii="Times New Roman" w:hAnsi="Times New Roman" w:eastAsia="仿宋_GB2312" w:cs="宋体"/>
                <w:sz w:val="21"/>
              </w:rPr>
              <w:t>氩气纯度</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钨棒型号</w:t>
            </w:r>
          </w:p>
        </w:tc>
        <w:tc>
          <w:tcPr>
            <w:tcW w:w="1827" w:type="dxa"/>
            <w:gridSpan w:val="4"/>
            <w:vAlign w:val="center"/>
          </w:tcPr>
          <w:p>
            <w:pPr>
              <w:spacing w:line="400" w:lineRule="exact"/>
              <w:ind w:left="240"/>
              <w:jc w:val="center"/>
              <w:rPr>
                <w:rFonts w:hint="eastAsia" w:ascii="Times New Roman" w:hAnsi="Times New Roman" w:eastAsia="仿宋_GB2312" w:cs="宋体"/>
                <w:sz w:val="21"/>
              </w:rPr>
            </w:pPr>
            <w:r>
              <w:rPr>
                <w:rFonts w:hint="eastAsia" w:ascii="Times New Roman" w:hAnsi="Times New Roman" w:eastAsia="仿宋_GB2312" w:cs="宋体"/>
                <w:sz w:val="21"/>
              </w:rPr>
              <w:t>规格（mm）</w:t>
            </w:r>
          </w:p>
        </w:tc>
        <w:tc>
          <w:tcPr>
            <w:tcW w:w="270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钨棒伸出长度（mm）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20"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8-10</w:t>
            </w:r>
          </w:p>
        </w:tc>
        <w:tc>
          <w:tcPr>
            <w:tcW w:w="161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99.99%</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WCc20铈钨极</w:t>
            </w:r>
          </w:p>
        </w:tc>
        <w:tc>
          <w:tcPr>
            <w:tcW w:w="1827"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φ2.5</w:t>
            </w:r>
          </w:p>
        </w:tc>
        <w:tc>
          <w:tcPr>
            <w:tcW w:w="270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0" w:type="dxa"/>
            <w:gridSpan w:val="5"/>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预热温度（℃）</w:t>
            </w:r>
          </w:p>
        </w:tc>
        <w:tc>
          <w:tcPr>
            <w:tcW w:w="1614" w:type="dxa"/>
            <w:gridSpan w:val="4"/>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预热保温方法</w:t>
            </w: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层间温度（℃）</w:t>
            </w:r>
          </w:p>
        </w:tc>
        <w:tc>
          <w:tcPr>
            <w:tcW w:w="4531" w:type="dxa"/>
            <w:gridSpan w:val="8"/>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焊后热处理说明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20" w:type="dxa"/>
            <w:gridSpan w:val="5"/>
            <w:vAlign w:val="center"/>
          </w:tcPr>
          <w:p>
            <w:pPr>
              <w:spacing w:line="400" w:lineRule="exact"/>
              <w:jc w:val="center"/>
              <w:rPr>
                <w:rFonts w:hint="eastAsia" w:ascii="Times New Roman" w:hAnsi="Times New Roman" w:eastAsia="仿宋_GB2312" w:cs="宋体"/>
                <w:sz w:val="21"/>
              </w:rPr>
            </w:pPr>
          </w:p>
        </w:tc>
        <w:tc>
          <w:tcPr>
            <w:tcW w:w="1614" w:type="dxa"/>
            <w:gridSpan w:val="4"/>
            <w:vAlign w:val="center"/>
          </w:tcPr>
          <w:p>
            <w:pPr>
              <w:spacing w:line="400" w:lineRule="exact"/>
              <w:jc w:val="center"/>
              <w:rPr>
                <w:rFonts w:hint="eastAsia" w:ascii="Times New Roman" w:hAnsi="Times New Roman" w:eastAsia="仿宋_GB2312" w:cs="宋体"/>
                <w:sz w:val="21"/>
              </w:rPr>
            </w:pPr>
          </w:p>
        </w:tc>
        <w:tc>
          <w:tcPr>
            <w:tcW w:w="2214" w:type="dxa"/>
            <w:gridSpan w:val="6"/>
            <w:vAlign w:val="center"/>
          </w:tcPr>
          <w:p>
            <w:pPr>
              <w:spacing w:line="400" w:lineRule="exact"/>
              <w:jc w:val="center"/>
              <w:rPr>
                <w:rFonts w:hint="eastAsia" w:ascii="Times New Roman" w:hAnsi="Times New Roman" w:eastAsia="仿宋_GB2312" w:cs="宋体"/>
                <w:sz w:val="21"/>
              </w:rPr>
            </w:pPr>
            <w:r>
              <w:rPr>
                <w:rFonts w:hint="eastAsia" w:ascii="Times New Roman" w:hAnsi="Times New Roman" w:eastAsia="仿宋_GB2312" w:cs="宋体"/>
                <w:sz w:val="21"/>
              </w:rPr>
              <w:t>200</w:t>
            </w:r>
          </w:p>
        </w:tc>
        <w:tc>
          <w:tcPr>
            <w:tcW w:w="4531" w:type="dxa"/>
            <w:gridSpan w:val="8"/>
            <w:vAlign w:val="center"/>
          </w:tcPr>
          <w:p>
            <w:pPr>
              <w:spacing w:line="400" w:lineRule="exact"/>
              <w:jc w:val="center"/>
              <w:rPr>
                <w:rFonts w:hint="eastAsia" w:ascii="Times New Roman" w:hAnsi="Times New Roman" w:eastAsia="仿宋_GB2312" w:cs="宋体"/>
                <w:sz w:val="21"/>
              </w:rPr>
            </w:pPr>
          </w:p>
        </w:tc>
      </w:tr>
    </w:tbl>
    <w:p>
      <w:pPr>
        <w:spacing w:line="400" w:lineRule="exact"/>
        <w:ind w:firstLine="470" w:firstLineChars="200"/>
        <w:rPr>
          <w:rFonts w:hint="eastAsia" w:ascii="Times New Roman" w:hAnsi="Times New Roman" w:eastAsia="仿宋_GB2312" w:cs="宋体"/>
          <w:sz w:val="24"/>
        </w:rPr>
      </w:pPr>
    </w:p>
    <w:p>
      <w:pPr>
        <w:spacing w:line="400" w:lineRule="exact"/>
        <w:ind w:firstLine="470" w:firstLineChars="200"/>
        <w:rPr>
          <w:rFonts w:hint="eastAsia" w:ascii="Times New Roman" w:hAnsi="Times New Roman" w:eastAsia="仿宋_GB2312" w:cs="宋体"/>
          <w:sz w:val="24"/>
          <w:lang w:val="en-AU"/>
        </w:rPr>
      </w:pPr>
      <w:r>
        <w:rPr>
          <w:rFonts w:hint="eastAsia" w:ascii="Times New Roman" w:hAnsi="Times New Roman" w:eastAsia="仿宋_GB2312" w:cs="宋体"/>
          <w:sz w:val="24"/>
          <w:lang w:val="en-US" w:eastAsia="zh-CN"/>
        </w:rPr>
        <w:t>4</w:t>
      </w:r>
      <w:r>
        <w:rPr>
          <w:rFonts w:hint="eastAsia" w:ascii="Times New Roman" w:hAnsi="Times New Roman" w:eastAsia="仿宋_GB2312" w:cs="宋体"/>
          <w:sz w:val="24"/>
        </w:rPr>
        <w:t>.水冷壁管割除禁止使用火焊切割，所切管束均需要用塑料堵头封堵，防止异物进入管道，所有对接焊口均采用全氩弧焊接；</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5.锅炉启动后运行2年内，无因焊接点泄漏问题产生非停事故；</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6.锅炉漏风试验无跑、冒、滴、漏现象，无漏风、漏灰点；</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7.乙方负责水压试验，水压试验结果为合格，所有焊口无渗漏、泄漏、水痕、变形等。</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8.外墙保温抓钉间距400×400mm，厚度200mm</w:t>
      </w:r>
      <w:r>
        <w:rPr>
          <w:rFonts w:hint="eastAsia" w:ascii="Times New Roman" w:hAnsi="Times New Roman" w:cs="宋体"/>
          <w:sz w:val="24"/>
          <w:lang w:eastAsia="zh-CN"/>
        </w:rPr>
        <w:t>，</w:t>
      </w:r>
      <w:r>
        <w:rPr>
          <w:rFonts w:hint="eastAsia" w:ascii="Times New Roman" w:hAnsi="Times New Roman" w:eastAsia="仿宋_GB2312" w:cs="宋体"/>
          <w:sz w:val="24"/>
        </w:rPr>
        <w:t>外侧温度不超过环境温度25℃。</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9.炉膛和烟气通道及整个锅炉有热交换的部位都需保证足够密封，无漏烟、无漏灰；</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10.堆焊要求：</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（1）堆焊厚度2</w:t>
      </w:r>
      <w:r>
        <w:rPr>
          <w:rFonts w:hint="eastAsia" w:ascii="Times New Roman" w:hAnsi="Times New Roman" w:cs="宋体"/>
          <w:sz w:val="24"/>
          <w:lang w:eastAsia="zh-CN"/>
        </w:rPr>
        <w:t>—</w:t>
      </w:r>
      <w:r>
        <w:rPr>
          <w:rFonts w:hint="eastAsia" w:ascii="Times New Roman" w:hAnsi="Times New Roman" w:eastAsia="仿宋_GB2312" w:cs="宋体"/>
          <w:sz w:val="24"/>
        </w:rPr>
        <w:t>3mm。</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（2）堆焊采用镍基合金Inconel 625焊丝，ASME规范牌号是ERNiCrMo-3。</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（3）镍基堆焊</w:t>
      </w:r>
      <w:r>
        <w:rPr>
          <w:rFonts w:hint="eastAsia" w:ascii="Times New Roman" w:hAnsi="Times New Roman" w:cs="宋体"/>
          <w:sz w:val="24"/>
          <w:lang w:eastAsia="zh-CN"/>
        </w:rPr>
        <w:t>（</w:t>
      </w:r>
      <w:r>
        <w:rPr>
          <w:rFonts w:hint="eastAsia" w:ascii="Times New Roman" w:hAnsi="Times New Roman" w:eastAsia="仿宋_GB2312" w:cs="宋体"/>
          <w:sz w:val="24"/>
        </w:rPr>
        <w:t>熔敷层</w:t>
      </w:r>
      <w:r>
        <w:rPr>
          <w:rFonts w:hint="eastAsia" w:ascii="Times New Roman" w:hAnsi="Times New Roman" w:cs="宋体"/>
          <w:sz w:val="24"/>
          <w:lang w:eastAsia="zh-CN"/>
        </w:rPr>
        <w:t>）</w:t>
      </w:r>
      <w:r>
        <w:rPr>
          <w:rFonts w:hint="eastAsia" w:ascii="Times New Roman" w:hAnsi="Times New Roman" w:eastAsia="仿宋_GB2312" w:cs="宋体"/>
          <w:sz w:val="24"/>
        </w:rPr>
        <w:t>外观检查合格标准如下：</w:t>
      </w:r>
    </w:p>
    <w:p>
      <w:pPr>
        <w:spacing w:line="75" w:lineRule="exact"/>
        <w:rPr>
          <w:rFonts w:hint="eastAsia" w:ascii="Times New Roman" w:hAnsi="Times New Roman" w:eastAsia="仿宋_GB2312" w:cs="宋体"/>
          <w:sz w:val="24"/>
        </w:rPr>
      </w:pPr>
    </w:p>
    <w:tbl>
      <w:tblPr>
        <w:tblStyle w:val="60"/>
        <w:tblW w:w="7779"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2193"/>
        <w:gridCol w:w="4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92" w:type="dxa"/>
          </w:tcPr>
          <w:p>
            <w:pPr>
              <w:pStyle w:val="62"/>
              <w:spacing w:before="77" w:line="219" w:lineRule="auto"/>
              <w:ind w:left="95"/>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序号</w:t>
            </w:r>
          </w:p>
        </w:tc>
        <w:tc>
          <w:tcPr>
            <w:tcW w:w="2193" w:type="dxa"/>
          </w:tcPr>
          <w:p>
            <w:pPr>
              <w:pStyle w:val="62"/>
              <w:spacing w:before="77" w:line="219" w:lineRule="auto"/>
              <w:ind w:left="751"/>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描述</w:t>
            </w:r>
          </w:p>
        </w:tc>
        <w:tc>
          <w:tcPr>
            <w:tcW w:w="4794" w:type="dxa"/>
          </w:tcPr>
          <w:p>
            <w:pPr>
              <w:pStyle w:val="62"/>
              <w:spacing w:before="77" w:line="219" w:lineRule="auto"/>
              <w:ind w:left="1894"/>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w:t>
            </w:r>
          </w:p>
        </w:tc>
        <w:tc>
          <w:tcPr>
            <w:tcW w:w="2193" w:type="dxa"/>
          </w:tcPr>
          <w:p>
            <w:pPr>
              <w:pStyle w:val="62"/>
              <w:spacing w:before="81"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堆焊厚度</w:t>
            </w:r>
          </w:p>
        </w:tc>
        <w:tc>
          <w:tcPr>
            <w:tcW w:w="4794" w:type="dxa"/>
          </w:tcPr>
          <w:p>
            <w:pPr>
              <w:pStyle w:val="62"/>
              <w:spacing w:before="81"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2-3 mm（水冷壁）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92" w:type="dxa"/>
          </w:tcPr>
          <w:p>
            <w:pPr>
              <w:pStyle w:val="62"/>
              <w:spacing w:before="136" w:line="17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2</w:t>
            </w:r>
          </w:p>
        </w:tc>
        <w:tc>
          <w:tcPr>
            <w:tcW w:w="2193" w:type="dxa"/>
          </w:tcPr>
          <w:p>
            <w:pPr>
              <w:pStyle w:val="62"/>
              <w:spacing w:before="113" w:line="19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裂纹</w:t>
            </w:r>
          </w:p>
        </w:tc>
        <w:tc>
          <w:tcPr>
            <w:tcW w:w="4794" w:type="dxa"/>
          </w:tcPr>
          <w:p>
            <w:pPr>
              <w:pStyle w:val="62"/>
              <w:spacing w:before="112" w:line="197"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3</w:t>
            </w:r>
          </w:p>
        </w:tc>
        <w:tc>
          <w:tcPr>
            <w:tcW w:w="2193" w:type="dxa"/>
          </w:tcPr>
          <w:p>
            <w:pPr>
              <w:pStyle w:val="62"/>
              <w:spacing w:before="104" w:line="195"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表面开放性气孔</w:t>
            </w:r>
          </w:p>
        </w:tc>
        <w:tc>
          <w:tcPr>
            <w:tcW w:w="4794" w:type="dxa"/>
          </w:tcPr>
          <w:p>
            <w:pPr>
              <w:pStyle w:val="62"/>
              <w:spacing w:before="72"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4</w:t>
            </w:r>
          </w:p>
        </w:tc>
        <w:tc>
          <w:tcPr>
            <w:tcW w:w="2193" w:type="dxa"/>
          </w:tcPr>
          <w:p>
            <w:pPr>
              <w:pStyle w:val="62"/>
              <w:spacing w:before="73" w:line="218"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最大焊缝宽</w:t>
            </w:r>
          </w:p>
        </w:tc>
        <w:tc>
          <w:tcPr>
            <w:tcW w:w="4794" w:type="dxa"/>
          </w:tcPr>
          <w:p>
            <w:pPr>
              <w:pStyle w:val="62"/>
              <w:spacing w:before="99" w:line="19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13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2" w:type="dxa"/>
          </w:tcPr>
          <w:p>
            <w:pPr>
              <w:pStyle w:val="62"/>
              <w:spacing w:before="89" w:line="199"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5</w:t>
            </w:r>
          </w:p>
        </w:tc>
        <w:tc>
          <w:tcPr>
            <w:tcW w:w="2193" w:type="dxa"/>
          </w:tcPr>
          <w:p>
            <w:pPr>
              <w:pStyle w:val="62"/>
              <w:spacing w:before="6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咬边</w:t>
            </w:r>
          </w:p>
        </w:tc>
        <w:tc>
          <w:tcPr>
            <w:tcW w:w="4794" w:type="dxa"/>
          </w:tcPr>
          <w:p>
            <w:pPr>
              <w:pStyle w:val="62"/>
              <w:spacing w:before="61" w:line="216" w:lineRule="auto"/>
              <w:ind w:left="9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小于0.5mm，但不得影响到堆焊层厚度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21" w:line="183"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6</w:t>
            </w:r>
          </w:p>
        </w:tc>
        <w:tc>
          <w:tcPr>
            <w:tcW w:w="2193" w:type="dxa"/>
          </w:tcPr>
          <w:p>
            <w:pPr>
              <w:pStyle w:val="62"/>
              <w:spacing w:before="106" w:line="194"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焊缝未熔合</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92" w:type="dxa"/>
          </w:tcPr>
          <w:p>
            <w:pPr>
              <w:pStyle w:val="62"/>
              <w:spacing w:before="111" w:line="212"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7</w:t>
            </w:r>
          </w:p>
        </w:tc>
        <w:tc>
          <w:tcPr>
            <w:tcW w:w="2193" w:type="dxa"/>
          </w:tcPr>
          <w:p>
            <w:pPr>
              <w:pStyle w:val="62"/>
              <w:spacing w:before="85" w:line="219"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漏焊/烧穿</w:t>
            </w:r>
          </w:p>
        </w:tc>
        <w:tc>
          <w:tcPr>
            <w:tcW w:w="4794" w:type="dxa"/>
          </w:tcPr>
          <w:p>
            <w:pPr>
              <w:pStyle w:val="62"/>
              <w:spacing w:before="87" w:line="219"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92" w:type="dxa"/>
          </w:tcPr>
          <w:p>
            <w:pPr>
              <w:pStyle w:val="62"/>
              <w:spacing w:before="103" w:line="196"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8</w:t>
            </w:r>
          </w:p>
        </w:tc>
        <w:tc>
          <w:tcPr>
            <w:tcW w:w="2193" w:type="dxa"/>
          </w:tcPr>
          <w:p>
            <w:pPr>
              <w:pStyle w:val="62"/>
              <w:spacing w:before="76" w:line="216"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飞溅</w:t>
            </w:r>
          </w:p>
        </w:tc>
        <w:tc>
          <w:tcPr>
            <w:tcW w:w="4794" w:type="dxa"/>
          </w:tcPr>
          <w:p>
            <w:pPr>
              <w:pStyle w:val="62"/>
              <w:spacing w:before="76" w:line="216"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黏附的飞溅不大于0.8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92" w:type="dxa"/>
          </w:tcPr>
          <w:p>
            <w:pPr>
              <w:pStyle w:val="62"/>
              <w:spacing w:before="114" w:line="184" w:lineRule="auto"/>
              <w:ind w:left="285"/>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9</w:t>
            </w:r>
          </w:p>
        </w:tc>
        <w:tc>
          <w:tcPr>
            <w:tcW w:w="2193" w:type="dxa"/>
          </w:tcPr>
          <w:p>
            <w:pPr>
              <w:pStyle w:val="62"/>
              <w:spacing w:before="118" w:line="181" w:lineRule="auto"/>
              <w:ind w:left="81"/>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沟槽/焊瘤</w:t>
            </w:r>
          </w:p>
        </w:tc>
        <w:tc>
          <w:tcPr>
            <w:tcW w:w="4794" w:type="dxa"/>
          </w:tcPr>
          <w:p>
            <w:pPr>
              <w:pStyle w:val="62"/>
              <w:spacing w:before="68" w:line="218" w:lineRule="auto"/>
              <w:ind w:left="84"/>
              <w:jc w:val="center"/>
              <w:rPr>
                <w:rFonts w:hint="eastAsia" w:ascii="Times New Roman" w:hAnsi="Times New Roman" w:eastAsia="仿宋_GB2312" w:cs="宋体"/>
                <w:color w:val="auto"/>
                <w:kern w:val="2"/>
                <w:sz w:val="24"/>
                <w:szCs w:val="24"/>
                <w:shd w:val="clear" w:color="auto" w:fill="FFFFFF"/>
                <w:lang w:eastAsia="zh-CN"/>
              </w:rPr>
            </w:pPr>
            <w:r>
              <w:rPr>
                <w:rFonts w:hint="eastAsia" w:ascii="Times New Roman" w:hAnsi="Times New Roman" w:eastAsia="仿宋_GB2312" w:cs="宋体"/>
                <w:color w:val="auto"/>
                <w:kern w:val="2"/>
                <w:sz w:val="24"/>
                <w:szCs w:val="24"/>
                <w:shd w:val="clear" w:color="auto" w:fill="FFFFFF"/>
                <w:lang w:eastAsia="zh-CN"/>
              </w:rPr>
              <w:t>不允许</w:t>
            </w:r>
          </w:p>
        </w:tc>
      </w:tr>
    </w:tbl>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11.乙方提供的受热面管道生产厂家须具备相关主管部门核发的《中华人民共和国特种设备生产许可证》锅炉制造A级资质；生产制造受热面管道的材料厂家须具备，相关主管部门核发的《中华人民共和国特种设备生产许可证》压力管道元件制造B级及以上资质，需包含无缝钢管。</w:t>
      </w:r>
    </w:p>
    <w:p>
      <w:pPr>
        <w:wordWrap w:val="0"/>
        <w:spacing w:line="400" w:lineRule="exact"/>
        <w:ind w:firstLine="470" w:firstLineChars="200"/>
        <w:outlineLvl w:val="1"/>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12.乙方在受热面管道更换大修完成后具备水压试验条件的，由甲方组织特检院、乙方共同开展水压试验，水压试验过程的工作由乙方负责，20min内压降小于等于0.4MPa视为水压试验合格。</w:t>
      </w:r>
    </w:p>
    <w:p>
      <w:pPr>
        <w:wordWrap w:val="0"/>
        <w:spacing w:line="400" w:lineRule="exact"/>
        <w:ind w:firstLine="470" w:firstLineChars="200"/>
        <w:outlineLvl w:val="1"/>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13.大修过程中涉及</w:t>
      </w:r>
      <w:r>
        <w:rPr>
          <w:rFonts w:hint="eastAsia" w:ascii="Times New Roman" w:hAnsi="Times New Roman" w:eastAsia="仿宋_GB2312" w:cs="宋体"/>
          <w:color w:val="auto"/>
          <w:sz w:val="24"/>
          <w:lang w:val="en-US" w:eastAsia="zh-CN"/>
        </w:rPr>
        <w:t>甲方</w:t>
      </w:r>
      <w:r>
        <w:rPr>
          <w:rFonts w:hint="eastAsia" w:ascii="Times New Roman" w:hAnsi="Times New Roman" w:eastAsia="仿宋_GB2312" w:cs="宋体"/>
          <w:color w:val="auto"/>
          <w:sz w:val="24"/>
        </w:rPr>
        <w:t>所在地的特检院监督审核</w:t>
      </w:r>
      <w:r>
        <w:rPr>
          <w:rFonts w:hint="eastAsia" w:ascii="Times New Roman" w:hAnsi="Times New Roman" w:eastAsia="仿宋_GB2312" w:cs="宋体"/>
          <w:color w:val="auto"/>
          <w:sz w:val="24"/>
          <w:lang w:eastAsia="zh-CN"/>
        </w:rPr>
        <w:t>、</w:t>
      </w:r>
      <w:r>
        <w:rPr>
          <w:rFonts w:hint="eastAsia" w:ascii="Times New Roman" w:hAnsi="Times New Roman" w:eastAsia="仿宋_GB2312" w:cs="宋体"/>
          <w:color w:val="auto"/>
          <w:sz w:val="24"/>
          <w:lang w:val="en-US" w:eastAsia="zh-CN"/>
        </w:rPr>
        <w:t>水压试验、</w:t>
      </w:r>
      <w:r>
        <w:rPr>
          <w:rFonts w:hint="eastAsia" w:ascii="Times New Roman" w:hAnsi="Times New Roman" w:eastAsia="仿宋_GB2312" w:cs="宋体"/>
          <w:color w:val="auto"/>
          <w:sz w:val="24"/>
        </w:rPr>
        <w:t>监督检验等所有费用</w:t>
      </w:r>
      <w:r>
        <w:rPr>
          <w:rFonts w:hint="eastAsia" w:ascii="Times New Roman" w:hAnsi="Times New Roman" w:eastAsia="仿宋_GB2312" w:cs="宋体"/>
          <w:color w:val="auto"/>
          <w:sz w:val="24"/>
          <w:lang w:eastAsia="zh-CN"/>
        </w:rPr>
        <w:t>（</w:t>
      </w:r>
      <w:r>
        <w:rPr>
          <w:rFonts w:hint="eastAsia" w:ascii="Times New Roman" w:hAnsi="Times New Roman" w:eastAsia="仿宋_GB2312" w:cs="宋体"/>
          <w:color w:val="auto"/>
          <w:sz w:val="24"/>
          <w:lang w:val="en-US" w:eastAsia="zh-CN"/>
        </w:rPr>
        <w:t>但不含100%无损探伤和拍片</w:t>
      </w:r>
      <w:r>
        <w:rPr>
          <w:rFonts w:hint="eastAsia" w:ascii="Times New Roman" w:hAnsi="Times New Roman" w:eastAsia="仿宋_GB2312" w:cs="宋体"/>
          <w:color w:val="auto"/>
          <w:sz w:val="24"/>
          <w:lang w:eastAsia="zh-CN"/>
        </w:rPr>
        <w:t>）</w:t>
      </w:r>
      <w:r>
        <w:rPr>
          <w:rFonts w:hint="eastAsia" w:ascii="Times New Roman" w:hAnsi="Times New Roman" w:eastAsia="仿宋_GB2312" w:cs="宋体"/>
          <w:color w:val="auto"/>
          <w:sz w:val="24"/>
        </w:rPr>
        <w:t>由</w:t>
      </w:r>
      <w:r>
        <w:rPr>
          <w:rFonts w:hint="eastAsia" w:ascii="Times New Roman" w:hAnsi="Times New Roman" w:eastAsia="仿宋_GB2312" w:cs="宋体"/>
          <w:color w:val="auto"/>
          <w:sz w:val="24"/>
          <w:lang w:val="en-US" w:eastAsia="zh-CN"/>
        </w:rPr>
        <w:t>甲方</w:t>
      </w:r>
      <w:r>
        <w:rPr>
          <w:rFonts w:hint="eastAsia" w:ascii="Times New Roman" w:hAnsi="Times New Roman" w:eastAsia="仿宋_GB2312" w:cs="宋体"/>
          <w:color w:val="auto"/>
          <w:sz w:val="24"/>
        </w:rPr>
        <w:t>承担，不在本</w:t>
      </w:r>
      <w:r>
        <w:rPr>
          <w:rFonts w:hint="eastAsia" w:ascii="Times New Roman" w:hAnsi="Times New Roman" w:eastAsia="仿宋_GB2312" w:cs="宋体"/>
          <w:color w:val="auto"/>
          <w:sz w:val="24"/>
          <w:lang w:val="en-US" w:eastAsia="zh-CN"/>
        </w:rPr>
        <w:t>合同</w:t>
      </w:r>
      <w:r>
        <w:rPr>
          <w:rFonts w:hint="eastAsia" w:ascii="Times New Roman" w:hAnsi="Times New Roman" w:eastAsia="仿宋_GB2312" w:cs="宋体"/>
          <w:color w:val="auto"/>
          <w:sz w:val="24"/>
        </w:rPr>
        <w:t>范围内。</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14.质保要求</w:t>
      </w:r>
      <w:r>
        <w:rPr>
          <w:rFonts w:hint="eastAsia" w:ascii="Times New Roman" w:hAnsi="Times New Roman" w:cs="宋体"/>
          <w:color w:val="auto"/>
          <w:sz w:val="24"/>
          <w:lang w:eastAsia="zh-CN"/>
        </w:rPr>
        <w:t>：</w:t>
      </w:r>
    </w:p>
    <w:p>
      <w:pPr>
        <w:pStyle w:val="53"/>
        <w:spacing w:before="0" w:beforeAutospacing="0" w:after="0" w:afterAutospacing="0" w:line="400" w:lineRule="exact"/>
        <w:ind w:firstLine="48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单台锅炉受热面管道大修的质保期限：新更换大修受热面管道</w:t>
      </w:r>
      <w:r>
        <w:rPr>
          <w:rFonts w:hint="eastAsia" w:ascii="Times New Roman" w:hAnsi="Times New Roman" w:eastAsia="仿宋_GB2312" w:cs="宋体"/>
          <w:color w:val="auto"/>
          <w:sz w:val="24"/>
          <w:lang w:val="en-US" w:eastAsia="zh-CN"/>
        </w:rPr>
        <w:t>和</w:t>
      </w:r>
      <w:r>
        <w:rPr>
          <w:rFonts w:hint="eastAsia" w:ascii="Times New Roman" w:hAnsi="Times New Roman" w:eastAsia="仿宋_GB2312" w:cs="宋体"/>
          <w:color w:val="auto"/>
          <w:sz w:val="24"/>
        </w:rPr>
        <w:t>新堆焊部分自验收合格并投入运行时间不少于</w:t>
      </w:r>
      <w:r>
        <w:rPr>
          <w:rFonts w:hint="eastAsia" w:ascii="Times New Roman" w:hAnsi="Times New Roman" w:eastAsia="仿宋_GB2312" w:cs="宋体"/>
          <w:color w:val="auto"/>
          <w:sz w:val="24"/>
          <w:lang w:val="en-US" w:eastAsia="zh-CN"/>
        </w:rPr>
        <w:t>5</w:t>
      </w:r>
      <w:r>
        <w:rPr>
          <w:rFonts w:hint="eastAsia" w:ascii="Times New Roman" w:hAnsi="Times New Roman" w:eastAsia="仿宋_GB2312" w:cs="宋体"/>
          <w:color w:val="auto"/>
          <w:sz w:val="24"/>
        </w:rPr>
        <w:t>年。在质保期内，新更换受热面减薄不得超过壁厚30%；新堆焊部分不能多于2处脱落，每处脱落面积不能大于0.01㎡，堆焊层减薄不得超过1mm。若质保期内超过质保要求（非质量问题除外），由乙方负责免费维修或者更换，产生的费用全部由乙方承担，更换或者维修后质保期重新计算。</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 xml:space="preserve">本合同 </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rPr>
        <w:sym w:font="Wingdings" w:char="00FE"/>
      </w:r>
      <w:r>
        <w:rPr>
          <w:rFonts w:hint="eastAsia" w:ascii="Times New Roman" w:hAnsi="Times New Roman" w:eastAsia="仿宋_GB2312"/>
          <w:color w:val="auto"/>
          <w:u w:val="single"/>
        </w:rPr>
        <w:t xml:space="preserve">是  </w:t>
      </w:r>
      <w:r>
        <w:rPr>
          <w:rFonts w:hint="eastAsia" w:ascii="Times New Roman" w:hAnsi="Times New Roman" w:eastAsia="仿宋_GB2312"/>
          <w:color w:val="auto"/>
          <w:u w:val="single"/>
        </w:rPr>
        <w:sym w:font="Wingdings" w:char="00A8"/>
      </w:r>
      <w:r>
        <w:rPr>
          <w:rFonts w:hint="eastAsia" w:ascii="Times New Roman" w:hAnsi="Times New Roman" w:eastAsia="仿宋_GB2312"/>
          <w:color w:val="auto"/>
          <w:u w:val="single"/>
        </w:rPr>
        <w:t xml:space="preserve">否 </w:t>
      </w:r>
      <w:r>
        <w:rPr>
          <w:rFonts w:hint="eastAsia" w:ascii="Times New Roman" w:hAnsi="Times New Roman" w:eastAsia="仿宋_GB2312"/>
          <w:b/>
          <w:bCs/>
          <w:color w:val="auto"/>
          <w:u w:val="single"/>
        </w:rPr>
        <w:t xml:space="preserve"> </w:t>
      </w:r>
      <w:r>
        <w:rPr>
          <w:rFonts w:hint="eastAsia" w:ascii="Times New Roman" w:hAnsi="Times New Roman" w:eastAsia="仿宋_GB2312"/>
          <w:color w:val="auto"/>
        </w:rPr>
        <w:t>有质保金。若有质保金的，则：</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（1）质保金的比例为</w:t>
      </w:r>
      <w:r>
        <w:rPr>
          <w:rFonts w:hint="eastAsia" w:ascii="Times New Roman" w:hAnsi="Times New Roman" w:eastAsia="仿宋_GB2312"/>
          <w:color w:val="auto"/>
          <w:u w:val="single"/>
        </w:rPr>
        <w:t>单台炉</w:t>
      </w:r>
      <w:r>
        <w:rPr>
          <w:rFonts w:hint="eastAsia" w:ascii="Times New Roman" w:hAnsi="Times New Roman" w:eastAsia="仿宋_GB2312"/>
          <w:color w:val="auto"/>
        </w:rPr>
        <w:t>实际发生总费用的</w:t>
      </w:r>
      <w:r>
        <w:rPr>
          <w:rFonts w:hint="eastAsia" w:ascii="Times New Roman" w:hAnsi="Times New Roman" w:eastAsia="仿宋_GB2312"/>
          <w:color w:val="auto"/>
          <w:u w:val="single"/>
        </w:rPr>
        <w:t xml:space="preserve">  20</w:t>
      </w:r>
      <w:r>
        <w:rPr>
          <w:rFonts w:hint="eastAsia" w:ascii="Times New Roman" w:hAnsi="Times New Roman" w:eastAsia="仿宋_GB2312"/>
          <w:b/>
          <w:bCs/>
          <w:i/>
          <w:iCs/>
          <w:color w:val="auto"/>
          <w:u w:val="single"/>
        </w:rPr>
        <w:t xml:space="preserve"> </w:t>
      </w:r>
      <w:r>
        <w:rPr>
          <w:rFonts w:hint="eastAsia" w:ascii="Times New Roman" w:hAnsi="Times New Roman" w:eastAsia="仿宋_GB2312"/>
          <w:color w:val="auto"/>
          <w:u w:val="single"/>
        </w:rPr>
        <w:t xml:space="preserve"> </w:t>
      </w:r>
      <w:r>
        <w:rPr>
          <w:rFonts w:hint="eastAsia" w:ascii="Times New Roman" w:hAnsi="Times New Roman" w:eastAsia="仿宋_GB2312"/>
          <w:color w:val="auto"/>
        </w:rPr>
        <w:t>%；</w:t>
      </w:r>
    </w:p>
    <w:p>
      <w:pPr>
        <w:pStyle w:val="53"/>
        <w:spacing w:before="0" w:beforeAutospacing="0" w:after="0" w:afterAutospacing="0" w:line="400" w:lineRule="exact"/>
        <w:ind w:firstLine="480"/>
        <w:rPr>
          <w:rFonts w:hint="eastAsia" w:ascii="Times New Roman" w:hAnsi="Times New Roman" w:eastAsia="仿宋_GB2312" w:cs="宋体"/>
          <w:color w:val="0000FF"/>
          <w:sz w:val="24"/>
        </w:rPr>
      </w:pPr>
      <w:r>
        <w:rPr>
          <w:rFonts w:hint="eastAsia" w:ascii="Times New Roman" w:hAnsi="Times New Roman" w:eastAsia="仿宋_GB2312"/>
          <w:color w:val="auto"/>
        </w:rPr>
        <w:t>（2）质保金支付条件：质保期内无任何质量问题且乙方按约定履行合同约定的义务，双方无任何遗留问题，甲方</w:t>
      </w:r>
      <w:r>
        <w:rPr>
          <w:rFonts w:hint="eastAsia" w:ascii="Times New Roman" w:hAnsi="Times New Roman" w:eastAsia="仿宋_GB2312"/>
          <w:color w:val="auto"/>
          <w:lang w:val="en-US" w:eastAsia="zh-CN"/>
        </w:rPr>
        <w:t>在收到乙方申请</w:t>
      </w:r>
      <w:r>
        <w:rPr>
          <w:rFonts w:hint="eastAsia" w:ascii="Times New Roman" w:hAnsi="Times New Roman" w:eastAsia="仿宋_GB2312"/>
          <w:color w:val="auto"/>
        </w:rPr>
        <w:t>后30天内甲方无息支付。</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五、服务要求</w:t>
      </w:r>
    </w:p>
    <w:p>
      <w:pPr>
        <w:spacing w:line="400" w:lineRule="exact"/>
        <w:ind w:firstLine="470" w:firstLineChars="200"/>
        <w:rPr>
          <w:rFonts w:hint="eastAsia" w:ascii="Times New Roman" w:hAnsi="Times New Roman" w:eastAsia="仿宋_GB2312" w:cs="宋体"/>
          <w:color w:val="auto"/>
          <w:kern w:val="0"/>
          <w:sz w:val="24"/>
          <w:lang w:bidi="ar"/>
        </w:rPr>
      </w:pPr>
      <w:r>
        <w:rPr>
          <w:rFonts w:hint="eastAsia" w:ascii="Times New Roman" w:hAnsi="Times New Roman" w:eastAsia="仿宋_GB2312" w:cs="宋体"/>
          <w:color w:val="auto"/>
          <w:sz w:val="24"/>
        </w:rPr>
        <w:t>1.乙方具备24小时作业的能力，在收到甲方通知后，乙方在30天内根据甲方提供的技术文件和现场实际情况，完成编制详细切实可行更换大修方案。更换大修方案中包含但不限于人员及工器具落实情况、材料准备情况、保温拆除、调试验收安排、技术资料、更换工期（最长不得超过20天）等；更换大修方案</w:t>
      </w:r>
      <w:r>
        <w:rPr>
          <w:rFonts w:hint="eastAsia" w:ascii="Times New Roman" w:hAnsi="Times New Roman" w:eastAsia="仿宋_GB2312" w:cs="宋体"/>
          <w:color w:val="auto"/>
          <w:kern w:val="0"/>
          <w:sz w:val="24"/>
          <w:lang w:bidi="ar"/>
        </w:rPr>
        <w:t>双方确定后，</w:t>
      </w:r>
      <w:r>
        <w:rPr>
          <w:rFonts w:hint="eastAsia" w:ascii="Times New Roman" w:hAnsi="Times New Roman" w:eastAsia="仿宋_GB2312" w:cs="宋体"/>
          <w:color w:val="auto"/>
          <w:sz w:val="24"/>
        </w:rPr>
        <w:t>乙方</w:t>
      </w:r>
      <w:r>
        <w:rPr>
          <w:rFonts w:hint="eastAsia" w:ascii="Times New Roman" w:hAnsi="Times New Roman" w:eastAsia="仿宋_GB2312" w:cs="宋体"/>
          <w:color w:val="auto"/>
          <w:kern w:val="0"/>
          <w:sz w:val="24"/>
          <w:lang w:bidi="ar"/>
        </w:rPr>
        <w:t>在15天内完成材料、设备、人员准备工作，具备进场更换的条件。</w:t>
      </w:r>
      <w:r>
        <w:rPr>
          <w:rFonts w:hint="eastAsia" w:ascii="Times New Roman" w:hAnsi="Times New Roman" w:eastAsia="仿宋_GB2312" w:cs="宋体"/>
          <w:color w:val="auto"/>
          <w:sz w:val="24"/>
        </w:rPr>
        <w:t>乙方</w:t>
      </w:r>
      <w:r>
        <w:rPr>
          <w:rFonts w:hint="eastAsia" w:ascii="Times New Roman" w:hAnsi="Times New Roman" w:eastAsia="仿宋_GB2312" w:cs="宋体"/>
          <w:color w:val="auto"/>
          <w:kern w:val="0"/>
          <w:sz w:val="24"/>
          <w:lang w:bidi="ar"/>
        </w:rPr>
        <w:t>在收到</w:t>
      </w:r>
      <w:r>
        <w:rPr>
          <w:rFonts w:hint="eastAsia" w:ascii="Times New Roman" w:hAnsi="Times New Roman" w:eastAsia="仿宋_GB2312" w:cs="宋体"/>
          <w:color w:val="auto"/>
          <w:sz w:val="24"/>
        </w:rPr>
        <w:t>甲方</w:t>
      </w:r>
      <w:r>
        <w:rPr>
          <w:rFonts w:hint="eastAsia" w:ascii="Times New Roman" w:hAnsi="Times New Roman" w:eastAsia="仿宋_GB2312" w:cs="宋体"/>
          <w:color w:val="auto"/>
          <w:kern w:val="0"/>
          <w:sz w:val="24"/>
          <w:lang w:bidi="ar"/>
        </w:rPr>
        <w:t>进厂实施的通知后，</w:t>
      </w:r>
      <w:r>
        <w:rPr>
          <w:rFonts w:hint="eastAsia" w:ascii="Times New Roman" w:hAnsi="Times New Roman" w:eastAsia="仿宋_GB2312" w:cs="宋体"/>
          <w:color w:val="auto"/>
          <w:sz w:val="24"/>
        </w:rPr>
        <w:t>乙方</w:t>
      </w:r>
      <w:r>
        <w:rPr>
          <w:rFonts w:hint="eastAsia" w:ascii="Times New Roman" w:hAnsi="Times New Roman" w:eastAsia="仿宋_GB2312" w:cs="宋体"/>
          <w:color w:val="auto"/>
          <w:kern w:val="0"/>
          <w:sz w:val="24"/>
          <w:lang w:bidi="ar"/>
        </w:rPr>
        <w:t>在24小时内安排人员进厂实施。</w:t>
      </w:r>
    </w:p>
    <w:p>
      <w:pPr>
        <w:spacing w:line="400" w:lineRule="exact"/>
        <w:ind w:firstLine="470" w:firstLineChars="200"/>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2.乙方各作业工种人员须持证上岗，如特种作业、涉电作业、电焊作业、司索作业、动火作业、登高作业等。</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lang w:bidi="ar"/>
        </w:rPr>
        <w:t>3.乙方</w:t>
      </w:r>
      <w:r>
        <w:rPr>
          <w:rFonts w:hint="eastAsia" w:ascii="Times New Roman" w:hAnsi="Times New Roman" w:eastAsia="仿宋_GB2312" w:cs="宋体"/>
          <w:kern w:val="0"/>
          <w:sz w:val="24"/>
          <w:szCs w:val="24"/>
          <w:lang w:eastAsia="zh-CN" w:bidi="ar"/>
        </w:rPr>
        <w:t>现场</w:t>
      </w:r>
      <w:r>
        <w:rPr>
          <w:rFonts w:hint="eastAsia" w:ascii="Times New Roman" w:hAnsi="Times New Roman" w:eastAsia="仿宋_GB2312" w:cs="宋体"/>
          <w:kern w:val="0"/>
          <w:sz w:val="24"/>
          <w:szCs w:val="24"/>
          <w:lang w:bidi="ar"/>
        </w:rPr>
        <w:t>作业必须配备技术负责人或现场负责人、专职安全员、专业技术维修人员。技术负责人或现场负责人、专职安全员、技术维修人员必须全部为自有员工，不得采用资</w:t>
      </w:r>
      <w:r>
        <w:rPr>
          <w:rFonts w:hint="eastAsia" w:ascii="Times New Roman" w:hAnsi="Times New Roman" w:eastAsia="仿宋_GB2312" w:cs="宋体"/>
          <w:kern w:val="0"/>
          <w:sz w:val="24"/>
          <w:szCs w:val="24"/>
        </w:rPr>
        <w:t>质挂靠、分包形式，若乙方的人员技能不能满足现场要求时，须及时调整人员至满足现场要求为止。乙方进厂前提供技术负责人或现场负责人、专职安全员、技术维修人员的不</w:t>
      </w:r>
      <w:r>
        <w:rPr>
          <w:rFonts w:hint="eastAsia" w:ascii="Times New Roman" w:hAnsi="Times New Roman" w:eastAsia="仿宋_GB2312" w:cs="宋体"/>
          <w:kern w:val="0"/>
          <w:sz w:val="24"/>
          <w:szCs w:val="24"/>
          <w:lang w:eastAsia="zh-CN"/>
        </w:rPr>
        <w:t>少于</w:t>
      </w:r>
      <w:r>
        <w:rPr>
          <w:rFonts w:hint="eastAsia" w:ascii="Times New Roman" w:hAnsi="Times New Roman" w:eastAsia="仿宋_GB2312" w:cs="宋体"/>
          <w:kern w:val="0"/>
          <w:sz w:val="24"/>
          <w:szCs w:val="24"/>
        </w:rPr>
        <w:t>3个月社保参保证明。</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乙方在更换工作范围内，必须保证并完善各检修设备和系统标志及管道介质流向标注，保护原有的保温不被破坏，并完善设备保温。切实做好检修现场地面、墙面、平台、楼梯、栏杆、电梯和设备的保护措施，消除检修痕迹。若乙方未能恢复现场，由此发生的一切修复完善和卫生费用由乙方承担，甲方有权在履约保证金或者更换费用中予以扣除。</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5.乙方负责对锅炉受热面所有管道进行全面检查、测厚，测厚所需的脚手架由乙方负责搭设，并出具相应检查测厚数据报告。针对检查测厚发现的问题需要进行更换的，根据实际情况由乙方和甲方共同确认后进行更换工作。</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6.乙方负责向甲方所在地的特检院提交锅炉修理</w:t>
      </w:r>
      <w:r>
        <w:rPr>
          <w:rFonts w:hint="eastAsia" w:ascii="Times New Roman" w:hAnsi="Times New Roman" w:eastAsia="仿宋_GB2312" w:cs="宋体"/>
          <w:color w:val="auto"/>
          <w:kern w:val="0"/>
          <w:sz w:val="24"/>
          <w:szCs w:val="24"/>
          <w:lang w:val="en-US" w:eastAsia="zh-CN"/>
        </w:rPr>
        <w:t>报修</w:t>
      </w:r>
      <w:r>
        <w:rPr>
          <w:rFonts w:hint="eastAsia" w:ascii="Times New Roman" w:hAnsi="Times New Roman" w:eastAsia="仿宋_GB2312" w:cs="宋体"/>
          <w:color w:val="auto"/>
          <w:kern w:val="0"/>
          <w:sz w:val="24"/>
          <w:szCs w:val="24"/>
        </w:rPr>
        <w:t>报检</w:t>
      </w:r>
      <w:r>
        <w:rPr>
          <w:rFonts w:hint="eastAsia" w:ascii="Times New Roman" w:hAnsi="Times New Roman" w:eastAsia="仿宋_GB2312" w:cs="宋体"/>
          <w:color w:val="auto"/>
          <w:kern w:val="0"/>
          <w:sz w:val="24"/>
          <w:szCs w:val="24"/>
          <w:lang w:eastAsia="zh-CN"/>
        </w:rPr>
        <w:t>。</w:t>
      </w:r>
      <w:r>
        <w:rPr>
          <w:rFonts w:hint="eastAsia" w:ascii="Times New Roman" w:hAnsi="Times New Roman" w:eastAsia="仿宋_GB2312" w:cs="宋体"/>
          <w:color w:val="auto"/>
          <w:kern w:val="0"/>
          <w:sz w:val="24"/>
          <w:szCs w:val="24"/>
        </w:rPr>
        <w:t>乙方负责收集并向甲方提供全过程的修理资料，包括但不限于图样、工艺文件、施工质量证明文件、原材料质量合格证书、所有焊口编号及对应拍片结果、影像资料等，完善符合特种设备管理的各类资料档案，并通过验收取得合格的监督检验报告。</w:t>
      </w:r>
    </w:p>
    <w:p>
      <w:pPr>
        <w:spacing w:line="400" w:lineRule="exact"/>
        <w:ind w:firstLine="470" w:firstLineChars="200"/>
        <w:rPr>
          <w:rFonts w:hint="eastAsia" w:ascii="Times New Roman" w:hAnsi="Times New Roman" w:eastAsia="仿宋_GB2312" w:cs="宋体"/>
          <w:color w:val="auto"/>
          <w:kern w:val="0"/>
          <w:sz w:val="24"/>
        </w:rPr>
      </w:pPr>
      <w:r>
        <w:rPr>
          <w:rFonts w:hint="eastAsia" w:ascii="Times New Roman" w:hAnsi="Times New Roman" w:eastAsia="仿宋_GB2312" w:cs="宋体"/>
          <w:color w:val="auto"/>
          <w:sz w:val="24"/>
        </w:rPr>
        <w:t>7.受热面管道在更换大修过程中涉及甲方所在地的特检院对接由乙方负责，费用由乙方承担，甲方不额外支付费用。</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8.乙方在受热面管道更换大修完成后具备水压试验条件的，由甲方组织特检院、乙方共同开展水压试验，水压试验过程的工作由乙方负责，20min内压降小于等于0.4MPa视为水压试验合格。</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lang w:val="en-US" w:eastAsia="zh-CN"/>
        </w:rPr>
        <w:t>9</w:t>
      </w:r>
      <w:r>
        <w:rPr>
          <w:rFonts w:hint="eastAsia" w:ascii="Times New Roman" w:hAnsi="Times New Roman" w:eastAsia="仿宋_GB2312" w:cs="宋体"/>
          <w:color w:val="auto"/>
          <w:kern w:val="0"/>
          <w:sz w:val="24"/>
          <w:szCs w:val="24"/>
        </w:rPr>
        <w:t>.在更换大修受热面管道的过程中，涉及脚手架搭设（一、二、三烟道搭设满堂架，并按照要求铺设架板）、材料转运和吊装、人孔门和让管等密封盒安装及水冷壁密封、原保温拆除与新保温安装、原耐火材料拆除（新耐火材料由甲方负责）、焊口100%无损检测、水压试验组织、特检院</w:t>
      </w:r>
      <w:r>
        <w:rPr>
          <w:rFonts w:hint="eastAsia" w:ascii="Times New Roman" w:hAnsi="Times New Roman" w:eastAsia="仿宋_GB2312" w:cs="宋体"/>
          <w:color w:val="auto"/>
          <w:kern w:val="0"/>
          <w:sz w:val="24"/>
          <w:szCs w:val="24"/>
          <w:lang w:val="en-US" w:eastAsia="zh-CN"/>
        </w:rPr>
        <w:t>报修报检及配合特检院监督检验过程中的工作</w:t>
      </w:r>
      <w:r>
        <w:rPr>
          <w:rFonts w:hint="eastAsia" w:ascii="Times New Roman" w:hAnsi="Times New Roman" w:eastAsia="仿宋_GB2312" w:cs="宋体"/>
          <w:color w:val="auto"/>
          <w:kern w:val="0"/>
          <w:sz w:val="24"/>
          <w:szCs w:val="24"/>
        </w:rPr>
        <w:t>、更换维修现场恢复、辅助材料（如铁丝、水溶质、煤油、焊条、焊丝、三防布、自攻丝等）均包含在本次合同范围内，由乙方承担，甲方不额外支付费用。</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color w:val="auto"/>
          <w:sz w:val="24"/>
        </w:rPr>
        <w:t>1</w:t>
      </w:r>
      <w:r>
        <w:rPr>
          <w:rFonts w:hint="eastAsia" w:ascii="Times New Roman" w:hAnsi="Times New Roman" w:eastAsia="仿宋_GB2312" w:cs="宋体"/>
          <w:color w:val="auto"/>
          <w:sz w:val="24"/>
          <w:lang w:val="en-US" w:eastAsia="zh-CN"/>
        </w:rPr>
        <w:t>0</w:t>
      </w:r>
      <w:r>
        <w:rPr>
          <w:rFonts w:hint="eastAsia" w:ascii="Times New Roman" w:hAnsi="Times New Roman" w:eastAsia="仿宋_GB2312" w:cs="宋体"/>
          <w:color w:val="auto"/>
          <w:sz w:val="24"/>
        </w:rPr>
        <w:t>.在调试期间，乙方在现场负责测试和调试，测试、调试方法及记录表格式</w:t>
      </w:r>
      <w:r>
        <w:rPr>
          <w:rFonts w:hint="eastAsia" w:ascii="Times New Roman" w:hAnsi="Times New Roman" w:eastAsia="仿宋_GB2312" w:cs="宋体"/>
          <w:sz w:val="24"/>
        </w:rPr>
        <w:t>应由甲方确认。</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w:t>
      </w:r>
      <w:r>
        <w:rPr>
          <w:rFonts w:hint="eastAsia" w:ascii="Times New Roman" w:hAnsi="Times New Roman" w:eastAsia="仿宋_GB2312" w:cs="宋体"/>
          <w:sz w:val="24"/>
          <w:lang w:val="en-US" w:eastAsia="zh-CN"/>
        </w:rPr>
        <w:t>1</w:t>
      </w:r>
      <w:r>
        <w:rPr>
          <w:rFonts w:hint="eastAsia" w:ascii="Times New Roman" w:hAnsi="Times New Roman" w:eastAsia="仿宋_GB2312" w:cs="宋体"/>
          <w:sz w:val="24"/>
        </w:rPr>
        <w:t>.售后服务要求</w:t>
      </w:r>
    </w:p>
    <w:p>
      <w:pPr>
        <w:spacing w:line="400" w:lineRule="exact"/>
        <w:ind w:firstLine="705" w:firstLineChars="300"/>
        <w:rPr>
          <w:rFonts w:hint="eastAsia" w:ascii="Times New Roman" w:hAnsi="Times New Roman" w:eastAsia="仿宋_GB2312" w:cs="宋体"/>
          <w:b/>
          <w:bCs/>
          <w:sz w:val="24"/>
        </w:rPr>
      </w:pPr>
      <w:r>
        <w:rPr>
          <w:rFonts w:hint="eastAsia" w:ascii="Times New Roman" w:hAnsi="Times New Roman" w:eastAsia="仿宋_GB2312" w:cs="宋体"/>
          <w:sz w:val="24"/>
        </w:rPr>
        <w:t>乙方必须满足甲方售后服务要求。如乙方所供货物或者服务在使用过程中发生问题，乙方须在接到甲方通知后24小时内做出书面答复并提供解决方案。若需要派遣技术人员，则应在接到甲方通知后，48小时内派人员到达现场进行免费指导解决问题。甲方不再对任何售后服务进行付费。乙方派遣人员产生的一切费用由乙方承担。</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w:t>
      </w:r>
      <w:r>
        <w:rPr>
          <w:rFonts w:hint="eastAsia" w:ascii="Times New Roman" w:hAnsi="Times New Roman" w:eastAsia="仿宋_GB2312" w:cs="宋体"/>
          <w:kern w:val="0"/>
          <w:sz w:val="24"/>
          <w:szCs w:val="24"/>
          <w:lang w:val="en-US" w:eastAsia="zh-CN"/>
        </w:rPr>
        <w:t>2</w:t>
      </w:r>
      <w:r>
        <w:rPr>
          <w:rFonts w:hint="eastAsia" w:ascii="Times New Roman" w:hAnsi="Times New Roman" w:eastAsia="仿宋_GB2312" w:cs="宋体"/>
          <w:kern w:val="0"/>
          <w:sz w:val="24"/>
          <w:szCs w:val="24"/>
        </w:rPr>
        <w:t>.乙方对实施工作人员安全负有全部责任，乙方须为工作人员购买保险，如工伤保险、意外保险等，具体由乙方自行与员工确定，若因此而引起的法律或者经济纠纷，由乙方负全责，甲方不承担任何责任。</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color w:val="auto"/>
          <w:kern w:val="0"/>
          <w:sz w:val="24"/>
          <w:szCs w:val="24"/>
        </w:rPr>
      </w:pPr>
      <w:r>
        <w:rPr>
          <w:rFonts w:hint="eastAsia" w:ascii="Times New Roman" w:hAnsi="Times New Roman" w:eastAsia="仿宋_GB2312" w:cs="宋体"/>
          <w:color w:val="auto"/>
          <w:kern w:val="0"/>
          <w:sz w:val="24"/>
          <w:szCs w:val="24"/>
        </w:rPr>
        <w:t>1</w:t>
      </w:r>
      <w:r>
        <w:rPr>
          <w:rFonts w:hint="eastAsia" w:ascii="Times New Roman" w:hAnsi="Times New Roman" w:eastAsia="仿宋_GB2312" w:cs="宋体"/>
          <w:color w:val="auto"/>
          <w:kern w:val="0"/>
          <w:sz w:val="24"/>
          <w:szCs w:val="24"/>
          <w:lang w:val="en-US" w:eastAsia="zh-CN"/>
        </w:rPr>
        <w:t>3</w:t>
      </w:r>
      <w:r>
        <w:rPr>
          <w:rFonts w:hint="eastAsia" w:ascii="Times New Roman" w:hAnsi="Times New Roman" w:eastAsia="仿宋_GB2312" w:cs="宋体"/>
          <w:color w:val="auto"/>
          <w:kern w:val="0"/>
          <w:sz w:val="24"/>
          <w:szCs w:val="24"/>
        </w:rPr>
        <w:t>.乙方实施人员食宿自理。</w:t>
      </w:r>
    </w:p>
    <w:p>
      <w:pPr>
        <w:pStyle w:val="7"/>
        <w:widowControl/>
        <w:kinsoku w:val="0"/>
        <w:autoSpaceDE w:val="0"/>
        <w:autoSpaceDN w:val="0"/>
        <w:adjustRightInd w:val="0"/>
        <w:snapToGrid w:val="0"/>
        <w:spacing w:after="0" w:line="400" w:lineRule="exact"/>
        <w:ind w:firstLine="470" w:firstLineChars="200"/>
        <w:textAlignment w:val="baseline"/>
        <w:rPr>
          <w:rFonts w:hint="default" w:ascii="Times New Roman" w:hAnsi="Times New Roman" w:eastAsia="仿宋_GB2312" w:cs="宋体"/>
          <w:color w:val="auto"/>
          <w:kern w:val="0"/>
          <w:sz w:val="24"/>
          <w:szCs w:val="24"/>
          <w:lang w:val="en-US" w:eastAsia="zh-CN"/>
        </w:rPr>
      </w:pPr>
      <w:r>
        <w:rPr>
          <w:rFonts w:hint="eastAsia" w:ascii="Times New Roman" w:hAnsi="Times New Roman" w:eastAsia="仿宋_GB2312" w:cs="宋体"/>
          <w:color w:val="auto"/>
          <w:kern w:val="0"/>
          <w:sz w:val="24"/>
          <w:szCs w:val="24"/>
        </w:rPr>
        <w:t>1</w:t>
      </w:r>
      <w:r>
        <w:rPr>
          <w:rFonts w:hint="eastAsia" w:ascii="Times New Roman" w:hAnsi="Times New Roman" w:eastAsia="仿宋_GB2312" w:cs="宋体"/>
          <w:color w:val="auto"/>
          <w:kern w:val="0"/>
          <w:sz w:val="24"/>
          <w:szCs w:val="24"/>
          <w:lang w:val="en-US" w:eastAsia="zh-CN"/>
        </w:rPr>
        <w:t>4</w:t>
      </w:r>
      <w:r>
        <w:rPr>
          <w:rFonts w:hint="eastAsia" w:ascii="Times New Roman" w:hAnsi="Times New Roman" w:eastAsia="仿宋_GB2312" w:cs="宋体"/>
          <w:color w:val="auto"/>
          <w:kern w:val="0"/>
          <w:sz w:val="24"/>
          <w:szCs w:val="24"/>
        </w:rPr>
        <w:t>.乙方应遵守甲方的现场管理制度要求，遵守国家、行业、地方法律法规，不得违章作业，接受甲方的安全教育，</w:t>
      </w:r>
      <w:r>
        <w:rPr>
          <w:rFonts w:hint="eastAsia" w:ascii="Times New Roman" w:hAnsi="Times New Roman" w:eastAsia="仿宋_GB2312" w:cs="宋体"/>
          <w:color w:val="auto"/>
          <w:kern w:val="0"/>
          <w:sz w:val="24"/>
          <w:szCs w:val="24"/>
          <w:lang w:val="en-US" w:eastAsia="zh-CN"/>
        </w:rPr>
        <w:t>乙方</w:t>
      </w:r>
      <w:r>
        <w:rPr>
          <w:rFonts w:hint="eastAsia" w:ascii="Times New Roman" w:hAnsi="Times New Roman" w:eastAsia="仿宋_GB2312" w:cs="宋体"/>
          <w:color w:val="auto"/>
          <w:kern w:val="0"/>
          <w:sz w:val="24"/>
          <w:szCs w:val="24"/>
        </w:rPr>
        <w:t>需切实履行安全管理职责，杜绝出现安全事故，若出现安全事故</w:t>
      </w:r>
      <w:r>
        <w:rPr>
          <w:rFonts w:hint="eastAsia" w:ascii="Times New Roman" w:hAnsi="Times New Roman" w:eastAsia="仿宋_GB2312" w:cs="宋体"/>
          <w:color w:val="auto"/>
          <w:kern w:val="0"/>
          <w:sz w:val="24"/>
          <w:szCs w:val="24"/>
          <w:lang w:val="en-US" w:eastAsia="zh-CN"/>
        </w:rPr>
        <w:t>乙方</w:t>
      </w:r>
      <w:r>
        <w:rPr>
          <w:rFonts w:hint="eastAsia" w:ascii="Times New Roman" w:hAnsi="Times New Roman" w:eastAsia="仿宋_GB2312" w:cs="宋体"/>
          <w:color w:val="auto"/>
          <w:kern w:val="0"/>
          <w:sz w:val="24"/>
          <w:szCs w:val="24"/>
        </w:rPr>
        <w:t>应承担相应安全责任。</w:t>
      </w:r>
      <w:r>
        <w:rPr>
          <w:rFonts w:hint="eastAsia" w:ascii="Times New Roman" w:hAnsi="Times New Roman" w:eastAsia="仿宋_GB2312" w:cs="宋体"/>
          <w:color w:val="auto"/>
          <w:kern w:val="0"/>
          <w:sz w:val="24"/>
          <w:szCs w:val="24"/>
          <w:lang w:val="en-US" w:eastAsia="zh-CN"/>
        </w:rPr>
        <w:t>若乙方原因导致甲方被政府主管部门罚款或损失的，乙方应向甲方赔偿罚款或损失金额。</w:t>
      </w:r>
    </w:p>
    <w:p>
      <w:pPr>
        <w:spacing w:line="400" w:lineRule="exact"/>
        <w:ind w:firstLine="470" w:firstLineChars="200"/>
        <w:rPr>
          <w:rFonts w:hint="eastAsia" w:ascii="Times New Roman" w:hAnsi="Times New Roman" w:eastAsia="仿宋_GB2312" w:cs="宋体"/>
          <w:sz w:val="24"/>
          <w:highlight w:val="none"/>
        </w:rPr>
      </w:pPr>
      <w:r>
        <w:rPr>
          <w:rFonts w:hint="eastAsia" w:ascii="Times New Roman" w:hAnsi="Times New Roman" w:eastAsia="仿宋_GB2312" w:cs="宋体"/>
          <w:sz w:val="24"/>
          <w:highlight w:val="none"/>
        </w:rPr>
        <w:t>1</w:t>
      </w:r>
      <w:r>
        <w:rPr>
          <w:rFonts w:hint="eastAsia" w:ascii="Times New Roman" w:hAnsi="Times New Roman" w:eastAsia="仿宋_GB2312" w:cs="宋体"/>
          <w:sz w:val="24"/>
          <w:highlight w:val="none"/>
          <w:lang w:val="en-US" w:eastAsia="zh-CN"/>
        </w:rPr>
        <w:t>5</w:t>
      </w:r>
      <w:r>
        <w:rPr>
          <w:rFonts w:hint="eastAsia" w:ascii="Times New Roman" w:hAnsi="Times New Roman" w:eastAsia="仿宋_GB2312" w:cs="宋体"/>
          <w:sz w:val="24"/>
          <w:highlight w:val="none"/>
        </w:rPr>
        <w:t>.检修现场乙方全部封闭，设置警示标志，落实安全措施，防止无关人员误入，设置专门检修现场进、出口，乙方安排专人做好进出登记等工作；</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b/>
          <w:bCs/>
          <w:sz w:val="24"/>
          <w:szCs w:val="24"/>
          <w:highlight w:val="none"/>
        </w:rPr>
      </w:pPr>
      <w:r>
        <w:rPr>
          <w:rFonts w:hint="eastAsia" w:ascii="Times New Roman" w:hAnsi="Times New Roman" w:eastAsia="仿宋_GB2312" w:cs="宋体"/>
          <w:sz w:val="24"/>
          <w:szCs w:val="24"/>
          <w:highlight w:val="none"/>
        </w:rPr>
        <w:t>1</w:t>
      </w:r>
      <w:r>
        <w:rPr>
          <w:rFonts w:hint="eastAsia" w:ascii="Times New Roman" w:hAnsi="Times New Roman" w:eastAsia="仿宋_GB2312" w:cs="宋体"/>
          <w:sz w:val="24"/>
          <w:szCs w:val="24"/>
          <w:highlight w:val="none"/>
          <w:lang w:val="en-US" w:eastAsia="zh-CN"/>
        </w:rPr>
        <w:t>6</w:t>
      </w:r>
      <w:r>
        <w:rPr>
          <w:rFonts w:hint="eastAsia" w:ascii="Times New Roman" w:hAnsi="Times New Roman" w:eastAsia="仿宋_GB2312" w:cs="宋体"/>
          <w:sz w:val="24"/>
          <w:szCs w:val="24"/>
          <w:highlight w:val="none"/>
        </w:rPr>
        <w:t>.</w:t>
      </w:r>
      <w:r>
        <w:rPr>
          <w:rFonts w:hint="eastAsia" w:ascii="Times New Roman" w:hAnsi="Times New Roman" w:eastAsia="仿宋_GB2312" w:cs="宋体"/>
          <w:kern w:val="0"/>
          <w:sz w:val="24"/>
          <w:szCs w:val="24"/>
          <w:highlight w:val="none"/>
        </w:rPr>
        <w:t>乙方在实施过程中应负责对甲方生产场地的保护，若造成损坏应负责修复或赔偿。对实施区域必须做到工完料尽场地清，实施中更换下来的废旧物资应按时堆放至甲方指定的相应地点，大修过程中拆除的废旧材料归甲方所有，乙方不得随意处置。</w:t>
      </w:r>
    </w:p>
    <w:p>
      <w:pPr>
        <w:spacing w:line="400" w:lineRule="exact"/>
        <w:ind w:firstLine="470" w:firstLineChars="200"/>
        <w:rPr>
          <w:rFonts w:hint="eastAsia" w:ascii="Times New Roman" w:hAnsi="Times New Roman" w:eastAsia="仿宋_GB2312" w:cs="宋体"/>
          <w:sz w:val="24"/>
          <w:highlight w:val="none"/>
        </w:rPr>
      </w:pPr>
      <w:r>
        <w:rPr>
          <w:rFonts w:hint="eastAsia" w:ascii="Times New Roman" w:hAnsi="Times New Roman" w:eastAsia="仿宋_GB2312" w:cs="宋体"/>
          <w:sz w:val="24"/>
          <w:highlight w:val="none"/>
        </w:rPr>
        <w:t>1</w:t>
      </w:r>
      <w:r>
        <w:rPr>
          <w:rFonts w:hint="eastAsia" w:ascii="Times New Roman" w:hAnsi="Times New Roman" w:eastAsia="仿宋_GB2312" w:cs="宋体"/>
          <w:sz w:val="24"/>
          <w:highlight w:val="none"/>
          <w:lang w:val="en-US" w:eastAsia="zh-CN"/>
        </w:rPr>
        <w:t>7</w:t>
      </w:r>
      <w:r>
        <w:rPr>
          <w:rFonts w:hint="eastAsia" w:ascii="Times New Roman" w:hAnsi="Times New Roman" w:eastAsia="仿宋_GB2312" w:cs="宋体"/>
          <w:sz w:val="24"/>
          <w:highlight w:val="none"/>
        </w:rPr>
        <w:t>.乙方安排维修有关人员充分了解现场环境条件，明确各专业之间工作界限，落实施工现场办公地点、设备材料存放地点，落实电源，做好消防和安全保卫的准备工作。</w:t>
      </w:r>
    </w:p>
    <w:p>
      <w:pPr>
        <w:spacing w:line="400" w:lineRule="exact"/>
        <w:ind w:firstLine="470" w:firstLineChars="200"/>
        <w:rPr>
          <w:rFonts w:hint="eastAsia" w:ascii="Times New Roman" w:hAnsi="Times New Roman" w:eastAsia="仿宋_GB2312" w:cs="宋体"/>
          <w:sz w:val="24"/>
          <w:highlight w:val="none"/>
        </w:rPr>
      </w:pPr>
      <w:r>
        <w:rPr>
          <w:rFonts w:hint="eastAsia" w:ascii="Times New Roman" w:hAnsi="Times New Roman" w:eastAsia="仿宋_GB2312" w:cs="宋体"/>
          <w:sz w:val="24"/>
          <w:highlight w:val="none"/>
        </w:rPr>
        <w:t>1</w:t>
      </w:r>
      <w:r>
        <w:rPr>
          <w:rFonts w:hint="eastAsia" w:ascii="Times New Roman" w:hAnsi="Times New Roman" w:eastAsia="仿宋_GB2312" w:cs="宋体"/>
          <w:sz w:val="24"/>
          <w:highlight w:val="none"/>
          <w:lang w:val="en-US" w:eastAsia="zh-CN"/>
        </w:rPr>
        <w:t>8</w:t>
      </w:r>
      <w:r>
        <w:rPr>
          <w:rFonts w:hint="eastAsia" w:ascii="Times New Roman" w:hAnsi="Times New Roman" w:eastAsia="仿宋_GB2312" w:cs="宋体"/>
          <w:sz w:val="24"/>
          <w:highlight w:val="none"/>
        </w:rPr>
        <w:t>.进场前乙方安排有关人员进行安全培训教育，讲解国家有关安全生产的方针、政策和</w:t>
      </w:r>
      <w:r>
        <w:rPr>
          <w:rFonts w:hint="eastAsia" w:ascii="Times New Roman" w:hAnsi="Times New Roman" w:cs="宋体"/>
          <w:sz w:val="24"/>
          <w:highlight w:val="none"/>
          <w:lang w:eastAsia="zh-CN"/>
        </w:rPr>
        <w:t>法律法规</w:t>
      </w:r>
      <w:r>
        <w:rPr>
          <w:rFonts w:hint="eastAsia" w:ascii="Times New Roman" w:hAnsi="Times New Roman" w:eastAsia="仿宋_GB2312" w:cs="宋体"/>
          <w:sz w:val="24"/>
          <w:highlight w:val="none"/>
        </w:rPr>
        <w:t>、严格执行安全生产技术标准、规范和规程。</w:t>
      </w:r>
    </w:p>
    <w:p>
      <w:pPr>
        <w:spacing w:line="400" w:lineRule="exact"/>
        <w:ind w:firstLine="470" w:firstLineChars="200"/>
        <w:rPr>
          <w:rFonts w:hint="eastAsia" w:ascii="Times New Roman" w:hAnsi="Times New Roman" w:eastAsia="仿宋_GB2312" w:cs="宋体"/>
          <w:kern w:val="0"/>
          <w:sz w:val="24"/>
          <w:highlight w:val="none"/>
        </w:rPr>
      </w:pPr>
      <w:r>
        <w:rPr>
          <w:rFonts w:hint="eastAsia" w:ascii="Times New Roman" w:hAnsi="Times New Roman" w:eastAsia="仿宋_GB2312" w:cs="宋体"/>
          <w:sz w:val="24"/>
          <w:highlight w:val="none"/>
          <w:lang w:val="en-US" w:eastAsia="zh-CN"/>
        </w:rPr>
        <w:t>19</w:t>
      </w:r>
      <w:r>
        <w:rPr>
          <w:rFonts w:hint="eastAsia" w:ascii="Times New Roman" w:hAnsi="Times New Roman" w:eastAsia="仿宋_GB2312" w:cs="宋体"/>
          <w:sz w:val="24"/>
          <w:highlight w:val="none"/>
        </w:rPr>
        <w:t>.乙方更换实施前必须办理好各类安全作业票证，严禁违章作业。</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b/>
          <w:bCs/>
          <w:kern w:val="0"/>
          <w:sz w:val="24"/>
          <w:szCs w:val="24"/>
        </w:rPr>
      </w:pPr>
      <w:r>
        <w:rPr>
          <w:rFonts w:hint="eastAsia" w:ascii="Times New Roman" w:hAnsi="Times New Roman" w:eastAsia="仿宋_GB2312" w:cs="宋体"/>
          <w:b/>
          <w:bCs/>
          <w:kern w:val="0"/>
          <w:sz w:val="24"/>
          <w:szCs w:val="24"/>
        </w:rPr>
        <w:t>六、</w:t>
      </w:r>
      <w:bookmarkEnd w:id="128"/>
      <w:bookmarkEnd w:id="129"/>
      <w:bookmarkEnd w:id="130"/>
      <w:r>
        <w:rPr>
          <w:rFonts w:hint="eastAsia" w:ascii="Times New Roman" w:hAnsi="Times New Roman" w:eastAsia="仿宋_GB2312" w:cs="宋体"/>
          <w:b/>
          <w:bCs/>
          <w:kern w:val="0"/>
          <w:sz w:val="24"/>
          <w:szCs w:val="24"/>
        </w:rPr>
        <w:t>验收方式及要求</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1.材料验收：双方共同对材料材质和质量验收，甲方有权采用光谱仪对材料</w:t>
      </w:r>
      <w:r>
        <w:rPr>
          <w:rFonts w:hint="eastAsia" w:ascii="Times New Roman" w:hAnsi="Times New Roman" w:cs="宋体"/>
          <w:sz w:val="24"/>
          <w:lang w:eastAsia="zh-CN"/>
        </w:rPr>
        <w:t>成分</w:t>
      </w:r>
      <w:r>
        <w:rPr>
          <w:rFonts w:hint="eastAsia" w:ascii="Times New Roman" w:hAnsi="Times New Roman" w:eastAsia="仿宋_GB2312" w:cs="宋体"/>
          <w:sz w:val="24"/>
        </w:rPr>
        <w:t>进行检测，若材质或质量不满足要求的，乙方无条件予以更换至满足要求为止，同时提供以下证明材料：</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提供受热面管道生产厂家《中华人民共和国特种设备生产许可证》锅炉制造A级资质；同时提供生产制造受热面管道的材料厂家的《中华人民共和国特种设备生产许可证》压力管道元件制造B级及以上资质，需包含无缝钢管，提供对应无缝钢管的型式试验证书，复印件加盖乙方公章；</w:t>
      </w:r>
    </w:p>
    <w:p>
      <w:pPr>
        <w:spacing w:line="400" w:lineRule="exact"/>
        <w:ind w:firstLine="470" w:firstLineChars="200"/>
        <w:rPr>
          <w:rFonts w:hint="eastAsia" w:ascii="Times New Roman" w:hAnsi="Times New Roman" w:eastAsia="仿宋_GB2312" w:cs="宋体"/>
          <w:kern w:val="0"/>
          <w:sz w:val="24"/>
          <w:lang w:bidi="ar"/>
        </w:rPr>
      </w:pPr>
      <w:r>
        <w:rPr>
          <w:rFonts w:hint="eastAsia" w:ascii="Times New Roman" w:hAnsi="Times New Roman" w:eastAsia="仿宋_GB2312" w:cs="宋体"/>
          <w:sz w:val="24"/>
        </w:rPr>
        <w:t>（</w:t>
      </w:r>
      <w:r>
        <w:rPr>
          <w:rFonts w:hint="eastAsia" w:ascii="Times New Roman" w:hAnsi="Times New Roman" w:eastAsia="仿宋_GB2312" w:cs="宋体"/>
          <w:kern w:val="0"/>
          <w:sz w:val="24"/>
          <w:lang w:bidi="ar"/>
        </w:rPr>
        <w:t>2）受热面管道供货时需提供由厂家所在地特检院审查后的图纸、检测报告、出厂合格证及相关资料。</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2.焊口验收：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（1）外观质量：焊口表面应光滑平整，无裂纹、未熔合、未焊透、咬边、气孔、夹渣等缺陷，焊缝余高应控制在 0-3mm 范围内，焊脚高度符合设计要求。​</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（2）无损检测：所有焊口需按规定比例进行射线检测或超声波检测，检测合格率需达到 100%。其中合金钢焊口还需进行光谱复查，确保材质符合要求。​</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（3）记录完整：</w:t>
      </w:r>
      <w:ins w:id="0" w:author="琳 徐" w:date="2025-12-11T17:13:00Z">
        <w:r>
          <w:rPr>
            <w:rFonts w:hint="eastAsia" w:ascii="Times New Roman" w:hAnsi="Times New Roman" w:eastAsia="仿宋_GB2312" w:cs="宋体"/>
            <w:kern w:val="0"/>
            <w:sz w:val="24"/>
            <w:szCs w:val="24"/>
          </w:rPr>
          <w:t>所有</w:t>
        </w:r>
      </w:ins>
      <w:r>
        <w:rPr>
          <w:rFonts w:hint="eastAsia" w:ascii="Times New Roman" w:hAnsi="Times New Roman" w:eastAsia="仿宋_GB2312" w:cs="宋体"/>
          <w:kern w:val="0"/>
          <w:sz w:val="24"/>
          <w:szCs w:val="24"/>
        </w:rPr>
        <w:t>焊口的焊接工艺评定报告、焊工资格证、检测报告等资料需齐全、准确，且与实际焊口一一对应。</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3.水压试验验收：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（1）试验压力：水压试验压力应符合设计规定，一般为工作压力的 1.25 倍，保压时间不少于20分钟，压降≤0.4MPa。​</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（2）合格要求：在试验过程中，受热面各部位（包括焊口、法兰、阀门等连接部位）不得有渗漏现象，没有水珠和水雾，水压试验后，肉眼观察无残余变形。​</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（3）试验记录：详细记录试验压力、保压时间、压力变化、检查情况等数据，形成完整的水压试验报告，由各方签字确认。</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4.甲方所在地的特检院验收：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资料审核：特检院需对受热面管道更换大修过程中的技术资料进行全面审核，包括更换大修方案、焊接记录、无损检测报告、水压试验报告、材质证明、相关更换受热面图纸等，确保资料完整、规范、有效。​</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（2）现场检验：特检院工作人员需到现场对锅炉受热面进行实地检验，重点检查焊口质量、受热面变形情况、安全附件安装情况等，核实是否符合国家安全技术规范及设计要求。​</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（3）问题处理：对于特检院提出的整改意见，乙方需在规定时间内完成整改，并经特检院复查合格后方可通过验收。​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（4）出具报告：验收合格后，特检院应出具正式的监督检验合格报告，作为锅炉投入运行的重要依据。</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5.性能验收：</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（1）参数达标：锅炉启动后，在额定负荷（蒸发量94.64t/h）下运行时，过热蒸汽温度、蒸汽压力等参数应符合设计要求（450℃、5.3MPa）。​</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（2）效率测试：通过热损失法（及反平衡法）测定锅炉效率，其值应不低于设计效率（84.8%）的 95%。</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（3）烟温测试：锅炉排烟温度应符合设计规定（190-220℃）。</w:t>
      </w:r>
    </w:p>
    <w:p>
      <w:pPr>
        <w:pStyle w:val="7"/>
        <w:spacing w:line="400" w:lineRule="exact"/>
        <w:ind w:firstLine="470" w:firstLineChars="200"/>
        <w:rPr>
          <w:ins w:id="1" w:author="琳 徐" w:date="2025-12-11T17:14:00Z"/>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（4）运行稳定性：连续运行 72 小时内，锅炉应运行稳定，无异常振动、泄漏、超温等现象。</w:t>
      </w:r>
    </w:p>
    <w:p>
      <w:pPr>
        <w:pStyle w:val="7"/>
        <w:spacing w:line="400" w:lineRule="exact"/>
        <w:ind w:firstLine="470" w:firstLineChars="200"/>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七、验收特别约定条款</w:t>
      </w:r>
    </w:p>
    <w:p>
      <w:pPr>
        <w:pStyle w:val="7"/>
        <w:spacing w:line="400" w:lineRule="exact"/>
        <w:ind w:firstLine="470" w:firstLineChars="200"/>
        <w:rPr>
          <w:rFonts w:hint="eastAsia" w:ascii="Times New Roman" w:hAnsi="Times New Roman" w:eastAsia="仿宋_GB2312" w:cs="宋体"/>
          <w:bCs/>
          <w:sz w:val="24"/>
          <w:szCs w:val="24"/>
          <w:u w:val="single"/>
        </w:rPr>
      </w:pPr>
      <w:r>
        <w:rPr>
          <w:rFonts w:hint="eastAsia" w:ascii="Times New Roman" w:hAnsi="Times New Roman" w:eastAsia="仿宋_GB2312" w:cs="宋体"/>
          <w:bCs/>
          <w:sz w:val="24"/>
          <w:szCs w:val="24"/>
          <w:u w:val="single"/>
        </w:rPr>
        <w:t>乙方提供性能验收报告。</w:t>
      </w:r>
    </w:p>
    <w:p>
      <w:pPr>
        <w:pStyle w:val="7"/>
        <w:spacing w:line="400" w:lineRule="exact"/>
        <w:ind w:firstLine="470" w:firstLineChars="200"/>
        <w:rPr>
          <w:rFonts w:hint="eastAsia" w:ascii="Times New Roman" w:hAnsi="Times New Roman" w:eastAsia="仿宋_GB2312" w:cs="宋体"/>
          <w:b/>
          <w:sz w:val="24"/>
          <w:szCs w:val="24"/>
        </w:rPr>
      </w:pPr>
      <w:r>
        <w:rPr>
          <w:rFonts w:hint="eastAsia" w:ascii="Times New Roman" w:hAnsi="Times New Roman" w:eastAsia="仿宋_GB2312" w:cs="宋体"/>
          <w:b/>
          <w:sz w:val="24"/>
          <w:szCs w:val="24"/>
        </w:rPr>
        <w:t>八、履约保证金</w:t>
      </w:r>
    </w:p>
    <w:p>
      <w:pPr>
        <w:pStyle w:val="53"/>
        <w:spacing w:before="0" w:beforeAutospacing="0" w:after="0" w:afterAutospacing="0" w:line="400" w:lineRule="exact"/>
        <w:ind w:firstLine="480"/>
        <w:rPr>
          <w:rFonts w:hint="eastAsia" w:ascii="Times New Roman" w:hAnsi="Times New Roman" w:eastAsia="仿宋_GB2312"/>
          <w:lang w:bidi="ar"/>
        </w:rPr>
      </w:pPr>
      <w:r>
        <w:rPr>
          <w:rFonts w:hint="eastAsia" w:ascii="Times New Roman" w:hAnsi="Times New Roman" w:eastAsia="仿宋_GB2312"/>
          <w:lang w:bidi="ar"/>
        </w:rPr>
        <w:t>乙方</w:t>
      </w:r>
      <w:r>
        <w:rPr>
          <w:rFonts w:hint="eastAsia" w:ascii="Times New Roman" w:hAnsi="Times New Roman" w:eastAsia="仿宋_GB2312"/>
          <w:u w:val="single"/>
          <w:lang w:bidi="ar"/>
        </w:rPr>
        <w:t xml:space="preserve">   </w:t>
      </w:r>
      <w:r>
        <w:rPr>
          <w:rFonts w:hint="eastAsia" w:ascii="Times New Roman" w:hAnsi="Times New Roman" w:eastAsia="仿宋_GB2312"/>
          <w:u w:val="single"/>
          <w:lang w:bidi="ar"/>
        </w:rPr>
        <w:sym w:font="Wingdings" w:char="00FE"/>
      </w:r>
      <w:r>
        <w:rPr>
          <w:rFonts w:hint="eastAsia" w:ascii="Times New Roman" w:hAnsi="Times New Roman" w:eastAsia="仿宋_GB2312"/>
          <w:u w:val="single"/>
          <w:lang w:bidi="ar"/>
        </w:rPr>
        <w:t xml:space="preserve">是  </w:t>
      </w:r>
      <w:r>
        <w:rPr>
          <w:rFonts w:hint="eastAsia" w:ascii="Times New Roman" w:hAnsi="Times New Roman" w:eastAsia="仿宋_GB2312"/>
          <w:u w:val="single"/>
          <w:lang w:bidi="ar"/>
        </w:rPr>
        <w:sym w:font="Wingdings" w:char="00A8"/>
      </w:r>
      <w:r>
        <w:rPr>
          <w:rFonts w:hint="eastAsia" w:ascii="Times New Roman" w:hAnsi="Times New Roman" w:eastAsia="仿宋_GB2312"/>
          <w:u w:val="single"/>
          <w:lang w:bidi="ar"/>
        </w:rPr>
        <w:t xml:space="preserve">否   </w:t>
      </w:r>
      <w:r>
        <w:rPr>
          <w:rFonts w:hint="eastAsia" w:ascii="Times New Roman" w:hAnsi="Times New Roman" w:eastAsia="仿宋_GB2312"/>
          <w:lang w:bidi="ar"/>
        </w:rPr>
        <w:t>需要支付履约保证金。若需要支付履约保证金的，则：</w:t>
      </w:r>
    </w:p>
    <w:p>
      <w:pPr>
        <w:spacing w:line="400" w:lineRule="exact"/>
        <w:ind w:firstLine="470" w:firstLineChars="200"/>
        <w:outlineLvl w:val="0"/>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 xml:space="preserve">1.履约保证金的比例为合同金额的 </w:t>
      </w:r>
      <w:r>
        <w:rPr>
          <w:rFonts w:hint="eastAsia" w:ascii="Times New Roman" w:hAnsi="Times New Roman" w:eastAsia="仿宋_GB2312" w:cs="宋体"/>
          <w:kern w:val="0"/>
          <w:sz w:val="24"/>
          <w:u w:val="single"/>
          <w:lang w:bidi="ar"/>
        </w:rPr>
        <w:t xml:space="preserve"> 5   </w:t>
      </w:r>
      <w:r>
        <w:rPr>
          <w:rFonts w:hint="eastAsia" w:ascii="Times New Roman" w:hAnsi="Times New Roman" w:eastAsia="仿宋_GB2312" w:cs="宋体"/>
          <w:kern w:val="0"/>
          <w:sz w:val="24"/>
          <w:lang w:bidi="ar"/>
        </w:rPr>
        <w:t>%，金额为</w:t>
      </w:r>
      <w:r>
        <w:rPr>
          <w:rFonts w:hint="eastAsia" w:ascii="Times New Roman" w:hAnsi="Times New Roman" w:eastAsia="仿宋_GB2312" w:cs="宋体"/>
          <w:kern w:val="0"/>
          <w:sz w:val="24"/>
          <w:u w:val="single"/>
          <w:lang w:bidi="ar"/>
        </w:rPr>
        <w:t xml:space="preserve">      </w:t>
      </w:r>
      <w:r>
        <w:rPr>
          <w:rFonts w:hint="eastAsia" w:ascii="Times New Roman" w:hAnsi="Times New Roman" w:eastAsia="仿宋_GB2312" w:cs="宋体"/>
          <w:kern w:val="0"/>
          <w:sz w:val="24"/>
          <w:lang w:bidi="ar"/>
        </w:rPr>
        <w:t>元；</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2.履约保证金支付时间：乙方应于本合同签订前按采购文件和本合同约定的支付履约保证金；</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3.履约保证金支付方式： 电汇/转账 ；账户信息如下：</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 xml:space="preserve">名称：杭州临江环境能源有限公司   </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税号：91330100MA2B02NX2L</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地址电话：浙江省杭州市钱塘区临江街道红十五路10388-123号 0571-81997919</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开户行及账号：杭州银行大江东支行 3301040160008775754</w:t>
      </w:r>
    </w:p>
    <w:p>
      <w:pPr>
        <w:pStyle w:val="7"/>
        <w:widowControl/>
        <w:kinsoku w:val="0"/>
        <w:autoSpaceDE w:val="0"/>
        <w:autoSpaceDN w:val="0"/>
        <w:adjustRightInd w:val="0"/>
        <w:snapToGrid w:val="0"/>
        <w:spacing w:after="0" w:line="400" w:lineRule="exact"/>
        <w:ind w:firstLine="470" w:firstLineChars="200"/>
        <w:textAlignment w:val="baseline"/>
        <w:rPr>
          <w:rFonts w:hint="eastAsia" w:ascii="Times New Roman" w:hAnsi="Times New Roman" w:eastAsia="仿宋_GB2312" w:cs="宋体"/>
          <w:kern w:val="0"/>
          <w:sz w:val="24"/>
          <w:szCs w:val="24"/>
        </w:rPr>
      </w:pPr>
      <w:r>
        <w:rPr>
          <w:rFonts w:hint="eastAsia" w:ascii="Times New Roman" w:hAnsi="Times New Roman" w:eastAsia="仿宋_GB2312" w:cs="宋体"/>
          <w:kern w:val="0"/>
          <w:sz w:val="24"/>
          <w:szCs w:val="24"/>
        </w:rPr>
        <w:t>4.如果乙方完全不履行合同或未全面履行合同义务，履约保证金不予退还。</w:t>
      </w:r>
    </w:p>
    <w:p>
      <w:pPr>
        <w:spacing w:line="400" w:lineRule="exact"/>
        <w:ind w:firstLine="470" w:firstLineChars="200"/>
        <w:outlineLvl w:val="0"/>
        <w:rPr>
          <w:rFonts w:hint="eastAsia" w:ascii="Times New Roman" w:hAnsi="Times New Roman" w:eastAsia="仿宋_GB2312" w:cs="宋体"/>
          <w:kern w:val="0"/>
          <w:sz w:val="24"/>
          <w:lang w:bidi="ar"/>
        </w:rPr>
      </w:pPr>
      <w:r>
        <w:rPr>
          <w:rFonts w:hint="eastAsia" w:ascii="Times New Roman" w:hAnsi="Times New Roman" w:eastAsia="仿宋_GB2312" w:cs="宋体"/>
          <w:kern w:val="0"/>
          <w:sz w:val="24"/>
          <w:lang w:bidi="ar"/>
        </w:rPr>
        <w:t>5.甲方</w:t>
      </w:r>
      <w:r>
        <w:rPr>
          <w:rFonts w:hint="eastAsia" w:ascii="Times New Roman" w:hAnsi="Times New Roman" w:eastAsia="仿宋_GB2312" w:cs="宋体"/>
          <w:kern w:val="0"/>
          <w:sz w:val="24"/>
          <w:u w:val="single"/>
          <w:lang w:bidi="ar"/>
        </w:rPr>
        <w:t>在合同结束</w:t>
      </w:r>
      <w:r>
        <w:rPr>
          <w:rFonts w:hint="eastAsia" w:ascii="Times New Roman" w:hAnsi="Times New Roman" w:eastAsia="仿宋_GB2312" w:cs="宋体"/>
          <w:kern w:val="0"/>
          <w:sz w:val="24"/>
          <w:u w:val="single"/>
          <w:lang w:val="en-US" w:eastAsia="zh-CN" w:bidi="ar"/>
        </w:rPr>
        <w:t>且遗留问题</w:t>
      </w:r>
      <w:r>
        <w:rPr>
          <w:rFonts w:hint="eastAsia" w:ascii="Times New Roman" w:hAnsi="Times New Roman" w:eastAsia="仿宋_GB2312" w:cs="宋体"/>
          <w:kern w:val="0"/>
          <w:sz w:val="24"/>
          <w:u w:val="single"/>
          <w:lang w:bidi="ar"/>
        </w:rPr>
        <w:t>后</w:t>
      </w:r>
      <w:r>
        <w:rPr>
          <w:rFonts w:hint="eastAsia" w:ascii="Times New Roman" w:hAnsi="Times New Roman" w:eastAsia="仿宋_GB2312" w:cs="宋体"/>
          <w:kern w:val="0"/>
          <w:sz w:val="24"/>
          <w:lang w:bidi="ar"/>
        </w:rPr>
        <w:t>并收到乙方履约保证金退还申请书原件后 30个工作日内将履约保证金余额无息退还乙方。</w:t>
      </w:r>
    </w:p>
    <w:bookmarkEnd w:id="125"/>
    <w:bookmarkEnd w:id="126"/>
    <w:bookmarkEnd w:id="127"/>
    <w:p>
      <w:pPr>
        <w:spacing w:line="400" w:lineRule="exact"/>
        <w:ind w:firstLine="470" w:firstLineChars="200"/>
        <w:outlineLvl w:val="0"/>
        <w:rPr>
          <w:rFonts w:hint="eastAsia" w:ascii="Times New Roman" w:hAnsi="Times New Roman" w:eastAsia="仿宋_GB2312" w:cs="宋体"/>
          <w:b/>
          <w:color w:val="auto"/>
          <w:sz w:val="24"/>
        </w:rPr>
      </w:pPr>
      <w:r>
        <w:rPr>
          <w:rFonts w:hint="eastAsia" w:ascii="Times New Roman" w:hAnsi="Times New Roman" w:eastAsia="仿宋_GB2312" w:cs="宋体"/>
          <w:b/>
          <w:color w:val="auto"/>
          <w:sz w:val="24"/>
        </w:rPr>
        <w:t>九、预付款</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甲方</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rPr>
        <w:sym w:font="Wingdings" w:char="00FE"/>
      </w:r>
      <w:r>
        <w:rPr>
          <w:rFonts w:hint="eastAsia" w:ascii="Times New Roman" w:hAnsi="Times New Roman" w:eastAsia="仿宋_GB2312"/>
          <w:color w:val="auto"/>
          <w:u w:val="single"/>
        </w:rPr>
        <w:t xml:space="preserve">是  </w:t>
      </w:r>
      <w:r>
        <w:rPr>
          <w:rFonts w:hint="eastAsia" w:ascii="Times New Roman" w:hAnsi="Times New Roman" w:eastAsia="仿宋_GB2312"/>
          <w:color w:val="auto"/>
          <w:u w:val="single"/>
        </w:rPr>
        <w:sym w:font="Wingdings" w:char="00A8"/>
      </w:r>
      <w:r>
        <w:rPr>
          <w:rFonts w:hint="eastAsia" w:ascii="Times New Roman" w:hAnsi="Times New Roman" w:eastAsia="仿宋_GB2312"/>
          <w:color w:val="auto"/>
          <w:u w:val="single"/>
        </w:rPr>
        <w:t xml:space="preserve">否  </w:t>
      </w:r>
      <w:r>
        <w:rPr>
          <w:rFonts w:hint="eastAsia" w:ascii="Times New Roman" w:hAnsi="Times New Roman" w:eastAsia="仿宋_GB2312"/>
          <w:color w:val="auto"/>
        </w:rPr>
        <w:t>需要支付预付款。若需要支付预付款的，则：</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1.预付款比例、支付方式、时间：</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lang w:val="en-US" w:eastAsia="zh-CN"/>
        </w:rPr>
        <w:t>根据双方确认的每台炉大修方案，双方计算并确认该台炉预计需要的总费用，甲方向乙方支付该台炉预计总费用的15%为预付款（乙方暂不开发票），甲方在30天内完成预付款支付</w:t>
      </w:r>
      <w:r>
        <w:rPr>
          <w:rFonts w:hint="eastAsia" w:ascii="Times New Roman" w:hAnsi="Times New Roman" w:eastAsia="仿宋_GB2312"/>
          <w:color w:val="auto"/>
        </w:rPr>
        <w:t xml:space="preserve"> ；</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2.预付款的扣回方式：</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lang w:val="en-US" w:eastAsia="zh-CN"/>
        </w:rPr>
        <w:t>该台炉完成大修后在实际发生的大修总费用的80%中扣除</w:t>
      </w:r>
      <w:r>
        <w:rPr>
          <w:rFonts w:hint="eastAsia" w:ascii="Times New Roman" w:hAnsi="Times New Roman" w:eastAsia="仿宋_GB2312"/>
          <w:color w:val="auto"/>
          <w:u w:val="single"/>
        </w:rPr>
        <w:t xml:space="preserve"> </w:t>
      </w:r>
      <w:r>
        <w:rPr>
          <w:rFonts w:hint="eastAsia" w:ascii="Times New Roman" w:hAnsi="Times New Roman" w:eastAsia="仿宋_GB2312"/>
          <w:color w:val="auto"/>
        </w:rPr>
        <w:t xml:space="preserve">  ；</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3.预付款的担保措施：</w:t>
      </w:r>
      <w:r>
        <w:rPr>
          <w:rFonts w:hint="eastAsia" w:ascii="Times New Roman" w:hAnsi="Times New Roman" w:eastAsia="仿宋_GB2312"/>
          <w:color w:val="auto"/>
          <w:u w:val="single"/>
        </w:rPr>
        <w:t xml:space="preserve">  </w:t>
      </w:r>
      <w:r>
        <w:rPr>
          <w:rFonts w:hint="eastAsia" w:ascii="Times New Roman" w:hAnsi="Times New Roman" w:eastAsia="仿宋_GB2312"/>
          <w:color w:val="auto"/>
          <w:u w:val="single"/>
          <w:lang w:val="en-US" w:eastAsia="zh-CN"/>
        </w:rPr>
        <w:t>履约保证金</w:t>
      </w:r>
      <w:r>
        <w:rPr>
          <w:rFonts w:hint="eastAsia" w:ascii="Times New Roman" w:hAnsi="Times New Roman" w:eastAsia="仿宋_GB2312"/>
          <w:color w:val="auto"/>
          <w:u w:val="single"/>
        </w:rPr>
        <w:t xml:space="preserve"> </w:t>
      </w:r>
      <w:r>
        <w:rPr>
          <w:rFonts w:hint="eastAsia" w:ascii="Times New Roman" w:hAnsi="Times New Roman" w:eastAsia="仿宋_GB2312"/>
          <w:color w:val="auto"/>
        </w:rPr>
        <w:t xml:space="preserve">  。</w:t>
      </w:r>
    </w:p>
    <w:p>
      <w:pPr>
        <w:pStyle w:val="53"/>
        <w:spacing w:before="0" w:beforeAutospacing="0" w:after="0" w:afterAutospacing="0" w:line="400" w:lineRule="exact"/>
        <w:ind w:firstLine="480"/>
        <w:rPr>
          <w:rFonts w:hint="eastAsia" w:ascii="Times New Roman" w:hAnsi="Times New Roman" w:eastAsia="仿宋_GB2312"/>
          <w:b/>
          <w:bCs/>
          <w:color w:val="auto"/>
        </w:rPr>
      </w:pPr>
      <w:r>
        <w:rPr>
          <w:rFonts w:hint="eastAsia" w:ascii="Times New Roman" w:hAnsi="Times New Roman" w:eastAsia="仿宋_GB2312"/>
          <w:b/>
          <w:bCs/>
          <w:color w:val="auto"/>
        </w:rPr>
        <w:t>十、资金支付</w:t>
      </w:r>
    </w:p>
    <w:p>
      <w:pPr>
        <w:pStyle w:val="53"/>
        <w:spacing w:before="0" w:beforeAutospacing="0" w:after="0" w:afterAutospacing="0" w:line="400" w:lineRule="exact"/>
        <w:ind w:firstLine="480"/>
        <w:rPr>
          <w:rFonts w:hint="eastAsia" w:ascii="Times New Roman" w:hAnsi="Times New Roman" w:eastAsia="仿宋_GB2312"/>
          <w:color w:val="auto"/>
        </w:rPr>
      </w:pPr>
      <w:bookmarkStart w:id="131" w:name="_Toc19304"/>
      <w:bookmarkStart w:id="132" w:name="_Toc2846"/>
      <w:bookmarkStart w:id="133" w:name="_Toc32071"/>
      <w:r>
        <w:rPr>
          <w:rFonts w:hint="eastAsia" w:ascii="Times New Roman" w:hAnsi="Times New Roman" w:eastAsia="仿宋_GB2312"/>
          <w:color w:val="auto"/>
        </w:rPr>
        <w:t>1.甲乙双方对合同的结算金额核对，核对数量、单价等信息。若应结算金额中需要扣除违约金的，乙方需开具全额发票。甲方支付扣除违约金后的金额，甲方向乙方提供违约金收据。如乙方提供的发票存在问题，甲方有权延迟付款且不承担任何责任。</w:t>
      </w:r>
    </w:p>
    <w:p>
      <w:pPr>
        <w:pStyle w:val="53"/>
        <w:spacing w:before="0" w:beforeAutospacing="0" w:after="0" w:afterAutospacing="0" w:line="400" w:lineRule="exact"/>
        <w:ind w:firstLine="480"/>
        <w:rPr>
          <w:rFonts w:hint="eastAsia" w:ascii="Times New Roman" w:hAnsi="Times New Roman" w:eastAsia="仿宋_GB2312"/>
          <w:color w:val="auto"/>
        </w:rPr>
      </w:pPr>
      <w:r>
        <w:rPr>
          <w:rFonts w:hint="eastAsia" w:ascii="Times New Roman" w:hAnsi="Times New Roman" w:eastAsia="仿宋_GB2312"/>
          <w:color w:val="auto"/>
        </w:rPr>
        <w:t>3.本项目资金支付的方式、时间和条件采用以下第</w:t>
      </w:r>
      <w:r>
        <w:rPr>
          <w:rFonts w:hint="eastAsia" w:ascii="Times New Roman" w:hAnsi="Times New Roman" w:eastAsia="仿宋_GB2312"/>
          <w:color w:val="auto"/>
          <w:u w:val="single"/>
        </w:rPr>
        <w:t xml:space="preserve"> （3）</w:t>
      </w:r>
      <w:r>
        <w:rPr>
          <w:rFonts w:hint="eastAsia" w:ascii="Times New Roman" w:hAnsi="Times New Roman" w:eastAsia="仿宋_GB2312"/>
          <w:color w:val="auto"/>
        </w:rPr>
        <w:t>条款规定：</w:t>
      </w:r>
    </w:p>
    <w:bookmarkEnd w:id="131"/>
    <w:bookmarkEnd w:id="132"/>
    <w:bookmarkEnd w:id="133"/>
    <w:p>
      <w:pPr>
        <w:pStyle w:val="53"/>
        <w:spacing w:before="0" w:beforeAutospacing="0" w:after="0" w:afterAutospacing="0" w:line="400" w:lineRule="exact"/>
        <w:ind w:firstLine="480"/>
        <w:rPr>
          <w:rFonts w:hint="eastAsia" w:ascii="Times New Roman" w:hAnsi="Times New Roman" w:eastAsia="仿宋_GB2312"/>
          <w:color w:val="auto"/>
          <w:u w:val="single"/>
        </w:rPr>
      </w:pPr>
      <w:bookmarkStart w:id="134" w:name="_Toc19554"/>
      <w:bookmarkStart w:id="135" w:name="_Toc27250"/>
      <w:bookmarkStart w:id="136" w:name="_Toc21423"/>
      <w:r>
        <w:rPr>
          <w:rFonts w:hint="eastAsia" w:ascii="Times New Roman" w:hAnsi="Times New Roman" w:eastAsia="仿宋_GB2312"/>
          <w:color w:val="auto"/>
          <w:u w:val="single"/>
        </w:rPr>
        <w:t>（3）按单台炉分次付款，经甲方验收合格，甲方收到乙方提供的单台炉总费用的全额增值税专用发票后，</w:t>
      </w:r>
      <w:r>
        <w:rPr>
          <w:rFonts w:hint="eastAsia" w:ascii="Times New Roman" w:hAnsi="Times New Roman" w:eastAsia="仿宋_GB2312"/>
          <w:color w:val="auto"/>
          <w:u w:val="single"/>
          <w:lang w:val="en-US" w:eastAsia="zh-CN"/>
        </w:rPr>
        <w:t>核减甲方已经支付的预付款，</w:t>
      </w:r>
      <w:r>
        <w:rPr>
          <w:rFonts w:hint="eastAsia" w:ascii="Times New Roman" w:hAnsi="Times New Roman" w:eastAsia="仿宋_GB2312"/>
          <w:color w:val="auto"/>
          <w:u w:val="single"/>
        </w:rPr>
        <w:t>甲方在本合同约定时间内完成支付80%全部费用的</w:t>
      </w:r>
      <w:r>
        <w:rPr>
          <w:rFonts w:hint="eastAsia" w:ascii="Times New Roman" w:hAnsi="Times New Roman" w:eastAsia="仿宋_GB2312"/>
          <w:color w:val="auto"/>
          <w:u w:val="single"/>
          <w:lang w:val="en-US" w:eastAsia="zh-CN"/>
        </w:rPr>
        <w:t>剩余部分</w:t>
      </w:r>
      <w:r>
        <w:rPr>
          <w:rFonts w:hint="eastAsia" w:ascii="Times New Roman" w:hAnsi="Times New Roman" w:eastAsia="仿宋_GB2312"/>
          <w:color w:val="auto"/>
          <w:u w:val="single"/>
        </w:rPr>
        <w:t>，余款20%为质保金；质保金支付节点： 新更换大修受热面管道质保期到期后，甲方在约定时间内支付单台炉总费用的</w:t>
      </w:r>
      <w:r>
        <w:rPr>
          <w:rFonts w:hint="eastAsia" w:ascii="Times New Roman" w:hAnsi="Times New Roman" w:eastAsia="仿宋_GB2312"/>
          <w:color w:val="auto"/>
          <w:u w:val="single"/>
          <w:lang w:val="en-US" w:eastAsia="zh-CN"/>
        </w:rPr>
        <w:t>20</w:t>
      </w:r>
      <w:r>
        <w:rPr>
          <w:rFonts w:hint="eastAsia" w:ascii="Times New Roman" w:hAnsi="Times New Roman" w:eastAsia="仿宋_GB2312"/>
          <w:color w:val="auto"/>
          <w:u w:val="single"/>
        </w:rPr>
        <w:t xml:space="preserve">%。  </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十一、违约责任</w:t>
      </w:r>
      <w:bookmarkEnd w:id="134"/>
      <w:bookmarkEnd w:id="135"/>
      <w:bookmarkEnd w:id="136"/>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1.违约金支付方式：若乙方在合同履行中有违约行为或安全违章行为，乙方应向甲方账户电汇或者转账相应金额的违约金或安全考核扣款金额，甲方向乙方开具财务收据，若乙方未按要求缴纳违约金或安全考核扣款金额的，甲方无责暂停支付乙方应结算金额款项直至乙方全额缴纳。中止或解除合同的，乙方未按要求缴纳的违约金</w:t>
      </w:r>
      <w:r>
        <w:rPr>
          <w:rFonts w:hint="eastAsia" w:ascii="Times New Roman" w:hAnsi="Times New Roman" w:cs="宋体"/>
          <w:color w:val="auto"/>
          <w:sz w:val="24"/>
          <w:lang w:eastAsia="zh-CN"/>
        </w:rPr>
        <w:t>或</w:t>
      </w:r>
      <w:r>
        <w:rPr>
          <w:rFonts w:hint="eastAsia" w:ascii="Times New Roman" w:hAnsi="Times New Roman" w:eastAsia="仿宋_GB2312" w:cs="宋体"/>
          <w:color w:val="auto"/>
          <w:sz w:val="24"/>
        </w:rPr>
        <w:t>安全考核扣款金额，甲方有权优先从履约保证金扣除，不足部分从乙方应结算金额款项中扣除；若无履约保证金的，甲方有权直接从乙方应结算</w:t>
      </w:r>
      <w:r>
        <w:rPr>
          <w:rFonts w:hint="eastAsia" w:ascii="Times New Roman" w:hAnsi="Times New Roman" w:cs="宋体"/>
          <w:color w:val="auto"/>
          <w:sz w:val="24"/>
          <w:lang w:eastAsia="zh-CN"/>
        </w:rPr>
        <w:t>金额</w:t>
      </w:r>
      <w:r>
        <w:rPr>
          <w:rFonts w:hint="eastAsia" w:ascii="Times New Roman" w:hAnsi="Times New Roman" w:eastAsia="仿宋_GB2312" w:cs="宋体"/>
          <w:color w:val="auto"/>
          <w:sz w:val="24"/>
        </w:rPr>
        <w:t>中扣除。</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lang w:val="en-US" w:eastAsia="zh-CN"/>
        </w:rPr>
        <w:t>2</w:t>
      </w:r>
      <w:r>
        <w:rPr>
          <w:rFonts w:hint="eastAsia" w:ascii="Times New Roman" w:hAnsi="Times New Roman" w:eastAsia="仿宋_GB2312" w:cs="宋体"/>
          <w:color w:val="auto"/>
          <w:sz w:val="24"/>
        </w:rPr>
        <w:t>.对于验收不合格的货物或服务，双方按照以下方式处理：</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rPr>
        <w:t>甲方尚未使用的，乙方应当</w:t>
      </w:r>
      <w:r>
        <w:rPr>
          <w:rFonts w:hint="eastAsia" w:ascii="Times New Roman" w:hAnsi="Times New Roman" w:eastAsia="仿宋_GB2312" w:cs="宋体"/>
          <w:color w:val="auto"/>
          <w:sz w:val="24"/>
          <w:u w:val="single"/>
        </w:rPr>
        <w:t>在5个工作</w:t>
      </w:r>
      <w:r>
        <w:rPr>
          <w:rFonts w:hint="eastAsia" w:ascii="Times New Roman" w:hAnsi="Times New Roman" w:cs="宋体"/>
          <w:color w:val="auto"/>
          <w:sz w:val="24"/>
          <w:u w:val="single"/>
          <w:lang w:eastAsia="zh-CN"/>
        </w:rPr>
        <w:t>日内</w:t>
      </w:r>
      <w:r>
        <w:rPr>
          <w:rFonts w:hint="eastAsia" w:ascii="Times New Roman" w:hAnsi="Times New Roman" w:eastAsia="仿宋_GB2312" w:cs="宋体"/>
          <w:color w:val="auto"/>
          <w:sz w:val="24"/>
        </w:rPr>
        <w:t>自费取回，未取回的甲方有权在履约保证金或者应付乙方款项中视情形收取场地费（如需收取按200元/天收取场地费），同时甲方不负有保管责任。同时乙方应无条件在</w:t>
      </w:r>
      <w:r>
        <w:rPr>
          <w:rFonts w:hint="eastAsia" w:ascii="Times New Roman" w:hAnsi="Times New Roman" w:eastAsia="仿宋_GB2312" w:cs="宋体"/>
          <w:b/>
          <w:bCs/>
          <w:color w:val="auto"/>
          <w:sz w:val="24"/>
          <w:u w:val="single"/>
        </w:rPr>
        <w:t>5个工作日</w:t>
      </w:r>
      <w:r>
        <w:rPr>
          <w:rFonts w:hint="eastAsia" w:ascii="Times New Roman" w:hAnsi="Times New Roman" w:eastAsia="仿宋_GB2312" w:cs="宋体"/>
          <w:color w:val="auto"/>
          <w:sz w:val="24"/>
        </w:rPr>
        <w:t>内更换合格的货物至甲方，由此产生的运输费、装卸费等一切费用由乙方承担。如乙方拒绝或逾期更换的，视同逾期交货，应承担逾期交货责任。在乙方更换后的货物验收合格前，相应货款暂不予支付。</w:t>
      </w:r>
    </w:p>
    <w:p>
      <w:pPr>
        <w:spacing w:line="400" w:lineRule="exact"/>
        <w:ind w:firstLine="470" w:firstLineChars="200"/>
        <w:rPr>
          <w:rFonts w:hint="eastAsia" w:ascii="Times New Roman" w:hAnsi="Times New Roman" w:eastAsia="仿宋_GB2312" w:cs="宋体"/>
          <w:color w:val="0000FF"/>
          <w:sz w:val="24"/>
        </w:rPr>
      </w:pPr>
      <w:r>
        <w:rPr>
          <w:rFonts w:hint="eastAsia" w:ascii="Times New Roman" w:hAnsi="Times New Roman" w:eastAsia="仿宋_GB2312" w:cs="宋体"/>
          <w:color w:val="auto"/>
          <w:sz w:val="24"/>
        </w:rPr>
        <w:t>乙方在大修过程中，甲方每发现一个维修项不合格的，经甲方提醒整改后仍不满足要求的，每个维修项甲方考核扣除乙方500元。若因乙方原因导致</w:t>
      </w:r>
      <w:r>
        <w:rPr>
          <w:rFonts w:hint="eastAsia" w:ascii="Times New Roman" w:hAnsi="Times New Roman" w:eastAsia="仿宋_GB2312" w:cs="宋体"/>
          <w:color w:val="auto"/>
          <w:kern w:val="0"/>
          <w:sz w:val="24"/>
        </w:rPr>
        <w:t>水压试验验收不合格的，每次</w:t>
      </w:r>
      <w:r>
        <w:rPr>
          <w:rFonts w:hint="eastAsia" w:ascii="Times New Roman" w:hAnsi="Times New Roman" w:eastAsia="仿宋_GB2312" w:cs="宋体"/>
          <w:color w:val="auto"/>
          <w:sz w:val="24"/>
        </w:rPr>
        <w:t>甲方考核扣除乙方</w:t>
      </w:r>
      <w:r>
        <w:rPr>
          <w:rFonts w:hint="eastAsia" w:ascii="Times New Roman" w:hAnsi="Times New Roman" w:eastAsia="仿宋_GB2312" w:cs="宋体"/>
          <w:color w:val="auto"/>
          <w:kern w:val="0"/>
          <w:sz w:val="24"/>
        </w:rPr>
        <w:t>扣除10000元</w:t>
      </w:r>
      <w:r>
        <w:rPr>
          <w:rFonts w:hint="eastAsia" w:ascii="Times New Roman" w:hAnsi="Times New Roman" w:eastAsia="仿宋_GB2312" w:cs="宋体"/>
          <w:color w:val="auto"/>
          <w:kern w:val="0"/>
          <w:sz w:val="24"/>
          <w:lang w:eastAsia="zh-CN"/>
        </w:rPr>
        <w:t>，</w:t>
      </w:r>
      <w:r>
        <w:rPr>
          <w:rFonts w:hint="eastAsia" w:ascii="Times New Roman" w:hAnsi="Times New Roman" w:eastAsia="仿宋_GB2312" w:cs="宋体"/>
          <w:color w:val="auto"/>
          <w:kern w:val="0"/>
          <w:sz w:val="24"/>
          <w:highlight w:val="none"/>
          <w:lang w:val="en-US" w:eastAsia="zh-CN"/>
        </w:rPr>
        <w:t>如对甲方造成</w:t>
      </w:r>
      <w:r>
        <w:rPr>
          <w:rFonts w:hint="eastAsia" w:ascii="Times New Roman" w:hAnsi="Times New Roman" w:cs="宋体"/>
          <w:color w:val="auto"/>
          <w:kern w:val="0"/>
          <w:sz w:val="24"/>
          <w:highlight w:val="none"/>
          <w:lang w:val="en-US" w:eastAsia="zh-CN"/>
        </w:rPr>
        <w:t>其他</w:t>
      </w:r>
      <w:r>
        <w:rPr>
          <w:rFonts w:hint="eastAsia" w:ascii="Times New Roman" w:hAnsi="Times New Roman" w:eastAsia="仿宋_GB2312" w:cs="宋体"/>
          <w:color w:val="auto"/>
          <w:kern w:val="0"/>
          <w:sz w:val="24"/>
          <w:highlight w:val="none"/>
          <w:lang w:val="en-US" w:eastAsia="zh-CN"/>
        </w:rPr>
        <w:t>损失，甲方应</w:t>
      </w:r>
      <w:r>
        <w:rPr>
          <w:rFonts w:hint="eastAsia" w:ascii="Times New Roman" w:hAnsi="Times New Roman" w:cs="宋体"/>
          <w:color w:val="auto"/>
          <w:kern w:val="0"/>
          <w:sz w:val="24"/>
          <w:highlight w:val="none"/>
          <w:lang w:val="en-US" w:eastAsia="zh-CN"/>
        </w:rPr>
        <w:t>追究</w:t>
      </w:r>
      <w:r>
        <w:rPr>
          <w:rFonts w:hint="eastAsia" w:ascii="Times New Roman" w:hAnsi="Times New Roman" w:eastAsia="仿宋_GB2312" w:cs="宋体"/>
          <w:color w:val="auto"/>
          <w:kern w:val="0"/>
          <w:sz w:val="24"/>
          <w:highlight w:val="none"/>
          <w:lang w:val="en-US" w:eastAsia="zh-CN"/>
        </w:rPr>
        <w:t>乙方责任</w:t>
      </w:r>
      <w:r>
        <w:rPr>
          <w:rFonts w:hint="eastAsia" w:ascii="Times New Roman" w:hAnsi="Times New Roman" w:eastAsia="仿宋_GB2312" w:cs="宋体"/>
          <w:color w:val="auto"/>
          <w:kern w:val="0"/>
          <w:sz w:val="24"/>
          <w:highlight w:val="none"/>
        </w:rPr>
        <w:t>。</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 xml:space="preserve">为免争议，乙方确认其已明确知晓本合同下货物及服务系用于 </w:t>
      </w:r>
      <w:r>
        <w:rPr>
          <w:rFonts w:hint="eastAsia" w:ascii="Times New Roman" w:hAnsi="Times New Roman" w:eastAsia="仿宋_GB2312" w:cs="宋体"/>
          <w:sz w:val="24"/>
          <w:u w:val="single"/>
        </w:rPr>
        <w:t xml:space="preserve"> 生活垃圾焚烧锅炉    </w:t>
      </w:r>
      <w:r>
        <w:rPr>
          <w:rFonts w:hint="eastAsia" w:ascii="Times New Roman" w:hAnsi="Times New Roman" w:eastAsia="仿宋_GB2312" w:cs="宋体"/>
          <w:sz w:val="24"/>
        </w:rPr>
        <w:t>使用，已明确知晓该用途下所涉系统、设施设备的价值、使用年限以及使用要求，已明确知晓其所供货物或者服务参数不符合要求可能给该用途下所涉甲方系统、设施设备所造成的影响或损失，并同意按照该系统、设施设备的剩余资产价值、重置成本价值或维修价值等标准（根据所遭受的影响或损失程度按较高者为准）</w:t>
      </w:r>
      <w:r>
        <w:rPr>
          <w:rFonts w:hint="eastAsia" w:ascii="Times New Roman" w:hAnsi="Times New Roman" w:eastAsia="仿宋_GB2312" w:cs="宋体"/>
          <w:color w:val="auto"/>
          <w:sz w:val="24"/>
          <w:highlight w:val="none"/>
        </w:rPr>
        <w:t>确定</w:t>
      </w:r>
      <w:r>
        <w:rPr>
          <w:rFonts w:hint="eastAsia" w:ascii="Times New Roman" w:hAnsi="Times New Roman" w:eastAsia="仿宋_GB2312" w:cs="宋体"/>
          <w:color w:val="auto"/>
          <w:sz w:val="24"/>
          <w:highlight w:val="none"/>
          <w:lang w:val="en-US" w:eastAsia="zh-CN"/>
        </w:rPr>
        <w:t>甲方的</w:t>
      </w:r>
      <w:r>
        <w:rPr>
          <w:rFonts w:hint="eastAsia" w:ascii="Times New Roman" w:hAnsi="Times New Roman" w:eastAsia="仿宋_GB2312" w:cs="宋体"/>
          <w:color w:val="auto"/>
          <w:sz w:val="24"/>
          <w:highlight w:val="none"/>
        </w:rPr>
        <w:t>损失金额。</w:t>
      </w:r>
    </w:p>
    <w:p>
      <w:pPr>
        <w:spacing w:line="400" w:lineRule="exact"/>
        <w:ind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lang w:val="en-US" w:eastAsia="zh-CN"/>
        </w:rPr>
        <w:t>3</w:t>
      </w:r>
      <w:r>
        <w:rPr>
          <w:rFonts w:hint="eastAsia" w:ascii="Times New Roman" w:hAnsi="Times New Roman" w:eastAsia="仿宋_GB2312" w:cs="宋体"/>
          <w:color w:val="auto"/>
          <w:sz w:val="24"/>
        </w:rPr>
        <w:t>.除不可抗力外，如果乙方无故没有按照本合同约定的期限、地点和方式交付货物或服务，那么甲方有权选择要求乙方支付违约金，违约金每迟延交付货物</w:t>
      </w:r>
      <w:r>
        <w:rPr>
          <w:rFonts w:hint="eastAsia" w:ascii="Times New Roman" w:hAnsi="Times New Roman" w:eastAsia="仿宋_GB2312" w:cs="宋体"/>
          <w:color w:val="auto"/>
          <w:sz w:val="24"/>
          <w:lang w:val="en-US" w:eastAsia="zh-CN"/>
        </w:rPr>
        <w:t>或</w:t>
      </w:r>
      <w:r>
        <w:rPr>
          <w:rFonts w:hint="eastAsia" w:ascii="Times New Roman" w:hAnsi="Times New Roman" w:eastAsia="仿宋_GB2312" w:cs="宋体"/>
          <w:color w:val="auto"/>
          <w:sz w:val="24"/>
        </w:rPr>
        <w:t>服务一日按应交付而未交付货物</w:t>
      </w:r>
      <w:r>
        <w:rPr>
          <w:rFonts w:hint="eastAsia" w:ascii="Times New Roman" w:hAnsi="Times New Roman" w:eastAsia="仿宋_GB2312" w:cs="宋体"/>
          <w:color w:val="auto"/>
          <w:sz w:val="24"/>
          <w:lang w:val="en-US" w:eastAsia="zh-CN"/>
        </w:rPr>
        <w:t>或</w:t>
      </w:r>
      <w:r>
        <w:rPr>
          <w:rFonts w:hint="eastAsia" w:ascii="Times New Roman" w:hAnsi="Times New Roman" w:eastAsia="仿宋_GB2312" w:cs="宋体"/>
          <w:color w:val="auto"/>
          <w:sz w:val="24"/>
        </w:rPr>
        <w:t>服务的含税总金额的</w:t>
      </w:r>
      <w:r>
        <w:rPr>
          <w:rFonts w:hint="eastAsia" w:ascii="Times New Roman" w:hAnsi="Times New Roman" w:eastAsia="仿宋_GB2312" w:cs="宋体"/>
          <w:color w:val="auto"/>
          <w:sz w:val="24"/>
          <w:u w:val="single"/>
        </w:rPr>
        <w:t xml:space="preserve"> </w:t>
      </w:r>
      <w:r>
        <w:rPr>
          <w:rFonts w:hint="eastAsia" w:ascii="Times New Roman" w:hAnsi="Times New Roman" w:eastAsia="仿宋_GB2312" w:cs="宋体"/>
          <w:b/>
          <w:bCs/>
          <w:color w:val="auto"/>
          <w:sz w:val="24"/>
          <w:u w:val="single"/>
        </w:rPr>
        <w:t xml:space="preserve">0.1 </w:t>
      </w:r>
      <w:r>
        <w:rPr>
          <w:rFonts w:hint="eastAsia" w:ascii="Times New Roman" w:hAnsi="Times New Roman" w:eastAsia="仿宋_GB2312" w:cs="宋体"/>
          <w:color w:val="auto"/>
          <w:sz w:val="24"/>
        </w:rPr>
        <w:t xml:space="preserve">%计算，迟延交付 </w:t>
      </w:r>
      <w:r>
        <w:rPr>
          <w:rFonts w:hint="eastAsia" w:ascii="Times New Roman" w:hAnsi="Times New Roman" w:eastAsia="仿宋_GB2312" w:cs="宋体"/>
          <w:color w:val="auto"/>
          <w:sz w:val="24"/>
          <w:u w:val="single"/>
        </w:rPr>
        <w:t xml:space="preserve"> 15 </w:t>
      </w:r>
      <w:r>
        <w:rPr>
          <w:rFonts w:hint="eastAsia" w:ascii="Times New Roman" w:hAnsi="Times New Roman" w:eastAsia="仿宋_GB2312" w:cs="宋体"/>
          <w:color w:val="auto"/>
          <w:sz w:val="24"/>
        </w:rPr>
        <w:t>天的，甲方有权单方解除本合同，并要求乙方一次性承担（</w:t>
      </w:r>
      <w:r>
        <w:rPr>
          <w:rFonts w:hint="eastAsia" w:ascii="Times New Roman" w:hAnsi="Times New Roman" w:eastAsia="仿宋_GB2312" w:cs="宋体"/>
          <w:color w:val="auto"/>
          <w:sz w:val="24"/>
          <w:u w:val="single"/>
        </w:rPr>
        <w:t>□本合同累计已发生金额/□合同约定总金额/☑应交付而未交付</w:t>
      </w:r>
      <w:r>
        <w:rPr>
          <w:rFonts w:hint="eastAsia" w:ascii="Times New Roman" w:hAnsi="Times New Roman" w:eastAsia="仿宋_GB2312" w:cs="宋体"/>
          <w:color w:val="auto"/>
          <w:sz w:val="24"/>
        </w:rPr>
        <w:t>货物</w:t>
      </w:r>
      <w:r>
        <w:rPr>
          <w:rFonts w:hint="eastAsia" w:ascii="Times New Roman" w:hAnsi="Times New Roman" w:eastAsia="仿宋_GB2312" w:cs="宋体"/>
          <w:color w:val="auto"/>
          <w:sz w:val="24"/>
          <w:lang w:val="en-US" w:eastAsia="zh-CN"/>
        </w:rPr>
        <w:t>或</w:t>
      </w:r>
      <w:r>
        <w:rPr>
          <w:rFonts w:hint="eastAsia" w:ascii="Times New Roman" w:hAnsi="Times New Roman" w:eastAsia="仿宋_GB2312" w:cs="宋体"/>
          <w:color w:val="auto"/>
          <w:sz w:val="24"/>
        </w:rPr>
        <w:t>服务</w:t>
      </w:r>
      <w:r>
        <w:rPr>
          <w:rFonts w:hint="eastAsia" w:ascii="Times New Roman" w:hAnsi="Times New Roman" w:eastAsia="仿宋_GB2312" w:cs="宋体"/>
          <w:color w:val="auto"/>
          <w:sz w:val="24"/>
          <w:u w:val="single"/>
        </w:rPr>
        <w:t>的含税总金额</w:t>
      </w:r>
      <w:r>
        <w:rPr>
          <w:rFonts w:hint="eastAsia" w:ascii="Times New Roman" w:hAnsi="Times New Roman" w:eastAsia="仿宋_GB2312" w:cs="宋体"/>
          <w:color w:val="auto"/>
          <w:sz w:val="24"/>
        </w:rPr>
        <w:t>）</w:t>
      </w:r>
      <w:r>
        <w:rPr>
          <w:rFonts w:hint="eastAsia" w:ascii="Times New Roman" w:hAnsi="Times New Roman" w:eastAsia="仿宋_GB2312" w:cs="宋体"/>
          <w:color w:val="auto"/>
          <w:sz w:val="24"/>
          <w:u w:val="single"/>
        </w:rPr>
        <w:t>30%</w:t>
      </w:r>
      <w:r>
        <w:rPr>
          <w:rFonts w:hint="eastAsia" w:ascii="Times New Roman" w:hAnsi="Times New Roman" w:eastAsia="仿宋_GB2312" w:cs="宋体"/>
          <w:color w:val="auto"/>
          <w:sz w:val="24"/>
        </w:rPr>
        <w:t>的违约金。在合同履行过程中，如果因不可抗力，乙方遇到不能按时交付的情况，应及时以书面形式将不能按时交付的理由、</w:t>
      </w:r>
      <w:r>
        <w:rPr>
          <w:rFonts w:hint="eastAsia" w:ascii="Times New Roman" w:hAnsi="Times New Roman" w:cs="宋体"/>
          <w:color w:val="auto"/>
          <w:sz w:val="24"/>
          <w:lang w:eastAsia="zh-CN"/>
        </w:rPr>
        <w:t>逾期</w:t>
      </w:r>
      <w:r>
        <w:rPr>
          <w:rFonts w:hint="eastAsia" w:ascii="Times New Roman" w:hAnsi="Times New Roman" w:eastAsia="仿宋_GB2312" w:cs="宋体"/>
          <w:color w:val="auto"/>
          <w:sz w:val="24"/>
        </w:rPr>
        <w:t>延误时间通知甲方。经双方同意延期的情形不在此列。</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4</w:t>
      </w:r>
      <w:r>
        <w:rPr>
          <w:rFonts w:hint="eastAsia" w:ascii="Times New Roman" w:hAnsi="Times New Roman" w:eastAsia="仿宋_GB2312" w:cs="宋体"/>
          <w:sz w:val="24"/>
        </w:rPr>
        <w:t>.除不可抗力外，如果甲方无故没有按照本合同约定的付款方式付款，那么乙方可要求甲方支付违约金，违约金按每迟延付款一日的应付而未付款的</w:t>
      </w:r>
      <w:r>
        <w:rPr>
          <w:rFonts w:hint="eastAsia" w:ascii="Times New Roman" w:hAnsi="Times New Roman" w:eastAsia="仿宋_GB2312" w:cs="宋体"/>
          <w:b/>
          <w:bCs/>
          <w:sz w:val="24"/>
          <w:u w:val="single"/>
        </w:rPr>
        <w:t xml:space="preserve"> 0.03</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%计算；</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5</w:t>
      </w:r>
      <w:r>
        <w:rPr>
          <w:rFonts w:hint="eastAsia" w:ascii="Times New Roman" w:hAnsi="Times New Roman" w:eastAsia="仿宋_GB2312"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6</w:t>
      </w:r>
      <w:r>
        <w:rPr>
          <w:rFonts w:hint="eastAsia" w:ascii="Times New Roman" w:hAnsi="Times New Roman" w:eastAsia="仿宋_GB2312"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lang w:val="en-US" w:eastAsia="zh-CN"/>
        </w:rPr>
        <w:t>7</w:t>
      </w:r>
      <w:r>
        <w:rPr>
          <w:rFonts w:hint="eastAsia" w:ascii="Times New Roman" w:hAnsi="Times New Roman" w:eastAsia="仿宋_GB2312"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400" w:lineRule="exact"/>
        <w:ind w:right="-630" w:rightChars="-200" w:firstLine="470" w:firstLineChars="200"/>
        <w:rPr>
          <w:rFonts w:hint="eastAsia" w:ascii="Times New Roman" w:hAnsi="Times New Roman" w:eastAsia="仿宋_GB2312" w:cs="宋体"/>
          <w:color w:val="auto"/>
          <w:sz w:val="24"/>
        </w:rPr>
      </w:pPr>
      <w:r>
        <w:rPr>
          <w:rFonts w:hint="eastAsia" w:ascii="Times New Roman" w:hAnsi="Times New Roman" w:eastAsia="仿宋_GB2312" w:cs="宋体"/>
          <w:color w:val="auto"/>
          <w:sz w:val="24"/>
          <w:lang w:val="en-US" w:eastAsia="zh-CN"/>
        </w:rPr>
        <w:t>8</w:t>
      </w:r>
      <w:r>
        <w:rPr>
          <w:rFonts w:hint="eastAsia" w:ascii="Times New Roman" w:hAnsi="Times New Roman" w:eastAsia="仿宋_GB2312" w:cs="宋体"/>
          <w:color w:val="auto"/>
          <w:sz w:val="24"/>
        </w:rPr>
        <w:t>.违约责任另有约定具体如下：</w:t>
      </w:r>
    </w:p>
    <w:p>
      <w:pPr>
        <w:spacing w:line="400" w:lineRule="exact"/>
        <w:ind w:right="-630" w:rightChars="-200" w:firstLine="470" w:firstLineChars="200"/>
        <w:rPr>
          <w:rFonts w:hint="eastAsia" w:ascii="Times New Roman" w:hAnsi="Times New Roman" w:eastAsia="仿宋_GB2312" w:cs="宋体"/>
          <w:color w:val="auto"/>
          <w:sz w:val="24"/>
          <w:u w:val="single"/>
        </w:rPr>
      </w:pPr>
      <w:r>
        <w:rPr>
          <w:rFonts w:hint="eastAsia" w:ascii="Times New Roman" w:hAnsi="Times New Roman" w:eastAsia="仿宋_GB2312" w:cs="宋体"/>
          <w:color w:val="auto"/>
          <w:sz w:val="24"/>
          <w:u w:val="single"/>
        </w:rPr>
        <w:t>（1）乙方交付的货物或服务两次以上（含两次）不符合合同约定/验收不合格，或乙方未及时更换且经甲方催告后仍未更换的，甲方有权解除本合同，并要求乙方承担本合同总金额30%的违约金；</w:t>
      </w:r>
    </w:p>
    <w:p>
      <w:pPr>
        <w:spacing w:line="400" w:lineRule="exact"/>
        <w:ind w:right="-630" w:rightChars="-200" w:firstLine="470" w:firstLineChars="200"/>
        <w:rPr>
          <w:rFonts w:hint="eastAsia" w:ascii="Times New Roman" w:hAnsi="Times New Roman" w:eastAsia="仿宋_GB2312" w:cs="宋体"/>
          <w:color w:val="auto"/>
          <w:sz w:val="24"/>
          <w:u w:val="single"/>
        </w:rPr>
      </w:pPr>
      <w:r>
        <w:rPr>
          <w:rFonts w:hint="eastAsia" w:ascii="Times New Roman" w:hAnsi="Times New Roman" w:eastAsia="仿宋_GB2312" w:cs="宋体"/>
          <w:color w:val="auto"/>
          <w:sz w:val="24"/>
          <w:u w:val="single"/>
        </w:rPr>
        <w:t>（2）乙方不履行售后服务义务的，每次应向甲方</w:t>
      </w:r>
      <w:r>
        <w:rPr>
          <w:rFonts w:hint="eastAsia" w:ascii="Times New Roman" w:hAnsi="Times New Roman" w:eastAsia="仿宋_GB2312" w:cs="宋体"/>
          <w:color w:val="auto"/>
          <w:sz w:val="24"/>
          <w:u w:val="single"/>
          <w:lang w:val="en-US" w:eastAsia="zh-CN"/>
        </w:rPr>
        <w:t>缴纳</w:t>
      </w:r>
      <w:r>
        <w:rPr>
          <w:rFonts w:hint="eastAsia" w:ascii="Times New Roman" w:hAnsi="Times New Roman" w:eastAsia="仿宋_GB2312" w:cs="宋体"/>
          <w:color w:val="auto"/>
          <w:sz w:val="24"/>
          <w:u w:val="single"/>
        </w:rPr>
        <w:t>10000元的违约金，且仍应履行售后服务义务；</w:t>
      </w:r>
    </w:p>
    <w:p>
      <w:pPr>
        <w:pStyle w:val="7"/>
        <w:spacing w:line="400" w:lineRule="exact"/>
        <w:ind w:right="-630" w:rightChars="-200" w:firstLine="470" w:firstLineChars="200"/>
        <w:rPr>
          <w:rFonts w:hint="eastAsia" w:ascii="Times New Roman" w:hAnsi="Times New Roman" w:eastAsia="仿宋_GB2312" w:cs="宋体"/>
          <w:color w:val="auto"/>
          <w:sz w:val="24"/>
          <w:szCs w:val="24"/>
          <w:u w:val="single"/>
        </w:rPr>
      </w:pPr>
      <w:r>
        <w:rPr>
          <w:rFonts w:hint="eastAsia" w:ascii="Times New Roman" w:hAnsi="Times New Roman" w:eastAsia="仿宋_GB2312" w:cs="宋体"/>
          <w:color w:val="auto"/>
          <w:sz w:val="24"/>
          <w:szCs w:val="24"/>
          <w:u w:val="single"/>
        </w:rPr>
        <w:t>（3）若质保期内出现质量问题，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以及因为质量问题导致甲方产生的其他损失（不足扣除的，乙方应当另行承担）。</w:t>
      </w:r>
      <w:bookmarkStart w:id="137" w:name="_Toc28375"/>
      <w:bookmarkStart w:id="138" w:name="_Toc16021"/>
      <w:bookmarkStart w:id="139" w:name="_Toc15583"/>
    </w:p>
    <w:p>
      <w:pPr>
        <w:pStyle w:val="7"/>
        <w:spacing w:line="400" w:lineRule="exact"/>
        <w:ind w:right="-630" w:rightChars="-200" w:firstLine="470" w:firstLineChars="200"/>
        <w:rPr>
          <w:rFonts w:hint="eastAsia" w:ascii="Times New Roman" w:hAnsi="Times New Roman" w:eastAsia="仿宋_GB2312" w:cs="宋体"/>
          <w:color w:val="auto"/>
          <w:sz w:val="24"/>
          <w:szCs w:val="24"/>
          <w:u w:val="single"/>
        </w:rPr>
      </w:pPr>
      <w:r>
        <w:rPr>
          <w:rFonts w:hint="eastAsia" w:ascii="Times New Roman" w:hAnsi="Times New Roman" w:eastAsia="仿宋_GB2312" w:cs="宋体"/>
          <w:color w:val="auto"/>
          <w:sz w:val="24"/>
          <w:szCs w:val="24"/>
          <w:u w:val="single"/>
        </w:rPr>
        <w:t>（4）因乙方维修质量导致甲方发生设备故障或者停机，每次</w:t>
      </w:r>
      <w:r>
        <w:rPr>
          <w:rFonts w:hint="eastAsia" w:ascii="Times New Roman" w:hAnsi="Times New Roman" w:eastAsia="仿宋_GB2312" w:cs="宋体"/>
          <w:color w:val="auto"/>
          <w:sz w:val="24"/>
          <w:szCs w:val="24"/>
          <w:u w:val="single"/>
          <w:lang w:eastAsia="zh-CN"/>
        </w:rPr>
        <w:t>扣除</w:t>
      </w:r>
      <w:r>
        <w:rPr>
          <w:rFonts w:hint="eastAsia" w:ascii="Times New Roman" w:hAnsi="Times New Roman" w:eastAsia="仿宋_GB2312" w:cs="宋体"/>
          <w:color w:val="auto"/>
          <w:sz w:val="24"/>
          <w:szCs w:val="24"/>
          <w:u w:val="single"/>
        </w:rPr>
        <w:t>50000元</w:t>
      </w:r>
      <w:r>
        <w:rPr>
          <w:rFonts w:hint="eastAsia" w:ascii="Times New Roman" w:hAnsi="Times New Roman" w:eastAsia="仿宋_GB2312" w:cs="宋体"/>
          <w:color w:val="auto"/>
          <w:sz w:val="24"/>
          <w:szCs w:val="24"/>
          <w:u w:val="single"/>
          <w:lang w:val="en-US" w:eastAsia="zh-CN"/>
        </w:rPr>
        <w:t>违约金</w:t>
      </w:r>
      <w:r>
        <w:rPr>
          <w:rFonts w:hint="eastAsia" w:ascii="Times New Roman" w:hAnsi="Times New Roman" w:eastAsia="仿宋_GB2312" w:cs="宋体"/>
          <w:color w:val="auto"/>
          <w:sz w:val="24"/>
          <w:szCs w:val="24"/>
          <w:u w:val="single"/>
        </w:rPr>
        <w:t>，乙方并承担质保责任。</w:t>
      </w:r>
    </w:p>
    <w:p>
      <w:pPr>
        <w:pStyle w:val="7"/>
        <w:spacing w:line="400" w:lineRule="exact"/>
        <w:ind w:right="-630" w:rightChars="-200"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val="en-US" w:eastAsia="zh-CN"/>
        </w:rPr>
        <w:t>9</w:t>
      </w:r>
      <w:r>
        <w:rPr>
          <w:rFonts w:hint="eastAsia" w:ascii="Times New Roman" w:hAnsi="Times New Roman" w:eastAsia="仿宋_GB2312" w:cs="宋体"/>
          <w:sz w:val="24"/>
          <w:szCs w:val="24"/>
        </w:rPr>
        <w:t>.在使用乙方提供的货物或者服务过程中，因产品质量或乙方其他问题给机械设备造成故障、货物损坏、甲方对第三方违约或者产生其他费用，由乙方承担甲方的一切损失，包括直接和间接损失。</w:t>
      </w:r>
    </w:p>
    <w:p>
      <w:pPr>
        <w:pStyle w:val="7"/>
        <w:spacing w:line="400" w:lineRule="exact"/>
        <w:ind w:right="-630" w:rightChars="-200" w:firstLine="470" w:firstLineChars="200"/>
        <w:rPr>
          <w:rFonts w:hint="eastAsia" w:ascii="Times New Roman" w:hAnsi="Times New Roman" w:eastAsia="仿宋_GB2312" w:cs="宋体"/>
          <w:sz w:val="24"/>
          <w:szCs w:val="24"/>
        </w:rPr>
      </w:pPr>
      <w:r>
        <w:rPr>
          <w:rFonts w:hint="eastAsia" w:ascii="Times New Roman" w:hAnsi="Times New Roman" w:eastAsia="仿宋_GB2312" w:cs="宋体"/>
          <w:sz w:val="24"/>
          <w:szCs w:val="24"/>
          <w:lang w:val="en-US" w:eastAsia="zh-CN"/>
        </w:rPr>
        <w:t>10</w:t>
      </w:r>
      <w:r>
        <w:rPr>
          <w:rFonts w:hint="eastAsia" w:ascii="Times New Roman" w:hAnsi="Times New Roman" w:eastAsia="仿宋_GB2312" w:cs="宋体"/>
          <w:sz w:val="24"/>
          <w:szCs w:val="24"/>
        </w:rPr>
        <w:t>.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bookmarkEnd w:id="137"/>
    <w:bookmarkEnd w:id="138"/>
    <w:bookmarkEnd w:id="139"/>
    <w:p>
      <w:pPr>
        <w:spacing w:line="400" w:lineRule="exact"/>
        <w:ind w:firstLine="470" w:firstLineChars="200"/>
        <w:outlineLvl w:val="0"/>
        <w:rPr>
          <w:rFonts w:hint="eastAsia" w:ascii="Times New Roman" w:hAnsi="Times New Roman" w:eastAsia="仿宋_GB2312" w:cs="宋体"/>
          <w:b/>
          <w:sz w:val="24"/>
        </w:rPr>
      </w:pPr>
      <w:bookmarkStart w:id="140" w:name="_Toc31634"/>
      <w:bookmarkStart w:id="141" w:name="_Toc27853"/>
      <w:bookmarkStart w:id="142" w:name="_Toc279701242"/>
      <w:bookmarkStart w:id="143" w:name="_Toc487900351"/>
      <w:bookmarkStart w:id="144" w:name="_Toc9829"/>
      <w:bookmarkStart w:id="145" w:name="_Toc259093671"/>
      <w:r>
        <w:rPr>
          <w:rFonts w:hint="eastAsia" w:ascii="Times New Roman" w:hAnsi="Times New Roman" w:eastAsia="仿宋_GB2312" w:cs="宋体"/>
          <w:b/>
          <w:sz w:val="24"/>
        </w:rPr>
        <w:t>十二、知识产权</w:t>
      </w:r>
      <w:bookmarkEnd w:id="140"/>
      <w:bookmarkEnd w:id="141"/>
      <w:bookmarkEnd w:id="142"/>
      <w:bookmarkEnd w:id="143"/>
      <w:bookmarkEnd w:id="144"/>
      <w:bookmarkEnd w:id="145"/>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乙方应保证甲方在使用该货物或者服务或其任何一部分时不受任何第三方提出的侵犯其著作权、商标权、专利权等知识产权方面的索赔；如果任何第三方提出侵权指控，那么乙方须与该第三方交涉并承担由此发生的一切责任、费用和赔偿，乙方还应及时澄清相关信息，使甲方声誉免受损害，如甲方因此受损，乙方应当赔偿甲方因此遭受的所有损失。</w:t>
      </w:r>
    </w:p>
    <w:p>
      <w:pPr>
        <w:spacing w:line="400" w:lineRule="exact"/>
        <w:ind w:firstLine="470" w:firstLineChars="200"/>
        <w:outlineLvl w:val="0"/>
        <w:rPr>
          <w:rFonts w:hint="eastAsia" w:ascii="Times New Roman" w:hAnsi="Times New Roman" w:eastAsia="仿宋_GB2312" w:cs="宋体"/>
          <w:b/>
          <w:sz w:val="24"/>
        </w:rPr>
      </w:pPr>
      <w:bookmarkStart w:id="146" w:name="_Toc29149"/>
      <w:bookmarkStart w:id="147" w:name="_Toc4194"/>
      <w:bookmarkStart w:id="148" w:name="_Toc11932"/>
      <w:r>
        <w:rPr>
          <w:rFonts w:hint="eastAsia" w:ascii="Times New Roman" w:hAnsi="Times New Roman" w:eastAsia="仿宋_GB2312" w:cs="宋体"/>
          <w:b/>
          <w:sz w:val="24"/>
        </w:rPr>
        <w:t>十三、装运包装</w:t>
      </w:r>
      <w:bookmarkEnd w:id="146"/>
      <w:bookmarkEnd w:id="147"/>
      <w:bookmarkEnd w:id="148"/>
      <w:r>
        <w:rPr>
          <w:rFonts w:hint="eastAsia" w:ascii="Times New Roman" w:hAnsi="Times New Roman" w:eastAsia="仿宋_GB2312" w:cs="宋体"/>
          <w:b/>
          <w:sz w:val="24"/>
        </w:rPr>
        <w:t>及交付要求</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1.除另有约定外</w:t>
      </w:r>
      <w:r>
        <w:rPr>
          <w:rFonts w:hint="eastAsia" w:ascii="Times New Roman" w:hAnsi="Times New Roman" w:cs="宋体"/>
          <w:sz w:val="24"/>
          <w:lang w:eastAsia="zh-CN"/>
        </w:rPr>
        <w:t>，</w:t>
      </w:r>
      <w:r>
        <w:rPr>
          <w:rFonts w:hint="eastAsia" w:ascii="Times New Roman" w:hAnsi="Times New Roman" w:eastAsia="仿宋_GB2312" w:cs="宋体"/>
          <w:sz w:val="24"/>
        </w:rPr>
        <w:t>乙方交付的全部货物</w:t>
      </w:r>
      <w:r>
        <w:rPr>
          <w:rFonts w:hint="eastAsia" w:ascii="Times New Roman" w:hAnsi="Times New Roman" w:cs="宋体"/>
          <w:sz w:val="24"/>
          <w:lang w:eastAsia="zh-CN"/>
        </w:rPr>
        <w:t>，</w:t>
      </w:r>
      <w:r>
        <w:rPr>
          <w:rFonts w:hint="eastAsia" w:ascii="Times New Roman" w:hAnsi="Times New Roman" w:eastAsia="仿宋_GB2312" w:cs="宋体"/>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货物的锈蚀、损坏和损失、丢失等一切风险均由乙方承担。</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2.乙方交付货物的要求如下：</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（1）乙方送货每批物资必须附甲方采购订单、送货单、合格证或者检测报告，否则甲方有权拒收；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（2）送货单须完好并书面整洁，必须填写供应商名称、货物名称、规格型号、数量等信息，且均与采购订单上信息一致，同时加盖供应商单位章；</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（3）送货单内容、数量必须与送货实物一致，不得虚开数量，超送部分，甲方有权拒收；</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（4）货物外包装上必须标明物资名称、规格信息、数量等基本信息，同一货物数量尽量采用整箱或整十包装，便于甲方点数；若有破损或被挤压变形，甲方有权拒收。</w:t>
      </w:r>
    </w:p>
    <w:p>
      <w:pPr>
        <w:spacing w:line="400" w:lineRule="exact"/>
        <w:ind w:firstLine="470" w:firstLineChars="200"/>
        <w:outlineLvl w:val="0"/>
        <w:rPr>
          <w:rFonts w:hint="eastAsia" w:ascii="Times New Roman" w:hAnsi="Times New Roman" w:eastAsia="仿宋_GB2312" w:cs="宋体"/>
          <w:b/>
          <w:sz w:val="24"/>
        </w:rPr>
      </w:pPr>
      <w:bookmarkStart w:id="149" w:name="_Ref467379923"/>
      <w:bookmarkStart w:id="150" w:name="_Ref467379852"/>
      <w:bookmarkStart w:id="151" w:name="_Toc487900358"/>
      <w:bookmarkStart w:id="152" w:name="_Ref467379863"/>
      <w:bookmarkStart w:id="153" w:name="_Toc279701248"/>
      <w:bookmarkStart w:id="154" w:name="_Toc259093677"/>
      <w:bookmarkStart w:id="155" w:name="_Toc774"/>
      <w:bookmarkStart w:id="156" w:name="_Toc3225"/>
      <w:bookmarkStart w:id="157" w:name="_Toc16110"/>
      <w:r>
        <w:rPr>
          <w:rFonts w:hint="eastAsia" w:ascii="Times New Roman" w:hAnsi="Times New Roman" w:eastAsia="仿宋_GB2312" w:cs="宋体"/>
          <w:b/>
          <w:sz w:val="24"/>
        </w:rPr>
        <w:t>十三、技术资料</w:t>
      </w:r>
      <w:bookmarkEnd w:id="149"/>
      <w:bookmarkEnd w:id="150"/>
      <w:bookmarkEnd w:id="151"/>
      <w:bookmarkEnd w:id="152"/>
      <w:bookmarkEnd w:id="153"/>
      <w:bookmarkEnd w:id="154"/>
      <w:r>
        <w:rPr>
          <w:rFonts w:hint="eastAsia" w:ascii="Times New Roman" w:hAnsi="Times New Roman" w:eastAsia="仿宋_GB2312" w:cs="宋体"/>
          <w:b/>
          <w:sz w:val="24"/>
        </w:rPr>
        <w:t>和保密义务</w:t>
      </w:r>
      <w:bookmarkEnd w:id="155"/>
      <w:bookmarkEnd w:id="156"/>
      <w:bookmarkEnd w:id="157"/>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1.乙方有权依据合同约定和项目需要，向甲方了解有关情况，调阅有关资料等，甲方应予积极配合；</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2.乙方有义务妥善保管和保护由甲方提供的前款信息和资料等</w:t>
      </w:r>
      <w:r>
        <w:rPr>
          <w:rFonts w:hint="eastAsia" w:ascii="Times New Roman" w:hAnsi="Times New Roman" w:eastAsia="仿宋_GB2312" w:cs="宋体"/>
          <w:kern w:val="0"/>
          <w:sz w:val="24"/>
        </w:rPr>
        <w:t>。乙方应严格遵守甲方关于保密方面的规定，自觉保守甲方的商业秘密。未经甲方授权同意，乙方不得另作他用。因乙方原因导致上述资料、文档、数据或甲方商业秘密泄露的，甲方有权要求乙方采取措施消除影响并赔偿甲方损失。</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400" w:lineRule="exact"/>
        <w:ind w:firstLine="470" w:firstLineChars="200"/>
        <w:outlineLvl w:val="0"/>
        <w:rPr>
          <w:rFonts w:hint="eastAsia" w:ascii="Times New Roman" w:hAnsi="Times New Roman" w:eastAsia="仿宋_GB2312" w:cs="宋体"/>
          <w:b/>
          <w:sz w:val="24"/>
        </w:rPr>
      </w:pPr>
      <w:bookmarkStart w:id="158" w:name="_Toc7502"/>
      <w:bookmarkStart w:id="159" w:name="_Toc279701254"/>
      <w:bookmarkStart w:id="160" w:name="_Ref467378121"/>
      <w:bookmarkStart w:id="161" w:name="_Toc259093683"/>
      <w:bookmarkStart w:id="162" w:name="_Toc487900364"/>
      <w:r>
        <w:rPr>
          <w:rFonts w:hint="eastAsia" w:ascii="Times New Roman" w:hAnsi="Times New Roman" w:eastAsia="仿宋_GB2312" w:cs="宋体"/>
          <w:b/>
          <w:sz w:val="24"/>
        </w:rPr>
        <w:t>十四、合同变更</w:t>
      </w:r>
      <w:bookmarkEnd w:id="158"/>
      <w:r>
        <w:rPr>
          <w:rFonts w:hint="eastAsia" w:ascii="Times New Roman" w:hAnsi="Times New Roman" w:eastAsia="仿宋_GB2312" w:cs="宋体"/>
          <w:b/>
          <w:sz w:val="24"/>
        </w:rPr>
        <w:t>或补充</w:t>
      </w:r>
    </w:p>
    <w:p>
      <w:pPr>
        <w:spacing w:line="400" w:lineRule="exact"/>
        <w:ind w:firstLine="470" w:firstLineChars="200"/>
        <w:rPr>
          <w:rFonts w:hint="eastAsia" w:ascii="Times New Roman" w:hAnsi="Times New Roman" w:eastAsia="仿宋_GB2312" w:cs="宋体"/>
          <w:sz w:val="24"/>
        </w:rPr>
      </w:pPr>
      <w:bookmarkStart w:id="163" w:name="_Toc279701259"/>
      <w:bookmarkStart w:id="164" w:name="_Toc487900369"/>
      <w:bookmarkStart w:id="165" w:name="_Toc259093688"/>
      <w:bookmarkStart w:id="166" w:name="_Toc10366"/>
      <w:bookmarkStart w:id="167" w:name="_Toc15237"/>
      <w:bookmarkStart w:id="168" w:name="_Toc22955"/>
      <w:r>
        <w:rPr>
          <w:rFonts w:hint="eastAsia" w:ascii="Times New Roman" w:hAnsi="Times New Roman" w:eastAsia="仿宋_GB2312" w:cs="宋体"/>
          <w:sz w:val="24"/>
        </w:rPr>
        <w:t>1.合同继续履行将损害国家利益和社会公共利益的，双方当事人应当以书面形式变更合同。有过错的一方应当承担赔偿责任，双方当事人都有过错的，各自承担相应的责任。</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2.本合同如有未尽事宜，双方协商解决。经双方协商后以补充协议形式书面确认，并作为本合同不可分割部分。如补充协议与本合同有不同之处，以补充协议为准。</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3.本合同生效后，双方就质量、价款或者报酬、履行地点等内容没有约定或者约定不明确的，或者存在明显错误的，可以协议补充；不能达成补充协议的，按照合同相关条款确定。</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十五、 合同转让</w:t>
      </w:r>
      <w:bookmarkEnd w:id="163"/>
      <w:bookmarkEnd w:id="164"/>
      <w:bookmarkEnd w:id="165"/>
      <w:r>
        <w:rPr>
          <w:rFonts w:hint="eastAsia" w:ascii="Times New Roman" w:hAnsi="Times New Roman" w:eastAsia="仿宋_GB2312" w:cs="宋体"/>
          <w:b/>
          <w:sz w:val="24"/>
        </w:rPr>
        <w:t>和分包</w:t>
      </w:r>
      <w:bookmarkEnd w:id="166"/>
      <w:bookmarkEnd w:id="167"/>
      <w:bookmarkEnd w:id="168"/>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合同的权利和义务不得转让。</w:t>
      </w:r>
    </w:p>
    <w:p>
      <w:pPr>
        <w:spacing w:line="400" w:lineRule="exact"/>
        <w:ind w:firstLine="470" w:firstLineChars="200"/>
        <w:outlineLvl w:val="0"/>
        <w:rPr>
          <w:rFonts w:hint="eastAsia" w:ascii="Times New Roman" w:hAnsi="Times New Roman" w:eastAsia="仿宋_GB2312" w:cs="宋体"/>
          <w:b/>
          <w:sz w:val="24"/>
        </w:rPr>
      </w:pPr>
      <w:bookmarkStart w:id="169" w:name="_Toc14066"/>
      <w:bookmarkStart w:id="170" w:name="_Toc13566"/>
      <w:bookmarkStart w:id="171" w:name="_Toc16508"/>
      <w:r>
        <w:rPr>
          <w:rFonts w:hint="eastAsia" w:ascii="Times New Roman" w:hAnsi="Times New Roman" w:eastAsia="仿宋_GB2312" w:cs="宋体"/>
          <w:b/>
          <w:sz w:val="24"/>
        </w:rPr>
        <w:t>十六、不可抗力</w:t>
      </w:r>
      <w:bookmarkEnd w:id="169"/>
      <w:bookmarkEnd w:id="170"/>
      <w:bookmarkEnd w:id="171"/>
    </w:p>
    <w:p>
      <w:pPr>
        <w:spacing w:line="400" w:lineRule="exact"/>
        <w:ind w:firstLine="470" w:firstLineChars="200"/>
        <w:rPr>
          <w:rFonts w:hint="eastAsia" w:ascii="Times New Roman" w:hAnsi="Times New Roman" w:eastAsia="仿宋_GB2312" w:cs="宋体"/>
          <w:sz w:val="24"/>
        </w:rPr>
      </w:pPr>
      <w:bookmarkStart w:id="172" w:name="_Toc279701255"/>
      <w:bookmarkStart w:id="173" w:name="_Toc6969"/>
      <w:bookmarkStart w:id="174" w:name="_Toc689"/>
      <w:bookmarkStart w:id="175" w:name="_Toc30676"/>
      <w:bookmarkStart w:id="176" w:name="_Toc487900365"/>
      <w:bookmarkStart w:id="177" w:name="_Toc259093684"/>
      <w:r>
        <w:rPr>
          <w:rFonts w:hint="eastAsia" w:ascii="Times New Roman" w:hAnsi="Times New Roman" w:eastAsia="仿宋_GB2312" w:cs="宋体"/>
          <w:sz w:val="24"/>
        </w:rPr>
        <w:t>1.如果任何一方遭遇法律规定的不可抗力，致使合同履行受阻时，履行合同的期限应予延长，延长的期限应相当于不可抗力所影响的时间；</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 因不可抗力致使不能实现合同目的的，当事人可以解除合同；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3.因不可抗力致使合同有变更必要的，双方当事人应在</w:t>
      </w:r>
      <w:r>
        <w:rPr>
          <w:rFonts w:hint="eastAsia" w:ascii="Times New Roman" w:hAnsi="Times New Roman" w:eastAsia="仿宋_GB2312" w:cs="宋体"/>
          <w:sz w:val="24"/>
          <w:u w:val="single"/>
        </w:rPr>
        <w:t>5个工作日</w:t>
      </w:r>
      <w:r>
        <w:rPr>
          <w:rFonts w:hint="eastAsia" w:ascii="Times New Roman" w:hAnsi="Times New Roman" w:eastAsia="仿宋_GB2312" w:cs="宋体"/>
          <w:sz w:val="24"/>
        </w:rPr>
        <w:t>内以书面形式变更合同；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4.受不可抗力影响的一方在不可抗力发生后，应在</w:t>
      </w:r>
      <w:r>
        <w:rPr>
          <w:rFonts w:hint="eastAsia" w:ascii="Times New Roman" w:hAnsi="Times New Roman" w:eastAsia="仿宋_GB2312" w:cs="宋体"/>
          <w:sz w:val="24"/>
          <w:u w:val="single"/>
        </w:rPr>
        <w:t>3个工作日</w:t>
      </w:r>
      <w:r>
        <w:rPr>
          <w:rFonts w:hint="eastAsia" w:ascii="Times New Roman" w:hAnsi="Times New Roman" w:eastAsia="仿宋_GB2312" w:cs="宋体"/>
          <w:sz w:val="24"/>
        </w:rPr>
        <w:t>内以书面形式通知对方当事人，并在</w:t>
      </w:r>
      <w:r>
        <w:rPr>
          <w:rFonts w:hint="eastAsia" w:ascii="Times New Roman" w:hAnsi="Times New Roman" w:eastAsia="仿宋_GB2312" w:cs="宋体"/>
          <w:sz w:val="24"/>
          <w:u w:val="single"/>
        </w:rPr>
        <w:t>3个工作日</w:t>
      </w:r>
      <w:r>
        <w:rPr>
          <w:rFonts w:hint="eastAsia" w:ascii="Times New Roman" w:hAnsi="Times New Roman" w:eastAsia="仿宋_GB2312" w:cs="宋体"/>
          <w:sz w:val="24"/>
        </w:rPr>
        <w:t>内，将有关部门出具的证明文件送达对方当事人。</w:t>
      </w:r>
    </w:p>
    <w:p>
      <w:pPr>
        <w:spacing w:line="400" w:lineRule="exact"/>
        <w:ind w:firstLine="470" w:firstLineChars="200"/>
        <w:outlineLvl w:val="0"/>
        <w:rPr>
          <w:rFonts w:hint="eastAsia" w:ascii="Times New Roman" w:hAnsi="Times New Roman" w:eastAsia="仿宋_GB2312" w:cs="宋体"/>
          <w:b/>
          <w:sz w:val="24"/>
        </w:rPr>
      </w:pPr>
      <w:r>
        <w:rPr>
          <w:rFonts w:hint="eastAsia" w:ascii="Times New Roman" w:hAnsi="Times New Roman" w:eastAsia="仿宋_GB2312" w:cs="宋体"/>
          <w:b/>
          <w:sz w:val="24"/>
        </w:rPr>
        <w:t>十七、 税费</w:t>
      </w:r>
      <w:bookmarkEnd w:id="172"/>
      <w:bookmarkEnd w:id="173"/>
      <w:bookmarkEnd w:id="174"/>
      <w:bookmarkEnd w:id="175"/>
      <w:bookmarkEnd w:id="176"/>
      <w:bookmarkEnd w:id="177"/>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与合同有关的一切税费，均按照中华人民共和国法律的相关规定。</w:t>
      </w:r>
    </w:p>
    <w:p>
      <w:pPr>
        <w:spacing w:line="400" w:lineRule="exact"/>
        <w:ind w:firstLine="470" w:firstLineChars="200"/>
        <w:outlineLvl w:val="0"/>
        <w:rPr>
          <w:rFonts w:hint="eastAsia" w:ascii="Times New Roman" w:hAnsi="Times New Roman" w:eastAsia="仿宋_GB2312" w:cs="宋体"/>
          <w:b/>
          <w:sz w:val="24"/>
        </w:rPr>
      </w:pPr>
      <w:bookmarkStart w:id="178" w:name="_Toc7102"/>
      <w:bookmarkStart w:id="179" w:name="_Toc259093687"/>
      <w:bookmarkStart w:id="180" w:name="_Toc16959"/>
      <w:bookmarkStart w:id="181" w:name="_Toc8298"/>
      <w:bookmarkStart w:id="182" w:name="_Toc487900368"/>
      <w:bookmarkStart w:id="183" w:name="_Toc279701258"/>
      <w:r>
        <w:rPr>
          <w:rFonts w:hint="eastAsia" w:ascii="Times New Roman" w:hAnsi="Times New Roman" w:eastAsia="仿宋_GB2312" w:cs="宋体"/>
          <w:b/>
          <w:sz w:val="24"/>
        </w:rPr>
        <w:t>十八、乙方破产</w:t>
      </w:r>
      <w:bookmarkEnd w:id="178"/>
      <w:bookmarkEnd w:id="179"/>
      <w:bookmarkEnd w:id="180"/>
      <w:bookmarkEnd w:id="181"/>
      <w:bookmarkEnd w:id="182"/>
      <w:bookmarkEnd w:id="183"/>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400" w:lineRule="exact"/>
        <w:ind w:firstLine="470" w:firstLineChars="200"/>
        <w:outlineLvl w:val="0"/>
        <w:rPr>
          <w:rFonts w:hint="eastAsia" w:ascii="Times New Roman" w:hAnsi="Times New Roman" w:eastAsia="仿宋_GB2312" w:cs="宋体"/>
          <w:b/>
          <w:sz w:val="24"/>
        </w:rPr>
      </w:pPr>
      <w:bookmarkStart w:id="184" w:name="_Toc29333"/>
      <w:bookmarkStart w:id="185" w:name="_Toc15387"/>
      <w:bookmarkStart w:id="186" w:name="_Toc6134"/>
      <w:r>
        <w:rPr>
          <w:rFonts w:hint="eastAsia" w:ascii="Times New Roman" w:hAnsi="Times New Roman" w:eastAsia="仿宋_GB2312" w:cs="宋体"/>
          <w:b/>
          <w:sz w:val="24"/>
        </w:rPr>
        <w:t>十九、合同中止、终止</w:t>
      </w:r>
      <w:bookmarkEnd w:id="184"/>
      <w:bookmarkEnd w:id="185"/>
      <w:bookmarkEnd w:id="186"/>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1.双方当事人不得擅自中止或者终止合同；</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2.双方当事人应当中止或者终止合同，有过错的一方应当承担赔偿责任，双方当事人都有过错的，各自承担相应的责任；</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3.双方完成合同所有约定内容（含质保要求），合同自动终止；若在合同有效期之前完成的，提前终止合同，无须再另行签订终止补充协议，甲方按合同约定要求及时退还乙方履约保证金。</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4.出现违约行为的，甲方有权终止或解除合同。</w:t>
      </w:r>
    </w:p>
    <w:bookmarkEnd w:id="159"/>
    <w:bookmarkEnd w:id="160"/>
    <w:bookmarkEnd w:id="161"/>
    <w:bookmarkEnd w:id="162"/>
    <w:p>
      <w:pPr>
        <w:spacing w:line="400" w:lineRule="exact"/>
        <w:ind w:firstLine="470" w:firstLineChars="200"/>
        <w:outlineLvl w:val="0"/>
        <w:rPr>
          <w:rFonts w:hint="eastAsia" w:ascii="Times New Roman" w:hAnsi="Times New Roman" w:eastAsia="仿宋_GB2312" w:cs="宋体"/>
          <w:b/>
          <w:sz w:val="24"/>
        </w:rPr>
      </w:pPr>
      <w:bookmarkStart w:id="187" w:name="_Toc487900371"/>
      <w:bookmarkStart w:id="188" w:name="_Toc259093690"/>
      <w:bookmarkStart w:id="189" w:name="_Toc279701261"/>
      <w:bookmarkStart w:id="190" w:name="_Toc11284"/>
      <w:bookmarkStart w:id="191" w:name="_Toc25182"/>
      <w:bookmarkStart w:id="192" w:name="_Toc19604"/>
      <w:r>
        <w:rPr>
          <w:rFonts w:hint="eastAsia" w:ascii="Times New Roman" w:hAnsi="Times New Roman" w:eastAsia="仿宋_GB2312" w:cs="宋体"/>
          <w:b/>
          <w:sz w:val="24"/>
        </w:rPr>
        <w:t>二十、 通知</w:t>
      </w:r>
      <w:bookmarkEnd w:id="187"/>
      <w:bookmarkEnd w:id="188"/>
      <w:bookmarkEnd w:id="189"/>
      <w:r>
        <w:rPr>
          <w:rFonts w:hint="eastAsia" w:ascii="Times New Roman" w:hAnsi="Times New Roman" w:eastAsia="仿宋_GB2312" w:cs="宋体"/>
          <w:b/>
          <w:sz w:val="24"/>
        </w:rPr>
        <w:t>和送达</w:t>
      </w:r>
      <w:bookmarkEnd w:id="190"/>
      <w:bookmarkEnd w:id="191"/>
      <w:bookmarkEnd w:id="192"/>
    </w:p>
    <w:p>
      <w:pPr>
        <w:spacing w:line="400" w:lineRule="exact"/>
        <w:ind w:firstLine="470" w:firstLineChars="200"/>
        <w:rPr>
          <w:rFonts w:hint="eastAsia" w:ascii="Times New Roman" w:hAnsi="Times New Roman" w:eastAsia="仿宋_GB2312" w:cs="宋体"/>
          <w:sz w:val="24"/>
        </w:rPr>
      </w:pPr>
      <w:bookmarkStart w:id="193" w:name="_Toc27674"/>
      <w:bookmarkStart w:id="194" w:name="_Toc18401"/>
      <w:bookmarkStart w:id="195" w:name="_Toc259093691"/>
      <w:bookmarkStart w:id="196" w:name="_Toc4355"/>
      <w:bookmarkStart w:id="197" w:name="_Toc279701262"/>
      <w:bookmarkStart w:id="198" w:name="_Toc18540"/>
      <w:bookmarkStart w:id="199" w:name="_Toc487900372"/>
      <w:bookmarkStart w:id="200" w:name="_Toc30599"/>
      <w:r>
        <w:rPr>
          <w:rFonts w:hint="eastAsia" w:ascii="Times New Roman" w:hAnsi="Times New Roman" w:eastAsia="仿宋_GB2312" w:cs="宋体"/>
          <w:sz w:val="24"/>
        </w:rPr>
        <w:t>1.任何一方因履行合同等问题而以</w:t>
      </w:r>
      <w:r>
        <w:rPr>
          <w:rFonts w:hint="eastAsia" w:ascii="Times New Roman" w:hAnsi="Times New Roman" w:eastAsia="仿宋_GB2312" w:cs="宋体"/>
          <w:b/>
          <w:bCs/>
          <w:sz w:val="24"/>
          <w:u w:val="single"/>
        </w:rPr>
        <w:t>所列明的电子邮件</w:t>
      </w:r>
      <w:r>
        <w:rPr>
          <w:rFonts w:hint="eastAsia" w:ascii="Times New Roman" w:hAnsi="Times New Roman" w:eastAsia="仿宋_GB2312" w:cs="宋体"/>
          <w:sz w:val="24"/>
        </w:rPr>
        <w:t>发出的所有通知、文件、材料，均视为已向对方当事人送达；任何一方变更上述送达方式或者地址的，应于</w:t>
      </w:r>
      <w:r>
        <w:rPr>
          <w:rFonts w:hint="eastAsia" w:ascii="Times New Roman" w:hAnsi="Times New Roman" w:eastAsia="仿宋_GB2312" w:cs="宋体"/>
          <w:sz w:val="24"/>
          <w:u w:val="single"/>
        </w:rPr>
        <w:t>3</w:t>
      </w:r>
      <w:r>
        <w:rPr>
          <w:rFonts w:hint="eastAsia" w:ascii="Times New Roman" w:hAnsi="Times New Roman" w:eastAsia="仿宋_GB2312" w:cs="宋体"/>
          <w:sz w:val="24"/>
        </w:rPr>
        <w:t>个工作日内书面通知对方当事人，在对方当事人收到有关变更通知之前，变更前的约定送达方式或者地址仍视为有效。</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2.以当面交付方式送达的，交付之时视为送达；以电子邮件方式送达的，发出电子邮件之时视为送达；以邮寄方式送达的</w:t>
      </w:r>
      <w:r>
        <w:rPr>
          <w:rFonts w:hint="eastAsia" w:ascii="Times New Roman" w:hAnsi="Times New Roman" w:cs="宋体"/>
          <w:sz w:val="24"/>
          <w:lang w:eastAsia="zh-CN"/>
        </w:rPr>
        <w:t>，在</w:t>
      </w:r>
      <w:r>
        <w:rPr>
          <w:rFonts w:hint="eastAsia" w:ascii="Times New Roman" w:hAnsi="Times New Roman" w:eastAsia="仿宋_GB2312" w:cs="宋体"/>
          <w:sz w:val="24"/>
        </w:rPr>
        <w:t>邮件挂号寄出或者交邮之日之次日视为送达。</w:t>
      </w:r>
      <w:bookmarkEnd w:id="193"/>
      <w:bookmarkEnd w:id="194"/>
    </w:p>
    <w:bookmarkEnd w:id="195"/>
    <w:bookmarkEnd w:id="196"/>
    <w:bookmarkEnd w:id="197"/>
    <w:bookmarkEnd w:id="198"/>
    <w:bookmarkEnd w:id="199"/>
    <w:bookmarkEnd w:id="200"/>
    <w:p>
      <w:pPr>
        <w:spacing w:line="400" w:lineRule="exact"/>
        <w:ind w:firstLine="470" w:firstLineChars="200"/>
        <w:rPr>
          <w:rFonts w:hint="eastAsia" w:ascii="Times New Roman" w:hAnsi="Times New Roman" w:eastAsia="仿宋_GB2312" w:cs="宋体"/>
          <w:b/>
          <w:bCs/>
          <w:sz w:val="24"/>
        </w:rPr>
      </w:pPr>
      <w:r>
        <w:rPr>
          <w:rFonts w:hint="eastAsia" w:ascii="Times New Roman" w:hAnsi="Times New Roman" w:eastAsia="仿宋_GB2312" w:cs="宋体"/>
          <w:b/>
          <w:bCs/>
          <w:sz w:val="24"/>
        </w:rPr>
        <w:t>二十一、合同争议的解决</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本合同履行过程中发生的任何争议，双方当事人均可通过和解或者调解解决；不愿和解、调解或者和解、调解不成的，</w:t>
      </w:r>
      <w:bookmarkStart w:id="201" w:name="_Toc11173"/>
      <w:bookmarkStart w:id="202" w:name="_Toc7245"/>
      <w:bookmarkStart w:id="203" w:name="_Toc15322"/>
      <w:r>
        <w:rPr>
          <w:rFonts w:hint="eastAsia" w:ascii="Times New Roman" w:hAnsi="Times New Roman" w:eastAsia="仿宋_GB2312" w:cs="宋体"/>
          <w:sz w:val="24"/>
        </w:rPr>
        <w:t>向甲方所在地人民法院起诉。</w:t>
      </w:r>
    </w:p>
    <w:bookmarkEnd w:id="201"/>
    <w:bookmarkEnd w:id="202"/>
    <w:bookmarkEnd w:id="203"/>
    <w:p>
      <w:pPr>
        <w:spacing w:line="400" w:lineRule="exact"/>
        <w:ind w:firstLine="470" w:firstLineChars="200"/>
        <w:rPr>
          <w:rFonts w:hint="eastAsia" w:ascii="Times New Roman" w:hAnsi="Times New Roman" w:eastAsia="仿宋_GB2312" w:cs="宋体"/>
          <w:b/>
          <w:bCs/>
          <w:sz w:val="24"/>
        </w:rPr>
      </w:pPr>
      <w:r>
        <w:rPr>
          <w:rFonts w:hint="eastAsia" w:ascii="Times New Roman" w:hAnsi="Times New Roman" w:eastAsia="仿宋_GB2312" w:cs="宋体"/>
          <w:b/>
          <w:bCs/>
          <w:sz w:val="24"/>
        </w:rPr>
        <w:t>二十二、合同生效</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本合同自双方盖章、签字时生效。合同份数按一式四份规定，甲方三份，乙方一份，附件1安全协议、附件2廉洁协议、附件3清单明细表为本合同不可分割的一部分，均具有同等法律效力。</w:t>
      </w:r>
    </w:p>
    <w:p>
      <w:pPr>
        <w:pStyle w:val="20"/>
        <w:jc w:val="both"/>
        <w:rPr>
          <w:rFonts w:hint="eastAsia" w:ascii="Times New Roman" w:hAnsi="Times New Roman" w:eastAsia="仿宋_GB2312" w:cs="宋体"/>
          <w:color w:val="auto"/>
        </w:rPr>
      </w:pPr>
      <w:r>
        <w:rPr>
          <w:rFonts w:hint="eastAsia" w:ascii="Times New Roman" w:hAnsi="Times New Roman" w:eastAsia="仿宋_GB2312" w:cs="宋体"/>
          <w:color w:val="auto"/>
        </w:rPr>
        <w:t>以下无正文，为签字页。</w:t>
      </w:r>
    </w:p>
    <w:p>
      <w:pPr>
        <w:spacing w:line="400" w:lineRule="exact"/>
        <w:jc w:val="center"/>
        <w:rPr>
          <w:rFonts w:hint="eastAsia" w:ascii="Times New Roman" w:hAnsi="Times New Roman" w:eastAsia="仿宋_GB2312" w:cs="宋体"/>
          <w:b/>
          <w:sz w:val="24"/>
        </w:rPr>
      </w:pPr>
    </w:p>
    <w:tbl>
      <w:tblPr>
        <w:tblStyle w:val="24"/>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乙方：</w:t>
            </w:r>
            <w:r>
              <w:rPr>
                <w:rFonts w:hint="eastAsia" w:ascii="Times New Roman" w:hAnsi="Times New Roman" w:eastAsia="仿宋_GB2312" w:cs="宋体"/>
                <w:sz w:val="24"/>
              </w:rPr>
              <w:t xml:space="preserve"> ***公司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电子邮箱</w:t>
            </w:r>
            <w:r>
              <w:rPr>
                <w:rFonts w:hint="eastAsia" w:ascii="Times New Roman" w:hAnsi="Times New Roman" w:eastAsia="仿宋_GB2312" w:cs="宋体"/>
                <w:sz w:val="24"/>
              </w:rPr>
              <w:t>：LJHJ_CG1@LJHJNY.COM</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lang w:val="zh-CN"/>
              </w:rPr>
            </w:pPr>
            <w:r>
              <w:rPr>
                <w:rFonts w:hint="eastAsia" w:ascii="Times New Roman" w:hAnsi="Times New Roman" w:eastAsia="仿宋_GB2312" w:cs="宋体"/>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Times New Roman" w:hAnsi="Times New Roman" w:eastAsia="仿宋_GB2312" w:cs="宋体"/>
                <w:sz w:val="24"/>
              </w:rPr>
            </w:pPr>
            <w:r>
              <w:rPr>
                <w:rFonts w:hint="eastAsia" w:ascii="Times New Roman" w:hAnsi="Times New Roman" w:eastAsia="仿宋_GB2312" w:cs="宋体"/>
                <w:sz w:val="24"/>
                <w:lang w:val="zh-CN"/>
              </w:rPr>
              <w:t>开户账号：</w:t>
            </w:r>
          </w:p>
        </w:tc>
      </w:tr>
    </w:tbl>
    <w:p>
      <w:pPr>
        <w:pStyle w:val="52"/>
        <w:spacing w:line="400" w:lineRule="exact"/>
        <w:ind w:left="0" w:leftChars="0" w:firstLine="0" w:firstLineChars="0"/>
        <w:jc w:val="both"/>
        <w:rPr>
          <w:rFonts w:hint="eastAsia" w:ascii="Times New Roman" w:hAnsi="Times New Roman" w:eastAsia="仿宋_GB2312" w:cs="宋体"/>
          <w:b/>
          <w:szCs w:val="24"/>
        </w:rPr>
      </w:pPr>
    </w:p>
    <w:p>
      <w:pPr>
        <w:pStyle w:val="8"/>
        <w:ind w:firstLine="0"/>
        <w:rPr>
          <w:ins w:id="2" w:author="琳 徐" w:date="2025-12-11T17:08:00Z"/>
          <w:rFonts w:ascii="Times New Roman" w:hAnsi="Times New Roman" w:eastAsia="仿宋_GB2312" w:cs="宋体"/>
          <w:b/>
          <w:szCs w:val="24"/>
        </w:rPr>
      </w:pPr>
      <w:ins w:id="3" w:author="琳 徐" w:date="2025-12-11T17:08:00Z">
        <w:r>
          <w:rPr>
            <w:rFonts w:ascii="Times New Roman" w:hAnsi="Times New Roman" w:eastAsia="仿宋_GB2312" w:cs="宋体"/>
            <w:b/>
            <w:szCs w:val="24"/>
          </w:rPr>
          <w:br w:type="page"/>
        </w:r>
      </w:ins>
    </w:p>
    <w:p>
      <w:pPr>
        <w:pStyle w:val="52"/>
        <w:spacing w:line="400" w:lineRule="exact"/>
        <w:ind w:left="0" w:leftChars="0" w:firstLine="0" w:firstLineChars="0"/>
        <w:rPr>
          <w:rFonts w:hint="eastAsia" w:ascii="Times New Roman" w:hAnsi="Times New Roman" w:eastAsia="仿宋_GB2312" w:cs="宋体"/>
          <w:b/>
          <w:szCs w:val="24"/>
        </w:rPr>
      </w:pPr>
      <w:r>
        <w:rPr>
          <w:rFonts w:hint="eastAsia" w:ascii="Times New Roman" w:hAnsi="Times New Roman" w:eastAsia="仿宋_GB2312" w:cs="宋体"/>
          <w:b/>
          <w:szCs w:val="24"/>
        </w:rPr>
        <w:t>附件1</w:t>
      </w:r>
    </w:p>
    <w:p>
      <w:pPr>
        <w:pStyle w:val="52"/>
        <w:spacing w:line="400" w:lineRule="exact"/>
        <w:ind w:left="0" w:leftChars="0" w:firstLine="0" w:firstLineChars="0"/>
        <w:jc w:val="center"/>
        <w:rPr>
          <w:rFonts w:hint="eastAsia" w:ascii="Times New Roman" w:hAnsi="Times New Roman" w:eastAsia="仿宋_GB2312" w:cs="宋体"/>
          <w:b/>
          <w:szCs w:val="24"/>
        </w:rPr>
      </w:pPr>
      <w:r>
        <w:rPr>
          <w:rFonts w:hint="eastAsia" w:ascii="Times New Roman" w:hAnsi="Times New Roman" w:eastAsia="仿宋_GB2312" w:cs="宋体"/>
          <w:b/>
          <w:szCs w:val="24"/>
        </w:rPr>
        <w:t xml:space="preserve">  安全协议</w:t>
      </w:r>
    </w:p>
    <w:p>
      <w:pPr>
        <w:widowControl/>
        <w:adjustRightIn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lang w:bidi="ar"/>
        </w:rPr>
        <w:t>发包单位：</w:t>
      </w:r>
      <w:r>
        <w:rPr>
          <w:rFonts w:hint="eastAsia" w:ascii="Times New Roman" w:hAnsi="Times New Roman" w:eastAsia="仿宋_GB2312" w:cs="宋体"/>
          <w:sz w:val="24"/>
          <w:u w:val="single"/>
          <w:lang w:bidi="ar"/>
        </w:rPr>
        <w:t>杭州临江环境能源有限公司</w:t>
      </w:r>
      <w:r>
        <w:rPr>
          <w:rFonts w:hint="eastAsia" w:ascii="Times New Roman" w:hAnsi="Times New Roman" w:eastAsia="仿宋_GB2312" w:cs="宋体"/>
          <w:sz w:val="24"/>
          <w:lang w:bidi="ar"/>
        </w:rPr>
        <w:t xml:space="preserve">（简称甲方） </w:t>
      </w:r>
    </w:p>
    <w:p>
      <w:pPr>
        <w:widowControl/>
        <w:adjustRightInd w:val="0"/>
        <w:spacing w:line="400" w:lineRule="exact"/>
        <w:jc w:val="left"/>
        <w:rPr>
          <w:rFonts w:hint="eastAsia" w:ascii="Times New Roman" w:hAnsi="Times New Roman" w:eastAsia="仿宋_GB2312" w:cs="宋体"/>
          <w:sz w:val="24"/>
        </w:rPr>
      </w:pPr>
      <w:r>
        <w:rPr>
          <w:rFonts w:hint="eastAsia" w:ascii="Times New Roman" w:hAnsi="Times New Roman" w:eastAsia="仿宋_GB2312" w:cs="宋体"/>
          <w:sz w:val="24"/>
          <w:lang w:bidi="ar"/>
        </w:rPr>
        <w:t>承包单位：</w:t>
      </w:r>
      <w:r>
        <w:rPr>
          <w:rFonts w:hint="eastAsia" w:ascii="Times New Roman" w:hAnsi="Times New Roman" w:eastAsia="仿宋_GB2312" w:cs="宋体"/>
          <w:sz w:val="24"/>
          <w:u w:val="single"/>
          <w:lang w:bidi="ar"/>
        </w:rPr>
        <w:t xml:space="preserve">    ***公司          </w:t>
      </w:r>
      <w:r>
        <w:rPr>
          <w:rFonts w:hint="eastAsia" w:ascii="Times New Roman" w:hAnsi="Times New Roman" w:eastAsia="仿宋_GB2312" w:cs="宋体"/>
          <w:sz w:val="24"/>
          <w:lang w:bidi="ar"/>
        </w:rPr>
        <w:t xml:space="preserve">（简称乙方）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甲方将</w:t>
      </w:r>
      <w:r>
        <w:rPr>
          <w:rFonts w:hint="eastAsia" w:ascii="Times New Roman" w:hAnsi="Times New Roman" w:eastAsia="仿宋_GB2312" w:cs="宋体"/>
          <w:sz w:val="24"/>
          <w:u w:val="single"/>
          <w:lang w:bidi="ar"/>
        </w:rPr>
        <w:t xml:space="preserve">  </w:t>
      </w:r>
      <w:r>
        <w:rPr>
          <w:rFonts w:hint="eastAsia" w:cs="宋体"/>
          <w:sz w:val="24"/>
          <w:u w:val="single"/>
          <w:lang w:eastAsia="zh-CN" w:bidi="ar"/>
        </w:rPr>
        <w:t>2025年—2027年余热锅炉受热面管道大修采购项目(第二次)</w:t>
      </w:r>
      <w:r>
        <w:rPr>
          <w:rFonts w:hint="eastAsia" w:ascii="Times New Roman" w:hAnsi="Times New Roman" w:eastAsia="仿宋_GB2312" w:cs="宋体"/>
          <w:sz w:val="24"/>
          <w:u w:val="single"/>
          <w:lang w:bidi="ar"/>
        </w:rPr>
        <w:t xml:space="preserve">      </w:t>
      </w:r>
      <w:r>
        <w:rPr>
          <w:rFonts w:hint="eastAsia" w:ascii="Times New Roman" w:hAnsi="Times New Roman" w:eastAsia="仿宋_GB2312" w:cs="宋体"/>
          <w:sz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 xml:space="preserve">一、服务项目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 xml:space="preserve">1.项目名称： </w:t>
      </w:r>
      <w:r>
        <w:rPr>
          <w:rFonts w:hint="eastAsia" w:ascii="Times New Roman" w:hAnsi="Times New Roman" w:eastAsia="仿宋_GB2312" w:cs="宋体"/>
          <w:sz w:val="24"/>
          <w:u w:val="single"/>
          <w:lang w:bidi="ar"/>
        </w:rPr>
        <w:t xml:space="preserve">   </w:t>
      </w:r>
      <w:r>
        <w:rPr>
          <w:rFonts w:hint="eastAsia" w:cs="宋体"/>
          <w:sz w:val="24"/>
          <w:u w:val="single"/>
          <w:lang w:eastAsia="zh-CN" w:bidi="ar"/>
        </w:rPr>
        <w:t>2025年—2027年余热锅炉受热面管道大修采购项目(第二次)</w:t>
      </w:r>
      <w:r>
        <w:rPr>
          <w:rFonts w:hint="eastAsia" w:ascii="Times New Roman" w:hAnsi="Times New Roman" w:eastAsia="仿宋_GB2312" w:cs="宋体"/>
          <w:sz w:val="24"/>
          <w:u w:val="single"/>
          <w:lang w:bidi="ar"/>
        </w:rPr>
        <w:t xml:space="preserve">          </w:t>
      </w:r>
    </w:p>
    <w:p>
      <w:pPr>
        <w:widowControl/>
        <w:adjustRightInd w:val="0"/>
        <w:spacing w:line="400" w:lineRule="exact"/>
        <w:ind w:firstLine="470" w:firstLineChars="200"/>
        <w:jc w:val="left"/>
        <w:rPr>
          <w:rFonts w:hint="eastAsia" w:ascii="Times New Roman" w:hAnsi="Times New Roman" w:eastAsia="仿宋_GB2312" w:cs="宋体"/>
          <w:sz w:val="24"/>
        </w:rPr>
      </w:pPr>
      <w:r>
        <w:rPr>
          <w:rFonts w:hint="eastAsia" w:ascii="Times New Roman" w:hAnsi="Times New Roman" w:eastAsia="仿宋_GB2312" w:cs="宋体"/>
          <w:sz w:val="24"/>
          <w:lang w:bidi="ar"/>
        </w:rPr>
        <w:t xml:space="preserve">2.项目地址：位于浙江省杭州市钱塘区临江街道杭州临江环境能源有限公司厂区内。 </w:t>
      </w:r>
    </w:p>
    <w:p>
      <w:pPr>
        <w:adjustRightInd w:val="0"/>
        <w:spacing w:line="400" w:lineRule="exact"/>
        <w:ind w:firstLine="588" w:firstLineChars="250"/>
        <w:rPr>
          <w:rFonts w:hint="eastAsia" w:ascii="Times New Roman" w:hAnsi="Times New Roman" w:eastAsia="仿宋_GB2312" w:cs="宋体"/>
          <w:b/>
          <w:sz w:val="24"/>
        </w:rPr>
      </w:pPr>
      <w:r>
        <w:rPr>
          <w:rFonts w:hint="eastAsia" w:ascii="Times New Roman" w:hAnsi="Times New Roman" w:eastAsia="仿宋_GB2312" w:cs="宋体"/>
          <w:b/>
          <w:sz w:val="24"/>
        </w:rPr>
        <w:t>二、甲方职责</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甲方对乙方资质进行审查，确保符合要求，并为乙方正常服务场所工作提供便利，实施前就各实施区域的现状及周边情况向乙方进行交底。如：实施项目周边的电缆线、消防管道及排水沟及周边车辆行驶情况等。</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2.为本项目指定专人负责具体的联系沟通工作。</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3.做好与本项目有关的其他各级单位的沟通协调工作。</w:t>
      </w:r>
    </w:p>
    <w:p>
      <w:pPr>
        <w:adjustRightInd w:val="0"/>
        <w:spacing w:line="400" w:lineRule="exact"/>
        <w:ind w:firstLine="470" w:firstLineChars="200"/>
        <w:rPr>
          <w:rFonts w:hint="eastAsia" w:ascii="Times New Roman" w:hAnsi="Times New Roman" w:eastAsia="仿宋_GB2312" w:cs="宋体"/>
          <w:b/>
          <w:sz w:val="24"/>
        </w:rPr>
      </w:pPr>
      <w:r>
        <w:rPr>
          <w:rFonts w:hint="eastAsia" w:ascii="Times New Roman" w:hAnsi="Times New Roman" w:eastAsia="仿宋_GB2312" w:cs="宋体"/>
          <w:b/>
          <w:sz w:val="24"/>
        </w:rPr>
        <w:t>三、乙方职责</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1.乙方应落实安全管理人员和安全管理措施。</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2.乙方在项目服务期间，必须对工作人员进行安全生产教育，落实安全技术交底工作，确保各类专业技术人员持证上岗。</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3.乙方应遵守甲方相关的安全生产管理制度，在禁烟区内严禁吸烟以及擅自动用各类明火（动用需经审批），并在现场设置灭火器材及警示标识。</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4.乙方在项目服务期间应严格按照用电规范要求，严禁私拉乱接电线，各类电器、照明设备必须使用防爆产品或设置防爆装置。</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5.乙方内部要建立安全生产检查制度、落实自查自检，按“定人、定时间、定措施”的隐患整改原则，消除现场不安全因素。</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cs="宋体"/>
          <w:sz w:val="24"/>
          <w:lang w:eastAsia="zh-CN"/>
        </w:rPr>
        <w:t>6.</w:t>
      </w:r>
      <w:r>
        <w:rPr>
          <w:rFonts w:hint="eastAsia" w:ascii="Times New Roman" w:hAnsi="Times New Roman" w:eastAsia="仿宋_GB2312" w:cs="宋体"/>
          <w:sz w:val="24"/>
        </w:rPr>
        <w:t>安全、规范、文明、科学作业，不损坏甲方的地上地下各类设施，确保项目实施区域安全有序。</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7.接受甲方的监督检查。</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b/>
          <w:sz w:val="24"/>
        </w:rPr>
        <w:t>四、违约责任</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1.在项目服务过程中，乙方必须做到安全生产，并服从甲方管理人员的调度指挥，有下列行为的，乙方扣罚履约保证金500-1000元/次：</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1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①</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不服从甲方指挥，强令冒险作业；</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2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②</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未按要求参加甲方组织的各项安全检查、会议活动；</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3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③</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工作人员在禁烟区擅自动火、吸烟；</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4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④</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工作人员未按规定穿戴劳动防护用品，经劝说不听或不服从管理的；</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5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⑤</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项目服务过程造成环境影响。</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2.乙方在项目服务过程中有下列行为的，扣罚履约保证金5000元/次，同时甲方有权立即解除与乙方之间的所有服务合同：</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1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①</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由于乙方原因造成甲方被主管单位、新闻媒体、12345公开电话投诉或其他上级有关部门书面警告等通报批评的；</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2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②</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乙方未履行职责，经甲方三次书面警告的，进行停业整顿的，每次停业整顿。</w:t>
      </w:r>
    </w:p>
    <w:p>
      <w:pPr>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fldChar w:fldCharType="begin"/>
      </w:r>
      <w:r>
        <w:rPr>
          <w:rFonts w:hint="eastAsia" w:ascii="Times New Roman" w:hAnsi="Times New Roman" w:eastAsia="仿宋_GB2312" w:cs="宋体"/>
          <w:sz w:val="24"/>
        </w:rPr>
        <w:instrText xml:space="preserve"> = 3 \* GB3 </w:instrText>
      </w:r>
      <w:r>
        <w:rPr>
          <w:rFonts w:hint="eastAsia" w:ascii="Times New Roman" w:hAnsi="Times New Roman" w:eastAsia="仿宋_GB2312" w:cs="宋体"/>
          <w:sz w:val="24"/>
        </w:rPr>
        <w:fldChar w:fldCharType="separate"/>
      </w:r>
      <w:r>
        <w:rPr>
          <w:rFonts w:hint="eastAsia" w:ascii="Times New Roman" w:hAnsi="Times New Roman" w:eastAsia="仿宋_GB2312" w:cs="宋体"/>
          <w:sz w:val="24"/>
        </w:rPr>
        <w:t>③</w:t>
      </w:r>
      <w:r>
        <w:rPr>
          <w:rFonts w:hint="eastAsia" w:ascii="Times New Roman" w:hAnsi="Times New Roman" w:eastAsia="仿宋_GB2312" w:cs="宋体"/>
          <w:sz w:val="24"/>
        </w:rPr>
        <w:fldChar w:fldCharType="end"/>
      </w:r>
      <w:r>
        <w:rPr>
          <w:rFonts w:hint="eastAsia" w:ascii="Times New Roman" w:hAnsi="Times New Roman" w:eastAsia="仿宋_GB2312" w:cs="宋体"/>
          <w:sz w:val="24"/>
        </w:rPr>
        <w:t>乙方或者乙方工作人员发生重大安全事故的。</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3.乙方项目服务人员无证驾驶车辆（设备）、特殊工种无证上岗、消防器材配置缺损已提醒二十四小时无改进措施等现象，扣罚保证金2000元/人·次。</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4.乙方在项目服务过程中，对甲方的设施、绿化道路造成影响，乙方应按甲方要求及时进行原貌恢复或清理，如乙方未能及时进行处理的，甲方有权委托相关部门执行，相应费用在乙方履约保证金中扣除。</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6.发生紧急情况，乙方应及时向上级主管和甲方报告，同时向相关领导或值班人员汇报。如发生人员伤亡应迅速抢救伤员，并在第一时间送往就近医院。</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7.在项目服务期间，乙方发生的安全事故以及造成的人员或财产损失由乙方全额负责。</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8.其他违反甲方相关安全规章制度的现象，根据违规情况每次酌情扣罚履约保证金200—1000元。</w:t>
      </w:r>
    </w:p>
    <w:p>
      <w:pPr>
        <w:adjustRightInd w:val="0"/>
        <w:spacing w:line="400" w:lineRule="exact"/>
        <w:ind w:firstLine="470" w:firstLineChars="200"/>
        <w:rPr>
          <w:rFonts w:hint="eastAsia" w:ascii="Times New Roman" w:hAnsi="Times New Roman" w:eastAsia="仿宋_GB2312" w:cs="宋体"/>
          <w:b/>
          <w:sz w:val="24"/>
        </w:rPr>
      </w:pPr>
      <w:r>
        <w:rPr>
          <w:rFonts w:hint="eastAsia" w:ascii="Times New Roman" w:hAnsi="Times New Roman" w:eastAsia="仿宋_GB2312" w:cs="宋体"/>
          <w:b/>
          <w:sz w:val="24"/>
        </w:rPr>
        <w:t>五、其他</w:t>
      </w:r>
    </w:p>
    <w:p>
      <w:pPr>
        <w:widowControl/>
        <w:adjustRightInd w:val="0"/>
        <w:spacing w:line="400" w:lineRule="exact"/>
        <w:rPr>
          <w:rFonts w:hint="eastAsia" w:ascii="Times New Roman" w:hAnsi="Times New Roman" w:eastAsia="仿宋_GB2312" w:cs="宋体"/>
          <w:sz w:val="24"/>
        </w:rPr>
      </w:pPr>
      <w:r>
        <w:rPr>
          <w:rFonts w:hint="eastAsia" w:ascii="Times New Roman" w:hAnsi="Times New Roman" w:eastAsia="仿宋_GB2312" w:cs="宋体"/>
          <w:sz w:val="24"/>
        </w:rPr>
        <w:t xml:space="preserve">    本协议有效期为双方签署之日起至双方权利义务履行完毕为止。有效期内发生的违约事实，有效期后发现的适用本协议。</w:t>
      </w:r>
    </w:p>
    <w:p>
      <w:pPr>
        <w:pStyle w:val="52"/>
        <w:spacing w:line="400" w:lineRule="exact"/>
        <w:ind w:left="0" w:leftChars="0" w:firstLine="0" w:firstLineChars="0"/>
        <w:jc w:val="center"/>
        <w:rPr>
          <w:rFonts w:hint="eastAsia" w:ascii="Times New Roman" w:hAnsi="Times New Roman" w:eastAsia="仿宋_GB2312" w:cs="宋体"/>
          <w:b/>
          <w:szCs w:val="24"/>
        </w:rPr>
      </w:pPr>
    </w:p>
    <w:p>
      <w:pPr>
        <w:pStyle w:val="52"/>
        <w:spacing w:line="400" w:lineRule="exact"/>
        <w:ind w:left="0" w:leftChars="0" w:firstLine="0" w:firstLineChars="0"/>
        <w:rPr>
          <w:rFonts w:hint="eastAsia" w:ascii="Times New Roman" w:hAnsi="Times New Roman" w:eastAsia="仿宋_GB2312" w:cs="宋体"/>
          <w:b/>
          <w:szCs w:val="24"/>
        </w:rPr>
      </w:pPr>
    </w:p>
    <w:p>
      <w:pPr>
        <w:pStyle w:val="52"/>
        <w:spacing w:line="400" w:lineRule="exact"/>
        <w:ind w:left="0" w:leftChars="0" w:firstLine="0" w:firstLineChars="0"/>
        <w:jc w:val="center"/>
        <w:rPr>
          <w:rFonts w:hint="eastAsia" w:ascii="Times New Roman" w:hAnsi="Times New Roman" w:eastAsia="仿宋_GB2312" w:cs="宋体"/>
          <w:b/>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8"/>
        <w:spacing w:line="400" w:lineRule="exact"/>
        <w:ind w:firstLine="0"/>
        <w:rPr>
          <w:rFonts w:ascii="Times New Roman" w:hAnsi="Times New Roman" w:eastAsia="仿宋_GB2312" w:cs="宋体"/>
          <w:szCs w:val="24"/>
        </w:rPr>
      </w:pPr>
    </w:p>
    <w:p>
      <w:pPr>
        <w:pStyle w:val="52"/>
        <w:spacing w:line="400" w:lineRule="exact"/>
        <w:ind w:left="0" w:leftChars="0" w:firstLine="0" w:firstLineChars="0"/>
        <w:rPr>
          <w:rFonts w:hint="eastAsia" w:ascii="Times New Roman" w:hAnsi="Times New Roman" w:eastAsia="仿宋_GB2312" w:cs="宋体"/>
          <w:b/>
          <w:szCs w:val="24"/>
        </w:rPr>
      </w:pPr>
      <w:r>
        <w:rPr>
          <w:rFonts w:hint="eastAsia" w:ascii="Times New Roman" w:hAnsi="Times New Roman" w:eastAsia="仿宋_GB2312" w:cs="宋体"/>
          <w:b/>
          <w:szCs w:val="24"/>
        </w:rPr>
        <w:t>附件2</w:t>
      </w:r>
    </w:p>
    <w:p>
      <w:pPr>
        <w:pStyle w:val="8"/>
        <w:jc w:val="center"/>
        <w:rPr>
          <w:rFonts w:ascii="Times New Roman" w:hAnsi="Times New Roman" w:eastAsia="仿宋_GB2312"/>
        </w:rPr>
      </w:pPr>
      <w:r>
        <w:rPr>
          <w:rFonts w:ascii="Times New Roman" w:hAnsi="Times New Roman" w:eastAsia="仿宋_GB2312" w:cs="宋体"/>
          <w:b/>
          <w:szCs w:val="24"/>
        </w:rPr>
        <w:t>廉洁协议</w:t>
      </w:r>
    </w:p>
    <w:p>
      <w:pPr>
        <w:adjustRightInd w:val="0"/>
        <w:spacing w:line="400" w:lineRule="exact"/>
        <w:ind w:left="1" w:right="77" w:firstLine="426"/>
        <w:rPr>
          <w:rFonts w:hint="eastAsia" w:ascii="Times New Roman" w:hAnsi="Times New Roman" w:eastAsia="仿宋_GB2312" w:cs="宋体"/>
          <w:sz w:val="24"/>
          <w:u w:val="single"/>
        </w:rPr>
      </w:pPr>
      <w:r>
        <w:rPr>
          <w:rFonts w:hint="eastAsia" w:ascii="Times New Roman" w:hAnsi="Times New Roman" w:eastAsia="仿宋_GB2312" w:cs="宋体"/>
          <w:sz w:val="24"/>
        </w:rPr>
        <w:t>甲方：</w:t>
      </w:r>
      <w:r>
        <w:rPr>
          <w:rFonts w:hint="eastAsia" w:ascii="Times New Roman" w:hAnsi="Times New Roman" w:eastAsia="仿宋_GB2312" w:cs="宋体"/>
          <w:sz w:val="24"/>
          <w:u w:val="single"/>
        </w:rPr>
        <w:t>杭州临江环境能源有限公司</w:t>
      </w:r>
    </w:p>
    <w:p>
      <w:pPr>
        <w:adjustRightInd w:val="0"/>
        <w:spacing w:line="400" w:lineRule="exact"/>
        <w:ind w:left="1" w:right="77" w:firstLine="426"/>
        <w:rPr>
          <w:rFonts w:hint="eastAsia" w:ascii="Times New Roman" w:hAnsi="Times New Roman" w:eastAsia="仿宋_GB2312" w:cs="宋体"/>
          <w:sz w:val="24"/>
          <w:u w:val="single"/>
        </w:rPr>
      </w:pPr>
      <w:r>
        <w:rPr>
          <w:rFonts w:hint="eastAsia" w:ascii="Times New Roman" w:hAnsi="Times New Roman" w:eastAsia="仿宋_GB2312" w:cs="宋体"/>
          <w:sz w:val="24"/>
        </w:rPr>
        <w:t>乙方：</w:t>
      </w:r>
      <w:r>
        <w:rPr>
          <w:rFonts w:hint="eastAsia" w:ascii="Times New Roman" w:hAnsi="Times New Roman" w:eastAsia="仿宋_GB2312" w:cs="宋体"/>
          <w:sz w:val="24"/>
          <w:u w:val="single"/>
        </w:rPr>
        <w:t xml:space="preserve">   ***公司            </w:t>
      </w:r>
    </w:p>
    <w:p>
      <w:pPr>
        <w:adjustRightInd w:val="0"/>
        <w:spacing w:line="400" w:lineRule="exact"/>
        <w:ind w:left="1" w:right="77" w:firstLine="426"/>
        <w:rPr>
          <w:rFonts w:hint="eastAsia" w:ascii="Times New Roman" w:hAnsi="Times New Roman" w:eastAsia="仿宋_GB2312" w:cs="宋体"/>
          <w:sz w:val="24"/>
        </w:rPr>
      </w:pPr>
      <w:r>
        <w:rPr>
          <w:rFonts w:hint="eastAsia" w:ascii="Times New Roman" w:hAnsi="Times New Roman" w:eastAsia="仿宋_GB2312"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400" w:lineRule="exact"/>
        <w:ind w:firstLine="477" w:firstLineChars="203"/>
        <w:rPr>
          <w:rFonts w:hint="eastAsia" w:ascii="Times New Roman" w:hAnsi="Times New Roman" w:eastAsia="仿宋_GB2312" w:cs="宋体"/>
          <w:b/>
          <w:bCs/>
          <w:sz w:val="24"/>
        </w:rPr>
      </w:pPr>
      <w:r>
        <w:rPr>
          <w:rFonts w:hint="eastAsia" w:ascii="Times New Roman" w:hAnsi="Times New Roman" w:eastAsia="仿宋_GB2312" w:cs="宋体"/>
          <w:b/>
          <w:bCs/>
          <w:sz w:val="24"/>
        </w:rPr>
        <w:t>一、甲、乙双方约定</w:t>
      </w:r>
    </w:p>
    <w:p>
      <w:pPr>
        <w:adjustRightInd w:val="0"/>
        <w:spacing w:line="400" w:lineRule="exact"/>
        <w:ind w:right="115"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1.甲、乙双方应共同严格遵守国家和省市以及采购人主管部门关于市场准入、项目招标投标、市场经济活动等有关法律法规和相关政策，以及项目廉政建设的各项规定。</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2.甲、乙双方应认真执行双方签订的合同文件，  自觉按合同约定履行责任。</w:t>
      </w:r>
    </w:p>
    <w:p>
      <w:pPr>
        <w:adjustRightInd w:val="0"/>
        <w:spacing w:line="400" w:lineRule="exact"/>
        <w:ind w:left="4"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3.甲、乙双方的业务活动必须坚持公开、公平、公正、诚信、透明的原则（除法律法规另有规定者外）。不得为获取不正当的利益，损害国家、集体和对方利益；不得违反管理相关规章制度。</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4.甲、乙双方有对本方人员开展廉政告知、廉政教育和职业道德教育的义务。</w:t>
      </w:r>
    </w:p>
    <w:p>
      <w:pPr>
        <w:adjustRightInd w:val="0"/>
        <w:spacing w:line="400" w:lineRule="exact"/>
        <w:ind w:left="3"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5.甲、乙双方应加强对本方人员廉政监督，建立健全廉政制度，认真严肃查处本方人员违法违纪行为。</w:t>
      </w:r>
    </w:p>
    <w:p>
      <w:pPr>
        <w:adjustRightInd w:val="0"/>
        <w:spacing w:line="400" w:lineRule="exact"/>
        <w:ind w:right="77"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6.甲、乙双方如发现对方人员在业务活动中有违规、违纪、违法行为的，应及时提醒对方并督促其纠正，或直接向对方法定代表人、纪检监察部门及检察机关如实反映情况。</w:t>
      </w:r>
    </w:p>
    <w:p>
      <w:pPr>
        <w:adjustRightInd w:val="0"/>
        <w:spacing w:line="400" w:lineRule="exact"/>
        <w:ind w:firstLine="477" w:firstLineChars="203"/>
        <w:rPr>
          <w:rFonts w:hint="eastAsia" w:ascii="Times New Roman" w:hAnsi="Times New Roman" w:eastAsia="仿宋_GB2312" w:cs="宋体"/>
          <w:b/>
          <w:bCs/>
          <w:sz w:val="24"/>
        </w:rPr>
      </w:pPr>
      <w:r>
        <w:rPr>
          <w:rFonts w:hint="eastAsia" w:ascii="Times New Roman" w:hAnsi="Times New Roman" w:eastAsia="仿宋_GB2312" w:cs="宋体"/>
          <w:b/>
          <w:bCs/>
          <w:sz w:val="24"/>
        </w:rPr>
        <w:t>二、甲方（含甲方人员）廉政责任</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1.不得接受乙方或向乙方索取或以借用为名占用乙方的任何财物；不得接受乙方的礼金、礼品和各种有价证券、支付凭证及其他贵重物品；不得接受</w:t>
      </w:r>
      <w:r>
        <w:rPr>
          <w:rFonts w:hint="eastAsia" w:ascii="Times New Roman" w:hAnsi="Times New Roman" w:cs="宋体"/>
          <w:sz w:val="24"/>
          <w:lang w:eastAsia="zh-CN"/>
        </w:rPr>
        <w:t>乙方</w:t>
      </w:r>
      <w:r>
        <w:rPr>
          <w:rFonts w:hint="eastAsia" w:ascii="Times New Roman" w:hAnsi="Times New Roman" w:eastAsia="仿宋_GB2312" w:cs="宋体"/>
          <w:sz w:val="24"/>
        </w:rPr>
        <w:t>以任何名义支付的回扣、好处费、感谢费或其他经济利益。</w:t>
      </w:r>
    </w:p>
    <w:p>
      <w:pPr>
        <w:adjustRightInd w:val="0"/>
        <w:spacing w:line="400" w:lineRule="exact"/>
        <w:ind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2.不得向乙方报销应由甲方（含甲方人员）承担的费用；不得接受乙方提供的宴请、旅游、健身、娱乐等活动安排；在婚丧嫁娶等活动中</w:t>
      </w:r>
      <w:r>
        <w:rPr>
          <w:rFonts w:hint="eastAsia" w:ascii="Times New Roman" w:hAnsi="Times New Roman" w:cs="宋体"/>
          <w:sz w:val="24"/>
          <w:lang w:eastAsia="zh-CN"/>
        </w:rPr>
        <w:t>不得</w:t>
      </w:r>
      <w:r>
        <w:rPr>
          <w:rFonts w:hint="eastAsia" w:ascii="Times New Roman" w:hAnsi="Times New Roman" w:eastAsia="仿宋_GB2312" w:cs="宋体"/>
          <w:sz w:val="24"/>
        </w:rPr>
        <w:t>邀请乙方人员参加；不得接受乙方提供装修住房、配偶子女的工作安排等方面的便利。</w:t>
      </w:r>
    </w:p>
    <w:p>
      <w:pPr>
        <w:adjustRightInd w:val="0"/>
        <w:spacing w:line="400" w:lineRule="exact"/>
        <w:ind w:left="1"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3.不得利用职务便利向乙方介绍或指定工程分包单位（或个人）、物资供应商；不得利用职务便利向乙方推销或指定使用物资设备等。</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4.不得接受乙方购置的或长期提供的通信工具、交通工具等。</w:t>
      </w:r>
    </w:p>
    <w:p>
      <w:pPr>
        <w:adjustRightInd w:val="0"/>
        <w:spacing w:line="400" w:lineRule="exact"/>
        <w:ind w:left="1"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5.对无法拒绝的乙方及其个人所送的钱物，受礼者自收受之日起一个月内上交至甲方监察审计部门。</w:t>
      </w:r>
    </w:p>
    <w:p>
      <w:pPr>
        <w:adjustRightInd w:val="0"/>
        <w:spacing w:line="400" w:lineRule="exact"/>
        <w:ind w:left="1"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6.对乙方提供的有关信息，应及时调查处理并反馈结果。</w:t>
      </w:r>
    </w:p>
    <w:p>
      <w:pPr>
        <w:adjustRightInd w:val="0"/>
        <w:spacing w:line="400" w:lineRule="exact"/>
        <w:ind w:left="365" w:leftChars="116" w:right="3503" w:firstLine="466" w:firstLineChars="198"/>
        <w:rPr>
          <w:rFonts w:hint="eastAsia" w:ascii="Times New Roman" w:hAnsi="Times New Roman" w:eastAsia="仿宋_GB2312" w:cs="宋体"/>
          <w:b/>
          <w:bCs/>
          <w:sz w:val="24"/>
        </w:rPr>
      </w:pPr>
      <w:r>
        <w:rPr>
          <w:rFonts w:hint="eastAsia" w:ascii="Times New Roman" w:hAnsi="Times New Roman" w:eastAsia="仿宋_GB2312" w:cs="宋体"/>
          <w:b/>
          <w:bCs/>
          <w:sz w:val="24"/>
        </w:rPr>
        <w:t>三、乙方（含乙方人员）廉政责任</w:t>
      </w:r>
    </w:p>
    <w:p>
      <w:pPr>
        <w:adjustRightInd w:val="0"/>
        <w:spacing w:line="400" w:lineRule="exact"/>
        <w:ind w:right="77"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1.不得以任何形式向甲方行贿；不得向甲方送礼金、礼品和各种有价证券、支付凭证及其他贵重物品；不得以任何名义向甲方及其工作人员支付回扣、好处费、感谢费或其他经济利益。</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不得为甲方报销应由甲方（含甲方人员）承担的费用；不向甲方提供宴请、旅游、健身、娱乐等活动；不参加甲方人员的婚丧嫁娶等活动，不向甲方家庭成员及其亲属赠送任何礼金、礼品等；不得向甲方及其工作人员提供个人装修住房、配偶子女的工作安排等方面的便利。</w:t>
      </w:r>
    </w:p>
    <w:p>
      <w:pPr>
        <w:adjustRightInd w:val="0"/>
        <w:spacing w:line="400" w:lineRule="exact"/>
        <w:ind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3.不得接受甲方介绍或指定的工程分包单位和物资供应商；不得接受甲方推销或指定使用的物资设备。</w:t>
      </w:r>
    </w:p>
    <w:p>
      <w:pPr>
        <w:adjustRightInd w:val="0"/>
        <w:spacing w:line="400" w:lineRule="exact"/>
        <w:ind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4.不得以任何理由为甲方及其工作人员购置或长期提供通信工具、交通工具等。</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5.对甲方及其个人索要钱物、介绍或指定工程分包单位和物资供应商、推销或指定使用物资设备、借用占用车辆等行为予以拒绝，并及时主动向乙方上级纪检监察组织报告。</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6.对甲方提供的乙方（含乙方人员）违纪违规有关信息，应及时调查处理并反馈结果。</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7.乙方不得以任何理由为甲方及其工作人员组织有可能影响公正执行公务的宴请和各类休闲娱乐等活动。</w:t>
      </w:r>
    </w:p>
    <w:p>
      <w:pPr>
        <w:adjustRightInd w:val="0"/>
        <w:spacing w:line="400" w:lineRule="exact"/>
        <w:ind w:right="90"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8.乙方及其工作人员必须严格按照有关规程办事，不得与其他单位互相串通，损害甲方利益。</w:t>
      </w:r>
    </w:p>
    <w:p>
      <w:pPr>
        <w:adjustRightInd w:val="0"/>
        <w:spacing w:line="400" w:lineRule="exact"/>
        <w:ind w:right="90" w:firstLine="470" w:firstLineChars="200"/>
        <w:rPr>
          <w:rFonts w:hint="eastAsia" w:ascii="Times New Roman" w:hAnsi="Times New Roman" w:eastAsia="仿宋_GB2312" w:cs="宋体"/>
          <w:b/>
          <w:bCs/>
          <w:sz w:val="24"/>
        </w:rPr>
      </w:pPr>
      <w:r>
        <w:rPr>
          <w:rFonts w:hint="eastAsia" w:ascii="Times New Roman" w:hAnsi="Times New Roman" w:eastAsia="仿宋_GB2312" w:cs="宋体"/>
          <w:b/>
          <w:bCs/>
          <w:sz w:val="24"/>
        </w:rPr>
        <w:t>四、违约责任</w:t>
      </w:r>
    </w:p>
    <w:p>
      <w:pPr>
        <w:adjustRightInd w:val="0"/>
        <w:spacing w:line="400" w:lineRule="exact"/>
        <w:ind w:left="3" w:right="24" w:firstLine="496" w:firstLineChars="211"/>
        <w:rPr>
          <w:rFonts w:hint="eastAsia" w:ascii="Times New Roman" w:hAnsi="Times New Roman" w:eastAsia="仿宋_GB2312" w:cs="宋体"/>
          <w:sz w:val="24"/>
        </w:rPr>
      </w:pPr>
      <w:r>
        <w:rPr>
          <w:rFonts w:hint="eastAsia" w:ascii="Times New Roman" w:hAnsi="Times New Roman" w:eastAsia="仿宋_GB2312" w:cs="宋体"/>
          <w:sz w:val="24"/>
        </w:rPr>
        <w:t>甲乙双方不履行各自义务，构成犯罪和违纪的，由司法机关和有关纪检监察部门按管辖依法依纪处理，所认定的事实和处理结果作为承担下列约定违约责任的依据。</w:t>
      </w:r>
    </w:p>
    <w:p>
      <w:pPr>
        <w:adjustRightInd w:val="0"/>
        <w:spacing w:line="400" w:lineRule="exact"/>
        <w:ind w:left="4"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1.甲乙双方工作人员有违反本协议约定的责任行为的，按照管理权限，依据有关法律法规和甲乙双方单位及其上级党政部门党风廉政建设的规定给予当事人批评教育、组织处理或党纪政纪处分；涉嫌犯罪的，移交司法机关追究刑事责任；给甲方单位造成经济损失的，应予以赔偿。</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2.乙方贿赂甲方人员的，被纪检监察部门或检察机关立案查处的，甲方有权终止项目合同，由此造成甲方的损失以及一切费用均由乙方承担。</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3.甲方双方不履行协议约定义务的，应将责任人调离本项目并按规定予以处理，且双方有义务将有关责任人的责任追究情况通报对方。</w:t>
      </w:r>
    </w:p>
    <w:p>
      <w:pPr>
        <w:adjustRightInd w:val="0"/>
        <w:spacing w:line="400" w:lineRule="exact"/>
        <w:ind w:left="5"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400" w:lineRule="exact"/>
        <w:ind w:firstLine="472" w:firstLineChars="201"/>
        <w:rPr>
          <w:rFonts w:hint="eastAsia" w:ascii="Times New Roman" w:hAnsi="Times New Roman" w:eastAsia="仿宋_GB2312" w:cs="宋体"/>
          <w:sz w:val="24"/>
        </w:rPr>
      </w:pPr>
      <w:r>
        <w:rPr>
          <w:rFonts w:hint="eastAsia" w:ascii="Times New Roman" w:hAnsi="Times New Roman" w:eastAsia="仿宋_GB2312" w:cs="宋体"/>
          <w:sz w:val="24"/>
        </w:rPr>
        <w:t>5.由于甲乙双方单位或工作人员个人行为造成违约的，双方承担上述违约责任。</w:t>
      </w:r>
    </w:p>
    <w:p>
      <w:pPr>
        <w:adjustRightInd w:val="0"/>
        <w:spacing w:line="400" w:lineRule="exact"/>
        <w:ind w:left="3" w:right="24" w:firstLine="470" w:firstLineChars="200"/>
        <w:rPr>
          <w:rFonts w:hint="eastAsia" w:ascii="Times New Roman" w:hAnsi="Times New Roman" w:eastAsia="仿宋_GB2312" w:cs="宋体"/>
          <w:sz w:val="24"/>
        </w:rPr>
      </w:pPr>
      <w:r>
        <w:rPr>
          <w:rFonts w:hint="eastAsia" w:ascii="Times New Roman" w:hAnsi="Times New Roman" w:eastAsia="仿宋_GB2312" w:cs="宋体"/>
          <w:sz w:val="24"/>
        </w:rPr>
        <w:t>6.甲乙双方在履行协议中发生争议，一方有权向对方上级单位主管部门和纪检监察部门反映情况并要求帮助解决争议。</w:t>
      </w:r>
    </w:p>
    <w:p>
      <w:pPr>
        <w:adjustRightInd w:val="0"/>
        <w:spacing w:line="400" w:lineRule="exact"/>
        <w:ind w:firstLine="479" w:firstLineChars="204"/>
        <w:rPr>
          <w:rFonts w:hint="eastAsia" w:ascii="Times New Roman" w:hAnsi="Times New Roman" w:eastAsia="仿宋_GB2312" w:cs="宋体"/>
          <w:b/>
          <w:bCs/>
          <w:sz w:val="24"/>
        </w:rPr>
      </w:pPr>
      <w:r>
        <w:rPr>
          <w:rFonts w:hint="eastAsia" w:ascii="Times New Roman" w:hAnsi="Times New Roman" w:eastAsia="仿宋_GB2312" w:cs="宋体"/>
          <w:b/>
          <w:bCs/>
          <w:sz w:val="24"/>
        </w:rPr>
        <w:t>五、有效期</w:t>
      </w:r>
    </w:p>
    <w:p>
      <w:pPr>
        <w:adjustRightInd w:val="0"/>
        <w:spacing w:line="400" w:lineRule="exact"/>
        <w:ind w:firstLine="479" w:firstLineChars="204"/>
        <w:rPr>
          <w:rFonts w:hint="eastAsia" w:ascii="Times New Roman" w:hAnsi="Times New Roman" w:eastAsia="仿宋_GB2312" w:cs="宋体"/>
          <w:sz w:val="24"/>
        </w:rPr>
      </w:pPr>
      <w:r>
        <w:rPr>
          <w:rFonts w:hint="eastAsia" w:ascii="Times New Roman" w:hAnsi="Times New Roman" w:eastAsia="仿宋_GB2312" w:cs="宋体"/>
          <w:sz w:val="24"/>
        </w:rPr>
        <w:t>本协议有效期为双方签署之日起至双方权利义务履行完毕为止。有效期内发生的违约事实，有效期后发现的适用本协议。</w:t>
      </w:r>
    </w:p>
    <w:p>
      <w:pPr>
        <w:rPr>
          <w:rFonts w:hint="eastAsia" w:ascii="Times New Roman" w:hAnsi="Times New Roman" w:eastAsia="仿宋_GB2312" w:cs="宋体"/>
          <w:sz w:val="24"/>
        </w:rPr>
      </w:pPr>
    </w:p>
    <w:p>
      <w:pPr>
        <w:pStyle w:val="20"/>
        <w:jc w:val="both"/>
        <w:rPr>
          <w:rFonts w:hint="eastAsia" w:ascii="Times New Roman" w:hAnsi="Times New Roman" w:eastAsia="仿宋_GB2312" w:cs="宋体"/>
          <w:color w:val="auto"/>
        </w:rPr>
        <w:sectPr>
          <w:pgSz w:w="11906" w:h="16838"/>
          <w:pgMar w:top="1191" w:right="1361" w:bottom="1191" w:left="1417" w:header="851" w:footer="737" w:gutter="0"/>
          <w:cols w:space="0" w:num="1"/>
          <w:docGrid w:type="linesAndChars" w:linePitch="589" w:charSpace="-1074"/>
        </w:sectPr>
      </w:pPr>
    </w:p>
    <w:p>
      <w:pPr>
        <w:pStyle w:val="10"/>
        <w:snapToGrid w:val="0"/>
        <w:spacing w:line="400" w:lineRule="exact"/>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 xml:space="preserve">附件3：  </w:t>
      </w: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表1：清单明细表</w:t>
      </w:r>
    </w:p>
    <w:tbl>
      <w:tblPr>
        <w:tblStyle w:val="24"/>
        <w:tblW w:w="1437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970"/>
        <w:gridCol w:w="960"/>
        <w:gridCol w:w="912"/>
        <w:gridCol w:w="1164"/>
        <w:gridCol w:w="1140"/>
        <w:gridCol w:w="118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序号</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更换大修内容</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位置</w:t>
            </w:r>
          </w:p>
        </w:tc>
        <w:tc>
          <w:tcPr>
            <w:tcW w:w="2895"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品牌/生产厂家</w:t>
            </w: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单位</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计划更换总数量</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①</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含税材料单价（元/㎡、套、m）</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②</w:t>
            </w:r>
          </w:p>
        </w:tc>
        <w:tc>
          <w:tcPr>
            <w:tcW w:w="96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含税材料费合计（元）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③=①*②</w:t>
            </w:r>
          </w:p>
        </w:tc>
        <w:tc>
          <w:tcPr>
            <w:tcW w:w="912"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预计焊口数量（个）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④</w:t>
            </w:r>
          </w:p>
        </w:tc>
        <w:tc>
          <w:tcPr>
            <w:tcW w:w="1164" w:type="dxa"/>
            <w:vAlign w:val="center"/>
          </w:tcPr>
          <w:p>
            <w:pPr>
              <w:spacing w:line="400" w:lineRule="exact"/>
              <w:jc w:val="center"/>
              <w:rPr>
                <w:rFonts w:hint="eastAsia" w:ascii="Times New Roman" w:hAnsi="Times New Roman" w:eastAsia="仿宋_GB2312" w:cs="宋体"/>
                <w:b/>
                <w:bCs/>
                <w:sz w:val="18"/>
                <w:szCs w:val="18"/>
                <w:highlight w:val="none"/>
              </w:rPr>
            </w:pPr>
            <w:r>
              <w:rPr>
                <w:rFonts w:hint="eastAsia" w:ascii="Times New Roman" w:hAnsi="Times New Roman" w:eastAsia="仿宋_GB2312" w:cs="宋体"/>
                <w:b/>
                <w:bCs/>
                <w:sz w:val="18"/>
                <w:szCs w:val="18"/>
                <w:highlight w:val="none"/>
              </w:rPr>
              <w:t>焊口数量合计（个）</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⑤</w:t>
            </w:r>
          </w:p>
        </w:tc>
        <w:tc>
          <w:tcPr>
            <w:tcW w:w="114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含税维修单价（元/个）</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⑥</w:t>
            </w:r>
          </w:p>
        </w:tc>
        <w:tc>
          <w:tcPr>
            <w:tcW w:w="1188"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含税维修费用合计（元）</w:t>
            </w:r>
          </w:p>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b/>
                <w:bCs/>
                <w:sz w:val="18"/>
                <w:szCs w:val="18"/>
                <w:highlight w:val="none"/>
              </w:rPr>
              <w:t>⑦=⑤*⑥</w:t>
            </w:r>
          </w:p>
        </w:tc>
        <w:tc>
          <w:tcPr>
            <w:tcW w:w="1716"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含税总费用合计元）</w:t>
            </w:r>
          </w:p>
          <w:p>
            <w:pPr>
              <w:pStyle w:val="20"/>
              <w:rPr>
                <w:rFonts w:hint="eastAsia" w:ascii="Times New Roman" w:hAnsi="Times New Roman" w:eastAsia="仿宋_GB2312" w:cs="宋体"/>
                <w:color w:val="auto"/>
                <w:highlight w:val="none"/>
              </w:rPr>
            </w:pPr>
            <w:r>
              <w:rPr>
                <w:rFonts w:hint="eastAsia" w:ascii="Times New Roman" w:hAnsi="Times New Roman" w:eastAsia="仿宋_GB2312" w:cs="宋体"/>
                <w:b/>
                <w:bCs/>
                <w:color w:val="auto"/>
                <w:sz w:val="18"/>
                <w:szCs w:val="18"/>
                <w:highlight w:val="none"/>
              </w:rPr>
              <w:t>⑧=③+⑦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1</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前隔墙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4、向火面销钉：φ8*30，材质Q235B；</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6、水冷壁两端预留约10cm无鳍片，方便检修对口焊接。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348.6</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1320</w:t>
            </w:r>
          </w:p>
        </w:tc>
        <w:tc>
          <w:tcPr>
            <w:tcW w:w="1164" w:type="dxa"/>
            <w:vMerge w:val="restart"/>
            <w:vAlign w:val="center"/>
          </w:tcPr>
          <w:p>
            <w:pPr>
              <w:widowControl/>
              <w:jc w:val="center"/>
              <w:textAlignment w:val="center"/>
              <w:rPr>
                <w:rFonts w:hint="eastAsia" w:ascii="Times New Roman" w:hAnsi="Times New Roman" w:eastAsia="仿宋_GB2312" w:cs="宋体"/>
                <w:kern w:val="0"/>
                <w:sz w:val="20"/>
                <w:szCs w:val="20"/>
                <w:highlight w:val="none"/>
                <w:lang w:bidi="ar"/>
              </w:rPr>
            </w:pPr>
            <w:r>
              <w:rPr>
                <w:rFonts w:hint="eastAsia" w:ascii="Times New Roman" w:hAnsi="Times New Roman" w:eastAsia="仿宋_GB2312" w:cs="宋体"/>
                <w:kern w:val="0"/>
                <w:sz w:val="20"/>
                <w:szCs w:val="20"/>
                <w:highlight w:val="none"/>
                <w:lang w:bidi="ar"/>
              </w:rPr>
              <w:t>11040</w:t>
            </w:r>
          </w:p>
        </w:tc>
        <w:tc>
          <w:tcPr>
            <w:tcW w:w="1140"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restart"/>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restart"/>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2</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后隔墙、二烟道左右墙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管道规格：φ60mm*5mm无缝钢管，材质12Cr1MoV；</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2、水冷壁鳍片：5*30mm扁钢，材质12Cr1MoV；</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5、水冷壁两端预留约10cm无鳍片管，方便检修对口焊接。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765</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2520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3</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三烟道左右墙）</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管道规格：φ60mm*5mm无缝钢管，材质为20G；</w:t>
            </w:r>
            <w:r>
              <w:rPr>
                <w:rFonts w:hint="eastAsia" w:ascii="Times New Roman" w:hAnsi="Times New Roman" w:eastAsia="仿宋_GB2312" w:cs="宋体"/>
                <w:kern w:val="0"/>
                <w:sz w:val="20"/>
                <w:szCs w:val="20"/>
                <w:highlight w:val="none"/>
                <w:lang w:bidi="ar"/>
              </w:rPr>
              <w:t>管道长度由厂家根据图纸自行配置；</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415.2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960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4</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一烟道堆焊段上部</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w:t>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5</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受热面管道</w:t>
            </w:r>
          </w:p>
        </w:tc>
        <w:tc>
          <w:tcPr>
            <w:tcW w:w="60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一烟道堆焊段下部</w:t>
            </w:r>
            <w:r>
              <w:rPr>
                <w:rFonts w:hint="eastAsia" w:ascii="Times New Roman" w:hAnsi="Times New Roman" w:eastAsia="仿宋_GB2312" w:cs="宋体"/>
                <w:sz w:val="18"/>
                <w:szCs w:val="18"/>
                <w:highlight w:val="none"/>
              </w:rPr>
              <w:br w:type="textWrapping"/>
            </w:r>
          </w:p>
        </w:tc>
        <w:tc>
          <w:tcPr>
            <w:tcW w:w="2895" w:type="dxa"/>
            <w:vAlign w:val="center"/>
          </w:tcPr>
          <w:p>
            <w:pPr>
              <w:spacing w:line="360" w:lineRule="exact"/>
              <w:jc w:val="left"/>
              <w:rPr>
                <w:rFonts w:hint="eastAsia" w:ascii="Times New Roman" w:hAnsi="Times New Roman" w:eastAsia="仿宋_GB2312" w:cs="宋体"/>
                <w:sz w:val="18"/>
                <w:szCs w:val="18"/>
                <w:highlight w:val="none"/>
              </w:rPr>
            </w:pPr>
            <w:r>
              <w:rPr>
                <w:rFonts w:hint="eastAsia" w:ascii="Times New Roman" w:hAnsi="Times New Roman" w:cs="宋体"/>
                <w:sz w:val="18"/>
                <w:szCs w:val="18"/>
                <w:highlight w:val="none"/>
                <w:lang w:eastAsia="zh-CN"/>
              </w:rPr>
              <w:t>1.</w:t>
            </w:r>
            <w:r>
              <w:rPr>
                <w:rFonts w:hint="eastAsia" w:ascii="Times New Roman" w:hAnsi="Times New Roman" w:eastAsia="仿宋_GB2312" w:cs="宋体"/>
                <w:sz w:val="18"/>
                <w:szCs w:val="18"/>
                <w:highlight w:val="none"/>
              </w:rPr>
              <w:t>管道规格：φ60mm*5mm无缝钢管，材质20G；</w:t>
            </w:r>
            <w:r>
              <w:rPr>
                <w:rFonts w:hint="eastAsia" w:ascii="Times New Roman" w:hAnsi="Times New Roman" w:eastAsia="仿宋_GB2312" w:cs="宋体"/>
                <w:kern w:val="0"/>
                <w:sz w:val="20"/>
                <w:szCs w:val="20"/>
                <w:highlight w:val="none"/>
                <w:lang w:bidi="ar"/>
              </w:rPr>
              <w:t>管道长度约8米一根；</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 xml:space="preserve">2、水冷壁鳍片：5*30mm扁钢，材质Q235B； </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3、水冷壁节距90mm；</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4、具体面积、膜式壁大小、形状符合图纸，并与现场实际情况相符；</w:t>
            </w:r>
            <w:r>
              <w:rPr>
                <w:rFonts w:hint="eastAsia" w:ascii="Times New Roman" w:hAnsi="Times New Roman" w:eastAsia="仿宋_GB2312" w:cs="宋体"/>
                <w:sz w:val="18"/>
                <w:szCs w:val="18"/>
                <w:highlight w:val="none"/>
              </w:rPr>
              <w:br w:type="textWrapping"/>
            </w:r>
            <w:r>
              <w:rPr>
                <w:rFonts w:hint="eastAsia" w:ascii="Times New Roman" w:hAnsi="Times New Roman" w:eastAsia="仿宋_GB2312" w:cs="宋体"/>
                <w:sz w:val="18"/>
                <w:szCs w:val="18"/>
                <w:highlight w:val="none"/>
              </w:rPr>
              <w:t>5、水冷壁两端预留约10cm无鳍片，方便检修对口焊接。</w:t>
            </w:r>
          </w:p>
        </w:tc>
        <w:tc>
          <w:tcPr>
            <w:tcW w:w="600" w:type="dxa"/>
            <w:vAlign w:val="center"/>
          </w:tcPr>
          <w:p>
            <w:pPr>
              <w:spacing w:line="360" w:lineRule="exact"/>
              <w:jc w:val="left"/>
              <w:rPr>
                <w:rFonts w:hint="eastAsia" w:ascii="Times New Roman" w:hAnsi="Times New Roman" w:eastAsia="仿宋_GB2312" w:cs="宋体"/>
                <w:sz w:val="18"/>
                <w:szCs w:val="18"/>
                <w:highlight w:val="none"/>
              </w:rPr>
            </w:pPr>
          </w:p>
        </w:tc>
        <w:tc>
          <w:tcPr>
            <w:tcW w:w="435"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w:t>
            </w:r>
          </w:p>
        </w:tc>
        <w:tc>
          <w:tcPr>
            <w:tcW w:w="750"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70.2</w:t>
            </w:r>
          </w:p>
        </w:tc>
        <w:tc>
          <w:tcPr>
            <w:tcW w:w="970" w:type="dxa"/>
            <w:vAlign w:val="center"/>
          </w:tcPr>
          <w:p>
            <w:pPr>
              <w:spacing w:line="400" w:lineRule="exact"/>
              <w:jc w:val="center"/>
              <w:rPr>
                <w:rFonts w:hint="eastAsia" w:ascii="Times New Roman" w:hAnsi="Times New Roman" w:eastAsia="仿宋_GB2312" w:cs="宋体"/>
                <w:sz w:val="18"/>
                <w:szCs w:val="18"/>
                <w:highlight w:val="none"/>
              </w:rPr>
            </w:pPr>
          </w:p>
        </w:tc>
        <w:tc>
          <w:tcPr>
            <w:tcW w:w="960" w:type="dxa"/>
            <w:vAlign w:val="center"/>
          </w:tcPr>
          <w:p>
            <w:pPr>
              <w:spacing w:line="400" w:lineRule="exact"/>
              <w:jc w:val="center"/>
              <w:rPr>
                <w:rFonts w:hint="eastAsia" w:ascii="Times New Roman" w:hAnsi="Times New Roman" w:eastAsia="仿宋_GB2312" w:cs="宋体"/>
                <w:sz w:val="18"/>
                <w:szCs w:val="18"/>
                <w:highlight w:val="none"/>
              </w:rPr>
            </w:pPr>
          </w:p>
        </w:tc>
        <w:tc>
          <w:tcPr>
            <w:tcW w:w="912" w:type="dxa"/>
            <w:vAlign w:val="center"/>
          </w:tcPr>
          <w:p>
            <w:pPr>
              <w:widowControl/>
              <w:jc w:val="center"/>
              <w:textAlignment w:val="center"/>
              <w:rPr>
                <w:rFonts w:hint="eastAsia" w:ascii="Times New Roman" w:hAnsi="Times New Roman" w:eastAsia="仿宋_GB2312" w:cs="宋体"/>
                <w:sz w:val="18"/>
                <w:szCs w:val="18"/>
                <w:highlight w:val="none"/>
              </w:rPr>
            </w:pPr>
            <w:r>
              <w:rPr>
                <w:rFonts w:hint="eastAsia" w:ascii="Times New Roman" w:hAnsi="Times New Roman" w:eastAsia="仿宋_GB2312" w:cs="宋体"/>
                <w:kern w:val="0"/>
                <w:sz w:val="20"/>
                <w:szCs w:val="20"/>
                <w:highlight w:val="none"/>
                <w:lang w:bidi="ar"/>
              </w:rPr>
              <w:t>3120</w:t>
            </w:r>
          </w:p>
        </w:tc>
        <w:tc>
          <w:tcPr>
            <w:tcW w:w="1164" w:type="dxa"/>
            <w:vMerge w:val="continue"/>
            <w:vAlign w:val="center"/>
          </w:tcPr>
          <w:p>
            <w:pPr>
              <w:widowControl/>
              <w:jc w:val="center"/>
              <w:textAlignment w:val="center"/>
              <w:rPr>
                <w:rFonts w:hint="eastAsia" w:ascii="Times New Roman" w:hAnsi="Times New Roman" w:eastAsia="仿宋_GB2312" w:cs="宋体"/>
                <w:kern w:val="0"/>
                <w:sz w:val="20"/>
                <w:szCs w:val="20"/>
                <w:highlight w:val="none"/>
                <w:lang w:bidi="ar"/>
              </w:rPr>
            </w:pPr>
          </w:p>
        </w:tc>
        <w:tc>
          <w:tcPr>
            <w:tcW w:w="1140"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188" w:type="dxa"/>
            <w:vMerge w:val="continue"/>
            <w:vAlign w:val="center"/>
          </w:tcPr>
          <w:p>
            <w:pPr>
              <w:spacing w:line="400" w:lineRule="exact"/>
              <w:jc w:val="center"/>
              <w:rPr>
                <w:rFonts w:hint="eastAsia" w:ascii="Times New Roman" w:hAnsi="Times New Roman" w:eastAsia="仿宋_GB2312" w:cs="宋体"/>
                <w:sz w:val="18"/>
                <w:szCs w:val="18"/>
                <w:highlight w:val="none"/>
              </w:rPr>
            </w:pPr>
          </w:p>
        </w:tc>
        <w:tc>
          <w:tcPr>
            <w:tcW w:w="1716" w:type="dxa"/>
            <w:vMerge w:val="continue"/>
            <w:vAlign w:val="center"/>
          </w:tcPr>
          <w:p>
            <w:pPr>
              <w:spacing w:line="400" w:lineRule="exact"/>
              <w:jc w:val="center"/>
              <w:rPr>
                <w:rFonts w:hint="eastAsia" w:ascii="Times New Roman" w:hAnsi="Times New Roman" w:eastAsia="仿宋_GB2312"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6</w:t>
            </w:r>
          </w:p>
        </w:tc>
        <w:tc>
          <w:tcPr>
            <w:tcW w:w="644" w:type="dxa"/>
            <w:vAlign w:val="center"/>
          </w:tcPr>
          <w:p>
            <w:pPr>
              <w:spacing w:line="400" w:lineRule="exact"/>
              <w:jc w:val="center"/>
              <w:rPr>
                <w:rFonts w:hint="eastAsia" w:ascii="Times New Roman" w:hAnsi="Times New Roman" w:eastAsia="仿宋_GB2312" w:cs="宋体"/>
                <w:sz w:val="18"/>
                <w:szCs w:val="18"/>
                <w:highlight w:val="none"/>
              </w:rPr>
            </w:pPr>
            <w:r>
              <w:rPr>
                <w:rFonts w:hint="eastAsia" w:ascii="Times New Roman" w:hAnsi="Times New Roman" w:eastAsia="仿宋_GB2312" w:cs="宋体"/>
                <w:sz w:val="18"/>
                <w:szCs w:val="18"/>
                <w:highlight w:val="none"/>
              </w:rPr>
              <w:t>合计</w:t>
            </w:r>
          </w:p>
        </w:tc>
        <w:tc>
          <w:tcPr>
            <w:tcW w:w="60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2895" w:type="dxa"/>
            <w:vAlign w:val="center"/>
          </w:tcPr>
          <w:p>
            <w:pPr>
              <w:spacing w:line="360" w:lineRule="exact"/>
              <w:jc w:val="left"/>
              <w:rPr>
                <w:rFonts w:hint="eastAsia" w:ascii="Times New Roman" w:hAnsi="Times New Roman" w:eastAsia="仿宋_GB2312" w:cs="宋体"/>
                <w:sz w:val="18"/>
                <w:szCs w:val="18"/>
                <w:highlight w:val="none"/>
              </w:rPr>
            </w:pPr>
          </w:p>
        </w:tc>
        <w:tc>
          <w:tcPr>
            <w:tcW w:w="600" w:type="dxa"/>
            <w:noWrap/>
            <w:vAlign w:val="center"/>
          </w:tcPr>
          <w:p>
            <w:pPr>
              <w:spacing w:line="360" w:lineRule="exact"/>
              <w:jc w:val="center"/>
              <w:rPr>
                <w:rFonts w:hint="eastAsia" w:ascii="Times New Roman" w:hAnsi="Times New Roman" w:eastAsia="仿宋_GB2312" w:cs="宋体"/>
                <w:sz w:val="18"/>
                <w:szCs w:val="18"/>
                <w:highlight w:val="none"/>
              </w:rPr>
            </w:pPr>
          </w:p>
        </w:tc>
        <w:tc>
          <w:tcPr>
            <w:tcW w:w="435"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75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7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6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912"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64"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40"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188" w:type="dxa"/>
            <w:noWrap/>
            <w:vAlign w:val="center"/>
          </w:tcPr>
          <w:p>
            <w:pPr>
              <w:spacing w:line="400" w:lineRule="exact"/>
              <w:jc w:val="center"/>
              <w:rPr>
                <w:rFonts w:hint="eastAsia" w:ascii="Times New Roman" w:hAnsi="Times New Roman" w:eastAsia="仿宋_GB2312" w:cs="宋体"/>
                <w:sz w:val="18"/>
                <w:szCs w:val="18"/>
                <w:highlight w:val="none"/>
              </w:rPr>
            </w:pPr>
          </w:p>
        </w:tc>
        <w:tc>
          <w:tcPr>
            <w:tcW w:w="1716" w:type="dxa"/>
            <w:noWrap/>
            <w:vAlign w:val="center"/>
          </w:tcPr>
          <w:p>
            <w:pPr>
              <w:spacing w:line="400" w:lineRule="exact"/>
              <w:jc w:val="center"/>
              <w:rPr>
                <w:rFonts w:hint="eastAsia" w:ascii="Times New Roman" w:hAnsi="Times New Roman" w:eastAsia="仿宋_GB2312" w:cs="宋体"/>
                <w:sz w:val="18"/>
                <w:szCs w:val="18"/>
                <w:highlight w:val="none"/>
              </w:rPr>
            </w:pPr>
          </w:p>
        </w:tc>
      </w:tr>
    </w:tbl>
    <w:p>
      <w:pPr>
        <w:spacing w:line="400" w:lineRule="exact"/>
        <w:ind w:firstLine="470" w:firstLineChars="200"/>
        <w:jc w:val="left"/>
        <w:rPr>
          <w:rFonts w:hint="eastAsia" w:ascii="Times New Roman" w:hAnsi="Times New Roman" w:eastAsia="仿宋_GB2312" w:cs="宋体"/>
          <w:b/>
          <w:bCs/>
          <w:sz w:val="24"/>
        </w:rPr>
      </w:pPr>
    </w:p>
    <w:p>
      <w:pPr>
        <w:spacing w:line="400" w:lineRule="exact"/>
        <w:ind w:firstLine="470" w:firstLineChars="200"/>
        <w:jc w:val="left"/>
        <w:rPr>
          <w:rFonts w:hint="eastAsia" w:ascii="Times New Roman" w:hAnsi="Times New Roman" w:eastAsia="仿宋_GB2312" w:cs="宋体"/>
          <w:b/>
          <w:bCs/>
          <w:sz w:val="24"/>
        </w:rPr>
      </w:pPr>
    </w:p>
    <w:p>
      <w:pPr>
        <w:pStyle w:val="10"/>
        <w:snapToGrid w:val="0"/>
        <w:spacing w:line="400" w:lineRule="exact"/>
        <w:jc w:val="center"/>
        <w:rPr>
          <w:rFonts w:hint="eastAsia" w:ascii="Times New Roman" w:hAnsi="Times New Roman" w:eastAsia="仿宋_GB2312" w:cs="宋体"/>
          <w:b/>
          <w:bCs/>
          <w:sz w:val="24"/>
          <w:szCs w:val="24"/>
        </w:rPr>
      </w:pPr>
      <w:r>
        <w:rPr>
          <w:rFonts w:hint="eastAsia" w:ascii="Times New Roman" w:hAnsi="Times New Roman" w:eastAsia="仿宋_GB2312" w:cs="宋体"/>
          <w:b/>
          <w:bCs/>
          <w:sz w:val="24"/>
          <w:szCs w:val="24"/>
        </w:rPr>
        <w:t>表2：清单明细表</w:t>
      </w:r>
    </w:p>
    <w:tbl>
      <w:tblPr>
        <w:tblStyle w:val="24"/>
        <w:tblW w:w="1453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44"/>
        <w:gridCol w:w="600"/>
        <w:gridCol w:w="2895"/>
        <w:gridCol w:w="600"/>
        <w:gridCol w:w="435"/>
        <w:gridCol w:w="750"/>
        <w:gridCol w:w="1426"/>
        <w:gridCol w:w="1992"/>
        <w:gridCol w:w="1644"/>
        <w:gridCol w:w="133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序号</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更换大修内容</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位置</w:t>
            </w:r>
          </w:p>
        </w:tc>
        <w:tc>
          <w:tcPr>
            <w:tcW w:w="2895"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技术参数及要求</w:t>
            </w:r>
          </w:p>
        </w:tc>
        <w:tc>
          <w:tcPr>
            <w:tcW w:w="600" w:type="dxa"/>
            <w:vAlign w:val="center"/>
          </w:tcPr>
          <w:p>
            <w:pPr>
              <w:spacing w:line="36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品牌/生产厂家</w:t>
            </w: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单位</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计划更换总数量</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①</w:t>
            </w:r>
          </w:p>
        </w:tc>
        <w:tc>
          <w:tcPr>
            <w:tcW w:w="1426"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②</w:t>
            </w:r>
          </w:p>
        </w:tc>
        <w:tc>
          <w:tcPr>
            <w:tcW w:w="199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含税材料费合计（元）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③=①*②</w:t>
            </w:r>
          </w:p>
        </w:tc>
        <w:tc>
          <w:tcPr>
            <w:tcW w:w="1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含税维修费单价（元/㎡、套、m）</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④</w:t>
            </w:r>
          </w:p>
        </w:tc>
        <w:tc>
          <w:tcPr>
            <w:tcW w:w="133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含税维修费合计（元）</w:t>
            </w:r>
          </w:p>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b/>
                <w:bCs/>
                <w:sz w:val="18"/>
                <w:szCs w:val="18"/>
              </w:rPr>
              <w:t>⑤=④*①</w:t>
            </w:r>
          </w:p>
        </w:tc>
        <w:tc>
          <w:tcPr>
            <w:tcW w:w="1812"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含税总费用合计元）</w:t>
            </w:r>
          </w:p>
          <w:p>
            <w:pPr>
              <w:pStyle w:val="20"/>
              <w:rPr>
                <w:rFonts w:hint="eastAsia" w:ascii="Times New Roman" w:hAnsi="Times New Roman" w:eastAsia="仿宋_GB2312" w:cs="宋体"/>
                <w:color w:val="auto"/>
              </w:rPr>
            </w:pPr>
            <w:r>
              <w:rPr>
                <w:rFonts w:hint="eastAsia" w:ascii="Times New Roman" w:hAnsi="Times New Roman" w:eastAsia="仿宋_GB2312" w:cs="宋体"/>
                <w:b/>
                <w:bCs/>
                <w:color w:val="auto"/>
                <w:sz w:val="18"/>
                <w:szCs w:val="18"/>
              </w:rPr>
              <w:t>⑥=③+⑤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水冷壁密封更换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密封扁钢：材质Q235B，规格5*30mm，长度约147m；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2、密封扁钢：材质12Cr1MoV，规格5*30mm，长度约145m；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3、密封扁钢：材质12Cr1MoV，规格5*15mm，长度约20m；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4、密封扁钢：材质Q235B，规格5*15mm，长度约21m。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m</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1998</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2</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水冷壁保温更换</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cs="宋体"/>
                <w:sz w:val="18"/>
                <w:szCs w:val="18"/>
                <w:lang w:eastAsia="zh-CN"/>
              </w:rPr>
              <w:t>1.</w:t>
            </w:r>
            <w:r>
              <w:rPr>
                <w:rFonts w:hint="eastAsia" w:ascii="Times New Roman" w:hAnsi="Times New Roman" w:eastAsia="仿宋_GB2312" w:cs="宋体"/>
                <w:sz w:val="18"/>
                <w:szCs w:val="18"/>
              </w:rPr>
              <w:t>彩钢板外护板拆除后利旧使用，若拆除时损坏，由投标人负责换新恢复；</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2、1260℃硅酸铝保温棉：50mm厚，约45m³；</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3、保温钉：直径3.5mm。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套</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3</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前隔墙水冷壁单侧180°堆焊：堆焊厚度2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r>
              <w:rPr>
                <w:rFonts w:hint="eastAsia" w:ascii="Times New Roman" w:hAnsi="Times New Roman" w:eastAsia="仿宋_GB2312" w:cs="宋体"/>
                <w:sz w:val="18"/>
                <w:szCs w:val="18"/>
              </w:rPr>
              <w:br w:type="textWrapping"/>
            </w:r>
            <w:r>
              <w:rPr>
                <w:rFonts w:hint="eastAsia" w:ascii="Times New Roman" w:hAnsi="Times New Roman" w:eastAsia="仿宋_GB2312" w:cs="宋体"/>
                <w:sz w:val="18"/>
                <w:szCs w:val="18"/>
              </w:rPr>
              <w:t>堆焊位置水冷壁标高22740mm</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28230mm处，堆焊面积约73.5㎡。</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441</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4</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水冷壁管局部堆焊</w:t>
            </w:r>
          </w:p>
        </w:tc>
        <w:tc>
          <w:tcPr>
            <w:tcW w:w="60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w:t>
            </w:r>
          </w:p>
        </w:tc>
        <w:tc>
          <w:tcPr>
            <w:tcW w:w="2895" w:type="dxa"/>
            <w:vAlign w:val="center"/>
          </w:tcPr>
          <w:p>
            <w:pPr>
              <w:spacing w:line="360" w:lineRule="exact"/>
              <w:jc w:val="left"/>
              <w:rPr>
                <w:rFonts w:hint="eastAsia" w:ascii="Times New Roman" w:hAnsi="Times New Roman" w:eastAsia="仿宋_GB2312" w:cs="宋体"/>
                <w:sz w:val="18"/>
                <w:szCs w:val="18"/>
              </w:rPr>
            </w:pPr>
            <w:r>
              <w:rPr>
                <w:rFonts w:hint="eastAsia" w:ascii="Times New Roman" w:hAnsi="Times New Roman" w:eastAsia="仿宋_GB2312" w:cs="宋体"/>
                <w:sz w:val="18"/>
                <w:szCs w:val="18"/>
              </w:rPr>
              <w:t>一烟道水冷壁局部减薄区域单侧180°堆焊，堆焊厚度2</w:t>
            </w:r>
            <w:r>
              <w:rPr>
                <w:rFonts w:hint="eastAsia" w:ascii="Times New Roman" w:hAnsi="Times New Roman" w:cs="宋体"/>
                <w:sz w:val="18"/>
                <w:szCs w:val="18"/>
                <w:lang w:eastAsia="zh-CN"/>
              </w:rPr>
              <w:t>—</w:t>
            </w:r>
            <w:r>
              <w:rPr>
                <w:rFonts w:hint="eastAsia" w:ascii="Times New Roman" w:hAnsi="Times New Roman" w:eastAsia="仿宋_GB2312" w:cs="宋体"/>
                <w:sz w:val="18"/>
                <w:szCs w:val="18"/>
              </w:rPr>
              <w:t>3mm</w:t>
            </w:r>
          </w:p>
        </w:tc>
        <w:tc>
          <w:tcPr>
            <w:tcW w:w="600" w:type="dxa"/>
            <w:vAlign w:val="center"/>
          </w:tcPr>
          <w:p>
            <w:pPr>
              <w:spacing w:line="360" w:lineRule="exact"/>
              <w:jc w:val="left"/>
              <w:rPr>
                <w:rFonts w:hint="eastAsia" w:ascii="Times New Roman" w:hAnsi="Times New Roman" w:eastAsia="仿宋_GB2312" w:cs="宋体"/>
                <w:sz w:val="18"/>
                <w:szCs w:val="18"/>
              </w:rPr>
            </w:pPr>
          </w:p>
        </w:tc>
        <w:tc>
          <w:tcPr>
            <w:tcW w:w="435"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w:t>
            </w:r>
          </w:p>
        </w:tc>
        <w:tc>
          <w:tcPr>
            <w:tcW w:w="750"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60</w:t>
            </w:r>
          </w:p>
        </w:tc>
        <w:tc>
          <w:tcPr>
            <w:tcW w:w="1426" w:type="dxa"/>
            <w:vAlign w:val="center"/>
          </w:tcPr>
          <w:p>
            <w:pPr>
              <w:spacing w:line="400" w:lineRule="exact"/>
              <w:jc w:val="center"/>
              <w:rPr>
                <w:rFonts w:hint="eastAsia" w:ascii="Times New Roman" w:hAnsi="Times New Roman" w:eastAsia="仿宋_GB2312" w:cs="宋体"/>
                <w:sz w:val="18"/>
                <w:szCs w:val="18"/>
              </w:rPr>
            </w:pPr>
          </w:p>
        </w:tc>
        <w:tc>
          <w:tcPr>
            <w:tcW w:w="1992" w:type="dxa"/>
            <w:vAlign w:val="center"/>
          </w:tcPr>
          <w:p>
            <w:pPr>
              <w:spacing w:line="400" w:lineRule="exact"/>
              <w:jc w:val="center"/>
              <w:rPr>
                <w:rFonts w:hint="eastAsia" w:ascii="Times New Roman" w:hAnsi="Times New Roman" w:eastAsia="仿宋_GB2312" w:cs="宋体"/>
                <w:sz w:val="18"/>
                <w:szCs w:val="18"/>
              </w:rPr>
            </w:pPr>
          </w:p>
        </w:tc>
        <w:tc>
          <w:tcPr>
            <w:tcW w:w="1644" w:type="dxa"/>
            <w:vAlign w:val="center"/>
          </w:tcPr>
          <w:p>
            <w:pPr>
              <w:spacing w:line="400" w:lineRule="exact"/>
              <w:jc w:val="center"/>
              <w:rPr>
                <w:rFonts w:hint="eastAsia" w:ascii="Times New Roman" w:hAnsi="Times New Roman" w:eastAsia="仿宋_GB2312" w:cs="宋体"/>
                <w:sz w:val="18"/>
                <w:szCs w:val="18"/>
              </w:rPr>
            </w:pPr>
          </w:p>
        </w:tc>
        <w:tc>
          <w:tcPr>
            <w:tcW w:w="1332" w:type="dxa"/>
            <w:vAlign w:val="center"/>
          </w:tcPr>
          <w:p>
            <w:pPr>
              <w:spacing w:line="400" w:lineRule="exact"/>
              <w:jc w:val="center"/>
              <w:rPr>
                <w:rFonts w:hint="eastAsia" w:ascii="Times New Roman" w:hAnsi="Times New Roman" w:eastAsia="仿宋_GB2312" w:cs="宋体"/>
                <w:sz w:val="18"/>
                <w:szCs w:val="18"/>
              </w:rPr>
            </w:pPr>
          </w:p>
        </w:tc>
        <w:tc>
          <w:tcPr>
            <w:tcW w:w="1812" w:type="dxa"/>
            <w:vAlign w:val="center"/>
          </w:tcPr>
          <w:p>
            <w:pPr>
              <w:spacing w:line="400" w:lineRule="exact"/>
              <w:jc w:val="center"/>
              <w:rPr>
                <w:rFonts w:hint="eastAsia"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01"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5</w:t>
            </w:r>
          </w:p>
        </w:tc>
        <w:tc>
          <w:tcPr>
            <w:tcW w:w="644" w:type="dxa"/>
            <w:vAlign w:val="center"/>
          </w:tcPr>
          <w:p>
            <w:pPr>
              <w:spacing w:line="400" w:lineRule="exact"/>
              <w:jc w:val="center"/>
              <w:rPr>
                <w:rFonts w:hint="eastAsia" w:ascii="Times New Roman" w:hAnsi="Times New Roman" w:eastAsia="仿宋_GB2312" w:cs="宋体"/>
                <w:sz w:val="18"/>
                <w:szCs w:val="18"/>
              </w:rPr>
            </w:pPr>
            <w:r>
              <w:rPr>
                <w:rFonts w:hint="eastAsia" w:ascii="Times New Roman" w:hAnsi="Times New Roman" w:eastAsia="仿宋_GB2312" w:cs="宋体"/>
                <w:sz w:val="18"/>
                <w:szCs w:val="18"/>
              </w:rPr>
              <w:t>合计</w:t>
            </w:r>
          </w:p>
        </w:tc>
        <w:tc>
          <w:tcPr>
            <w:tcW w:w="600" w:type="dxa"/>
            <w:noWrap/>
            <w:vAlign w:val="center"/>
          </w:tcPr>
          <w:p>
            <w:pPr>
              <w:spacing w:line="400" w:lineRule="exact"/>
              <w:jc w:val="center"/>
              <w:rPr>
                <w:rFonts w:hint="eastAsia" w:ascii="Times New Roman" w:hAnsi="Times New Roman" w:eastAsia="仿宋_GB2312" w:cs="宋体"/>
                <w:sz w:val="18"/>
                <w:szCs w:val="18"/>
              </w:rPr>
            </w:pPr>
          </w:p>
        </w:tc>
        <w:tc>
          <w:tcPr>
            <w:tcW w:w="2895" w:type="dxa"/>
            <w:vAlign w:val="center"/>
          </w:tcPr>
          <w:p>
            <w:pPr>
              <w:spacing w:line="360" w:lineRule="exact"/>
              <w:jc w:val="left"/>
              <w:rPr>
                <w:rFonts w:hint="eastAsia" w:ascii="Times New Roman" w:hAnsi="Times New Roman" w:eastAsia="仿宋_GB2312" w:cs="宋体"/>
                <w:sz w:val="18"/>
                <w:szCs w:val="18"/>
              </w:rPr>
            </w:pPr>
          </w:p>
        </w:tc>
        <w:tc>
          <w:tcPr>
            <w:tcW w:w="600" w:type="dxa"/>
            <w:noWrap/>
            <w:vAlign w:val="center"/>
          </w:tcPr>
          <w:p>
            <w:pPr>
              <w:spacing w:line="360" w:lineRule="exact"/>
              <w:jc w:val="center"/>
              <w:rPr>
                <w:rFonts w:hint="eastAsia" w:ascii="Times New Roman" w:hAnsi="Times New Roman" w:eastAsia="仿宋_GB2312" w:cs="宋体"/>
                <w:sz w:val="18"/>
                <w:szCs w:val="18"/>
              </w:rPr>
            </w:pPr>
          </w:p>
        </w:tc>
        <w:tc>
          <w:tcPr>
            <w:tcW w:w="435" w:type="dxa"/>
            <w:noWrap/>
            <w:vAlign w:val="center"/>
          </w:tcPr>
          <w:p>
            <w:pPr>
              <w:spacing w:line="400" w:lineRule="exact"/>
              <w:jc w:val="center"/>
              <w:rPr>
                <w:rFonts w:hint="eastAsia" w:ascii="Times New Roman" w:hAnsi="Times New Roman" w:eastAsia="仿宋_GB2312" w:cs="宋体"/>
                <w:sz w:val="18"/>
                <w:szCs w:val="18"/>
              </w:rPr>
            </w:pPr>
          </w:p>
        </w:tc>
        <w:tc>
          <w:tcPr>
            <w:tcW w:w="750" w:type="dxa"/>
            <w:noWrap/>
            <w:vAlign w:val="center"/>
          </w:tcPr>
          <w:p>
            <w:pPr>
              <w:spacing w:line="400" w:lineRule="exact"/>
              <w:jc w:val="center"/>
              <w:rPr>
                <w:rFonts w:hint="eastAsia" w:ascii="Times New Roman" w:hAnsi="Times New Roman" w:eastAsia="仿宋_GB2312" w:cs="宋体"/>
                <w:sz w:val="18"/>
                <w:szCs w:val="18"/>
              </w:rPr>
            </w:pPr>
          </w:p>
        </w:tc>
        <w:tc>
          <w:tcPr>
            <w:tcW w:w="1426" w:type="dxa"/>
            <w:noWrap/>
            <w:vAlign w:val="center"/>
          </w:tcPr>
          <w:p>
            <w:pPr>
              <w:spacing w:line="400" w:lineRule="exact"/>
              <w:jc w:val="center"/>
              <w:rPr>
                <w:rFonts w:hint="eastAsia" w:ascii="Times New Roman" w:hAnsi="Times New Roman" w:eastAsia="仿宋_GB2312" w:cs="宋体"/>
                <w:sz w:val="18"/>
                <w:szCs w:val="18"/>
              </w:rPr>
            </w:pPr>
          </w:p>
        </w:tc>
        <w:tc>
          <w:tcPr>
            <w:tcW w:w="1992" w:type="dxa"/>
            <w:noWrap/>
            <w:vAlign w:val="center"/>
          </w:tcPr>
          <w:p>
            <w:pPr>
              <w:spacing w:line="400" w:lineRule="exact"/>
              <w:jc w:val="center"/>
              <w:rPr>
                <w:rFonts w:hint="eastAsia" w:ascii="Times New Roman" w:hAnsi="Times New Roman" w:eastAsia="仿宋_GB2312" w:cs="宋体"/>
                <w:sz w:val="18"/>
                <w:szCs w:val="18"/>
              </w:rPr>
            </w:pPr>
          </w:p>
        </w:tc>
        <w:tc>
          <w:tcPr>
            <w:tcW w:w="1644" w:type="dxa"/>
            <w:noWrap/>
            <w:vAlign w:val="center"/>
          </w:tcPr>
          <w:p>
            <w:pPr>
              <w:spacing w:line="400" w:lineRule="exact"/>
              <w:jc w:val="center"/>
              <w:rPr>
                <w:rFonts w:hint="eastAsia" w:ascii="Times New Roman" w:hAnsi="Times New Roman" w:eastAsia="仿宋_GB2312" w:cs="宋体"/>
                <w:sz w:val="18"/>
                <w:szCs w:val="18"/>
              </w:rPr>
            </w:pPr>
          </w:p>
        </w:tc>
        <w:tc>
          <w:tcPr>
            <w:tcW w:w="1332" w:type="dxa"/>
            <w:noWrap/>
            <w:vAlign w:val="center"/>
          </w:tcPr>
          <w:p>
            <w:pPr>
              <w:spacing w:line="400" w:lineRule="exact"/>
              <w:jc w:val="center"/>
              <w:rPr>
                <w:rFonts w:hint="eastAsia" w:ascii="Times New Roman" w:hAnsi="Times New Roman" w:eastAsia="仿宋_GB2312" w:cs="宋体"/>
                <w:sz w:val="18"/>
                <w:szCs w:val="18"/>
              </w:rPr>
            </w:pPr>
          </w:p>
        </w:tc>
        <w:tc>
          <w:tcPr>
            <w:tcW w:w="1812" w:type="dxa"/>
            <w:noWrap/>
            <w:vAlign w:val="center"/>
          </w:tcPr>
          <w:p>
            <w:pPr>
              <w:spacing w:line="400" w:lineRule="exact"/>
              <w:jc w:val="center"/>
              <w:rPr>
                <w:rFonts w:hint="eastAsia" w:ascii="Times New Roman" w:hAnsi="Times New Roman" w:eastAsia="仿宋_GB2312" w:cs="宋体"/>
                <w:sz w:val="18"/>
                <w:szCs w:val="18"/>
              </w:rPr>
            </w:pPr>
          </w:p>
        </w:tc>
      </w:tr>
    </w:tbl>
    <w:p>
      <w:pPr>
        <w:pStyle w:val="20"/>
        <w:jc w:val="both"/>
        <w:rPr>
          <w:rFonts w:hint="eastAsia" w:ascii="Times New Roman" w:hAnsi="Times New Roman" w:eastAsia="仿宋_GB2312" w:cs="宋体"/>
          <w:color w:val="auto"/>
          <w:sz w:val="24"/>
          <w:szCs w:val="24"/>
        </w:rPr>
      </w:pPr>
    </w:p>
    <w:sectPr>
      <w:pgSz w:w="16838" w:h="11906"/>
      <w:pgMar w:top="1417" w:right="1191" w:bottom="1361" w:left="1191" w:header="851" w:footer="737" w:gutter="0"/>
      <w:cols w:space="0" w:num="1"/>
      <w:docGrid w:type="linesAndChars" w:linePitch="608" w:charSpace="-10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昆仑楷体">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PowerPlusWaterMarkObject639917468" o:spid="_x0000_s3073" o:spt="136" type="#_x0000_t136" style="position:absolute;left:0pt;height:171.75pt;width:515.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34738"/>
    <w:multiLevelType w:val="singleLevel"/>
    <w:tmpl w:val="88C34738"/>
    <w:lvl w:ilvl="0" w:tentative="0">
      <w:start w:val="2"/>
      <w:numFmt w:val="decimal"/>
      <w:suff w:val="nothing"/>
      <w:lvlText w:val="%1、"/>
      <w:lvlJc w:val="left"/>
    </w:lvl>
  </w:abstractNum>
  <w:abstractNum w:abstractNumId="1">
    <w:nsid w:val="456B0C3D"/>
    <w:multiLevelType w:val="singleLevel"/>
    <w:tmpl w:val="456B0C3D"/>
    <w:lvl w:ilvl="0" w:tentative="0">
      <w:start w:val="3"/>
      <w:numFmt w:val="chineseCounting"/>
      <w:suff w:val="space"/>
      <w:lvlText w:val="第%1章"/>
      <w:lvlJc w:val="left"/>
      <w:rPr>
        <w:rFonts w:hint="eastAsia"/>
      </w:rPr>
    </w:lvl>
  </w:abstractNum>
  <w:abstractNum w:abstractNumId="2">
    <w:nsid w:val="53CC5843"/>
    <w:multiLevelType w:val="singleLevel"/>
    <w:tmpl w:val="53CC5843"/>
    <w:lvl w:ilvl="0" w:tentative="0">
      <w:start w:val="4"/>
      <w:numFmt w:val="chineseCounting"/>
      <w:suff w:val="nothing"/>
      <w:lvlText w:val="%1、"/>
      <w:lvlJc w:val="left"/>
      <w:rPr>
        <w:rFonts w:hint="eastAsia"/>
      </w:rPr>
    </w:lvl>
  </w:abstractNum>
  <w:abstractNum w:abstractNumId="3">
    <w:nsid w:val="5B3A12A0"/>
    <w:multiLevelType w:val="multilevel"/>
    <w:tmpl w:val="5B3A12A0"/>
    <w:lvl w:ilvl="0" w:tentative="0">
      <w:start w:val="1"/>
      <w:numFmt w:val="decimal"/>
      <w:lvlText w:val="(%1)"/>
      <w:lvlJc w:val="left"/>
      <w:pPr>
        <w:tabs>
          <w:tab w:val="left" w:pos="-840"/>
        </w:tabs>
        <w:ind w:left="1050" w:hanging="420"/>
      </w:pPr>
      <w:rPr>
        <w:rFonts w:hint="default"/>
      </w:rPr>
    </w:lvl>
    <w:lvl w:ilvl="1" w:tentative="0">
      <w:start w:val="1"/>
      <w:numFmt w:val="decimal"/>
      <w:lvlText w:val="%2."/>
      <w:lvlJc w:val="left"/>
      <w:pPr>
        <w:tabs>
          <w:tab w:val="left" w:pos="-840"/>
        </w:tabs>
        <w:ind w:left="735" w:hanging="525"/>
      </w:pPr>
      <w:rPr>
        <w:rFonts w:hint="default"/>
      </w:rPr>
    </w:lvl>
    <w:lvl w:ilvl="2" w:tentative="0">
      <w:start w:val="1"/>
      <w:numFmt w:val="decimal"/>
      <w:lvlText w:val="%3)"/>
      <w:lvlJc w:val="left"/>
      <w:pPr>
        <w:tabs>
          <w:tab w:val="left" w:pos="-840"/>
        </w:tabs>
        <w:ind w:left="1050" w:hanging="420"/>
      </w:pPr>
      <w:rPr>
        <w:rFonts w:hint="default"/>
      </w:rPr>
    </w:lvl>
    <w:lvl w:ilvl="3" w:tentative="0">
      <w:start w:val="1"/>
      <w:numFmt w:val="decimal"/>
      <w:lvlText w:val="%4."/>
      <w:lvlJc w:val="left"/>
      <w:pPr>
        <w:tabs>
          <w:tab w:val="left" w:pos="-840"/>
        </w:tabs>
        <w:ind w:left="1470" w:hanging="420"/>
      </w:pPr>
    </w:lvl>
    <w:lvl w:ilvl="4" w:tentative="0">
      <w:start w:val="1"/>
      <w:numFmt w:val="lowerLetter"/>
      <w:lvlText w:val="%5)"/>
      <w:lvlJc w:val="left"/>
      <w:pPr>
        <w:tabs>
          <w:tab w:val="left" w:pos="-840"/>
        </w:tabs>
        <w:ind w:left="1890" w:hanging="420"/>
      </w:pPr>
    </w:lvl>
    <w:lvl w:ilvl="5" w:tentative="0">
      <w:start w:val="1"/>
      <w:numFmt w:val="lowerRoman"/>
      <w:lvlText w:val="%6."/>
      <w:lvlJc w:val="right"/>
      <w:pPr>
        <w:tabs>
          <w:tab w:val="left" w:pos="-840"/>
        </w:tabs>
        <w:ind w:left="2310" w:hanging="420"/>
      </w:pPr>
    </w:lvl>
    <w:lvl w:ilvl="6" w:tentative="0">
      <w:start w:val="1"/>
      <w:numFmt w:val="decimal"/>
      <w:lvlText w:val="%7."/>
      <w:lvlJc w:val="left"/>
      <w:pPr>
        <w:tabs>
          <w:tab w:val="left" w:pos="-840"/>
        </w:tabs>
        <w:ind w:left="2730" w:hanging="420"/>
      </w:pPr>
    </w:lvl>
    <w:lvl w:ilvl="7" w:tentative="0">
      <w:start w:val="1"/>
      <w:numFmt w:val="lowerLetter"/>
      <w:lvlText w:val="%8)"/>
      <w:lvlJc w:val="left"/>
      <w:pPr>
        <w:tabs>
          <w:tab w:val="left" w:pos="-840"/>
        </w:tabs>
        <w:ind w:left="3150" w:hanging="420"/>
      </w:pPr>
    </w:lvl>
    <w:lvl w:ilvl="8" w:tentative="0">
      <w:start w:val="1"/>
      <w:numFmt w:val="lowerRoman"/>
      <w:lvlText w:val="%9."/>
      <w:lvlJc w:val="right"/>
      <w:pPr>
        <w:tabs>
          <w:tab w:val="left" w:pos="-840"/>
        </w:tabs>
        <w:ind w:left="3570" w:hanging="42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琳 徐">
    <w15:presenceInfo w15:providerId="Windows Live" w15:userId="61f4fe9848a290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evenAndOddHeaders w:val="1"/>
  <w:drawingGridHorizontalSpacing w:val="157"/>
  <w:drawingGridVerticalSpacing w:val="304"/>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2MjU0MjliNzY2ZGMzMjFmYzlkOGM5YmYyZTk3YTcifQ=="/>
  </w:docVars>
  <w:rsids>
    <w:rsidRoot w:val="00172A27"/>
    <w:rsid w:val="00026716"/>
    <w:rsid w:val="00072C1B"/>
    <w:rsid w:val="000F5FD6"/>
    <w:rsid w:val="0012728D"/>
    <w:rsid w:val="00155B6C"/>
    <w:rsid w:val="00172A27"/>
    <w:rsid w:val="001C5666"/>
    <w:rsid w:val="001D0AF6"/>
    <w:rsid w:val="002143A9"/>
    <w:rsid w:val="002369F3"/>
    <w:rsid w:val="002457D8"/>
    <w:rsid w:val="0024627A"/>
    <w:rsid w:val="002769A1"/>
    <w:rsid w:val="002A1F6A"/>
    <w:rsid w:val="002F7EAD"/>
    <w:rsid w:val="00322A80"/>
    <w:rsid w:val="00323009"/>
    <w:rsid w:val="00346EEE"/>
    <w:rsid w:val="00380781"/>
    <w:rsid w:val="00392EA2"/>
    <w:rsid w:val="003C0E87"/>
    <w:rsid w:val="003E52C4"/>
    <w:rsid w:val="00473AA8"/>
    <w:rsid w:val="00486EBC"/>
    <w:rsid w:val="004875AF"/>
    <w:rsid w:val="0049353B"/>
    <w:rsid w:val="00580F75"/>
    <w:rsid w:val="00594640"/>
    <w:rsid w:val="005B72EF"/>
    <w:rsid w:val="00651495"/>
    <w:rsid w:val="0066176F"/>
    <w:rsid w:val="0066604A"/>
    <w:rsid w:val="006A13DB"/>
    <w:rsid w:val="00704578"/>
    <w:rsid w:val="007A17FD"/>
    <w:rsid w:val="007A66E4"/>
    <w:rsid w:val="008300B4"/>
    <w:rsid w:val="00862A72"/>
    <w:rsid w:val="0086344A"/>
    <w:rsid w:val="008A18D0"/>
    <w:rsid w:val="008C172E"/>
    <w:rsid w:val="00910A10"/>
    <w:rsid w:val="00957AD2"/>
    <w:rsid w:val="00962C69"/>
    <w:rsid w:val="009C4AFC"/>
    <w:rsid w:val="009E101B"/>
    <w:rsid w:val="00A42871"/>
    <w:rsid w:val="00A465AA"/>
    <w:rsid w:val="00A91512"/>
    <w:rsid w:val="00A91CE9"/>
    <w:rsid w:val="00AE34A7"/>
    <w:rsid w:val="00B03EBF"/>
    <w:rsid w:val="00B77869"/>
    <w:rsid w:val="00BF63BC"/>
    <w:rsid w:val="00C07BCE"/>
    <w:rsid w:val="00C1328C"/>
    <w:rsid w:val="00C3520F"/>
    <w:rsid w:val="00C41AAF"/>
    <w:rsid w:val="00C92139"/>
    <w:rsid w:val="00D005A8"/>
    <w:rsid w:val="00D26D7C"/>
    <w:rsid w:val="00DA442D"/>
    <w:rsid w:val="00DC239E"/>
    <w:rsid w:val="00DC4986"/>
    <w:rsid w:val="00DD0B8F"/>
    <w:rsid w:val="00DD4FDE"/>
    <w:rsid w:val="00DF477A"/>
    <w:rsid w:val="00E45C9B"/>
    <w:rsid w:val="00E7089A"/>
    <w:rsid w:val="00EC5C1A"/>
    <w:rsid w:val="00F124DF"/>
    <w:rsid w:val="00F43C49"/>
    <w:rsid w:val="00F844E0"/>
    <w:rsid w:val="00F92C9A"/>
    <w:rsid w:val="00F97F58"/>
    <w:rsid w:val="00FA621F"/>
    <w:rsid w:val="00FF3ADF"/>
    <w:rsid w:val="01351C41"/>
    <w:rsid w:val="015B3B47"/>
    <w:rsid w:val="019E7250"/>
    <w:rsid w:val="01C41B77"/>
    <w:rsid w:val="01EC6A84"/>
    <w:rsid w:val="01FE5C42"/>
    <w:rsid w:val="022F3EF8"/>
    <w:rsid w:val="02ED4708"/>
    <w:rsid w:val="038721C4"/>
    <w:rsid w:val="03973673"/>
    <w:rsid w:val="03B676CB"/>
    <w:rsid w:val="040504DD"/>
    <w:rsid w:val="048218A9"/>
    <w:rsid w:val="04E07D8C"/>
    <w:rsid w:val="050553A9"/>
    <w:rsid w:val="053E4A03"/>
    <w:rsid w:val="05464B78"/>
    <w:rsid w:val="05A403BB"/>
    <w:rsid w:val="05A4187B"/>
    <w:rsid w:val="06235C9A"/>
    <w:rsid w:val="067B3A34"/>
    <w:rsid w:val="06823EA3"/>
    <w:rsid w:val="069C0522"/>
    <w:rsid w:val="06FB48C8"/>
    <w:rsid w:val="07342B56"/>
    <w:rsid w:val="074C2609"/>
    <w:rsid w:val="07577003"/>
    <w:rsid w:val="07F959C8"/>
    <w:rsid w:val="081360D3"/>
    <w:rsid w:val="08147C9D"/>
    <w:rsid w:val="083A6040"/>
    <w:rsid w:val="086532A8"/>
    <w:rsid w:val="08891CAA"/>
    <w:rsid w:val="08C1064E"/>
    <w:rsid w:val="09786F32"/>
    <w:rsid w:val="09BB27A8"/>
    <w:rsid w:val="0A7258BA"/>
    <w:rsid w:val="0A753A1F"/>
    <w:rsid w:val="0A9A6B7F"/>
    <w:rsid w:val="0AD51E42"/>
    <w:rsid w:val="0B1C5EA4"/>
    <w:rsid w:val="0B415C7C"/>
    <w:rsid w:val="0B561528"/>
    <w:rsid w:val="0B5D79CD"/>
    <w:rsid w:val="0B662549"/>
    <w:rsid w:val="0C5831E4"/>
    <w:rsid w:val="0C9D2956"/>
    <w:rsid w:val="0CA31190"/>
    <w:rsid w:val="0D26186F"/>
    <w:rsid w:val="0DA6185A"/>
    <w:rsid w:val="0DB55A7E"/>
    <w:rsid w:val="0E0B4867"/>
    <w:rsid w:val="0E3A1323"/>
    <w:rsid w:val="0EB41712"/>
    <w:rsid w:val="0EC35DEE"/>
    <w:rsid w:val="0EF478D3"/>
    <w:rsid w:val="0F9E642C"/>
    <w:rsid w:val="0FA0347F"/>
    <w:rsid w:val="0FC053F9"/>
    <w:rsid w:val="0FC24931"/>
    <w:rsid w:val="0FFC46F1"/>
    <w:rsid w:val="101636BD"/>
    <w:rsid w:val="10320D4E"/>
    <w:rsid w:val="104D2EE4"/>
    <w:rsid w:val="108D4734"/>
    <w:rsid w:val="1144146D"/>
    <w:rsid w:val="11DE2C38"/>
    <w:rsid w:val="12311F7A"/>
    <w:rsid w:val="123D62BC"/>
    <w:rsid w:val="12AA4568"/>
    <w:rsid w:val="12AE0D87"/>
    <w:rsid w:val="12C66037"/>
    <w:rsid w:val="12E26122"/>
    <w:rsid w:val="12F72695"/>
    <w:rsid w:val="133572C7"/>
    <w:rsid w:val="13656231"/>
    <w:rsid w:val="139879D4"/>
    <w:rsid w:val="13E0171F"/>
    <w:rsid w:val="14517D16"/>
    <w:rsid w:val="145F273D"/>
    <w:rsid w:val="146503A8"/>
    <w:rsid w:val="147D3307"/>
    <w:rsid w:val="14F611C3"/>
    <w:rsid w:val="15147455"/>
    <w:rsid w:val="151C17D3"/>
    <w:rsid w:val="157040E0"/>
    <w:rsid w:val="1686347A"/>
    <w:rsid w:val="17035AAC"/>
    <w:rsid w:val="17141991"/>
    <w:rsid w:val="173A4BBA"/>
    <w:rsid w:val="178269C3"/>
    <w:rsid w:val="17C50FB3"/>
    <w:rsid w:val="187F1E1D"/>
    <w:rsid w:val="1883548E"/>
    <w:rsid w:val="18850DED"/>
    <w:rsid w:val="18B7674B"/>
    <w:rsid w:val="18D06A7D"/>
    <w:rsid w:val="18DB72CC"/>
    <w:rsid w:val="19143530"/>
    <w:rsid w:val="193222DD"/>
    <w:rsid w:val="19F0090D"/>
    <w:rsid w:val="1A7D49EF"/>
    <w:rsid w:val="1AA24685"/>
    <w:rsid w:val="1ADA4DED"/>
    <w:rsid w:val="1AE422B5"/>
    <w:rsid w:val="1B21165E"/>
    <w:rsid w:val="1B247491"/>
    <w:rsid w:val="1B9A1D66"/>
    <w:rsid w:val="1BB46AAE"/>
    <w:rsid w:val="1BD630D5"/>
    <w:rsid w:val="1C310174"/>
    <w:rsid w:val="1C3D7921"/>
    <w:rsid w:val="1C6E7533"/>
    <w:rsid w:val="1C7F64B5"/>
    <w:rsid w:val="1C99656B"/>
    <w:rsid w:val="1D333AF4"/>
    <w:rsid w:val="1DF80D1C"/>
    <w:rsid w:val="1F6644B1"/>
    <w:rsid w:val="1FE63CD5"/>
    <w:rsid w:val="20C34BAD"/>
    <w:rsid w:val="20D92C52"/>
    <w:rsid w:val="20F63340"/>
    <w:rsid w:val="210D3A1E"/>
    <w:rsid w:val="215B3C1A"/>
    <w:rsid w:val="21B21BDD"/>
    <w:rsid w:val="21CA30C9"/>
    <w:rsid w:val="21DB181F"/>
    <w:rsid w:val="2207554D"/>
    <w:rsid w:val="223C00C4"/>
    <w:rsid w:val="229E769B"/>
    <w:rsid w:val="2307710F"/>
    <w:rsid w:val="23A21768"/>
    <w:rsid w:val="2403533D"/>
    <w:rsid w:val="24390A80"/>
    <w:rsid w:val="245331C5"/>
    <w:rsid w:val="249F4FCC"/>
    <w:rsid w:val="24BC2F60"/>
    <w:rsid w:val="24F84634"/>
    <w:rsid w:val="252C64D8"/>
    <w:rsid w:val="253373F7"/>
    <w:rsid w:val="255A17EA"/>
    <w:rsid w:val="258073E4"/>
    <w:rsid w:val="258506AB"/>
    <w:rsid w:val="25DD2F9C"/>
    <w:rsid w:val="25DF2179"/>
    <w:rsid w:val="26106FBE"/>
    <w:rsid w:val="266A5997"/>
    <w:rsid w:val="26A728FD"/>
    <w:rsid w:val="26C84679"/>
    <w:rsid w:val="26EE731A"/>
    <w:rsid w:val="274771EA"/>
    <w:rsid w:val="276F6341"/>
    <w:rsid w:val="27760465"/>
    <w:rsid w:val="27AB44D9"/>
    <w:rsid w:val="27BF0E2E"/>
    <w:rsid w:val="27CC6A51"/>
    <w:rsid w:val="27CF1008"/>
    <w:rsid w:val="27E07C8E"/>
    <w:rsid w:val="27EC506B"/>
    <w:rsid w:val="28B302A1"/>
    <w:rsid w:val="28C31724"/>
    <w:rsid w:val="28DD5F5F"/>
    <w:rsid w:val="295117D4"/>
    <w:rsid w:val="29A072F7"/>
    <w:rsid w:val="2A2B4C3B"/>
    <w:rsid w:val="2A3B6409"/>
    <w:rsid w:val="2A45199C"/>
    <w:rsid w:val="2B131EE4"/>
    <w:rsid w:val="2BAA0794"/>
    <w:rsid w:val="2BC730F4"/>
    <w:rsid w:val="2BE02002"/>
    <w:rsid w:val="2C1A5638"/>
    <w:rsid w:val="2C2B634B"/>
    <w:rsid w:val="2C620A8D"/>
    <w:rsid w:val="2C7D285D"/>
    <w:rsid w:val="2CAF42E0"/>
    <w:rsid w:val="2CC60B4B"/>
    <w:rsid w:val="2CD2249F"/>
    <w:rsid w:val="2CEE645F"/>
    <w:rsid w:val="2CFB2FDD"/>
    <w:rsid w:val="2D6F0569"/>
    <w:rsid w:val="2D713318"/>
    <w:rsid w:val="2D7716A7"/>
    <w:rsid w:val="2D8B56F6"/>
    <w:rsid w:val="2E4243A8"/>
    <w:rsid w:val="2E5D3029"/>
    <w:rsid w:val="2EE43FBD"/>
    <w:rsid w:val="2F35748D"/>
    <w:rsid w:val="2FA61181"/>
    <w:rsid w:val="2FD4553C"/>
    <w:rsid w:val="30006BD5"/>
    <w:rsid w:val="307C0EC2"/>
    <w:rsid w:val="317B430D"/>
    <w:rsid w:val="32CD625D"/>
    <w:rsid w:val="33245AAE"/>
    <w:rsid w:val="3331695E"/>
    <w:rsid w:val="33320BAC"/>
    <w:rsid w:val="33744D0D"/>
    <w:rsid w:val="34321327"/>
    <w:rsid w:val="349A0455"/>
    <w:rsid w:val="34C53F49"/>
    <w:rsid w:val="34DD290B"/>
    <w:rsid w:val="34FB6915"/>
    <w:rsid w:val="353006C9"/>
    <w:rsid w:val="35442B98"/>
    <w:rsid w:val="354E634B"/>
    <w:rsid w:val="35531555"/>
    <w:rsid w:val="358655FF"/>
    <w:rsid w:val="35916F66"/>
    <w:rsid w:val="35982B0D"/>
    <w:rsid w:val="364A580B"/>
    <w:rsid w:val="36684BA5"/>
    <w:rsid w:val="36963530"/>
    <w:rsid w:val="369B0ACD"/>
    <w:rsid w:val="36E903C3"/>
    <w:rsid w:val="37397D49"/>
    <w:rsid w:val="38042A8C"/>
    <w:rsid w:val="382A5B1F"/>
    <w:rsid w:val="38566933"/>
    <w:rsid w:val="389B546A"/>
    <w:rsid w:val="38C24DC7"/>
    <w:rsid w:val="39861E0D"/>
    <w:rsid w:val="39B836DB"/>
    <w:rsid w:val="39BD4929"/>
    <w:rsid w:val="39CB4386"/>
    <w:rsid w:val="39F67AE1"/>
    <w:rsid w:val="3A3F2A62"/>
    <w:rsid w:val="3A674CD9"/>
    <w:rsid w:val="3B324116"/>
    <w:rsid w:val="3B3D36CB"/>
    <w:rsid w:val="3B4052BC"/>
    <w:rsid w:val="3B9674BC"/>
    <w:rsid w:val="3BA00472"/>
    <w:rsid w:val="3BAB2CC6"/>
    <w:rsid w:val="3C026E2A"/>
    <w:rsid w:val="3C3F599F"/>
    <w:rsid w:val="3C447D32"/>
    <w:rsid w:val="3C463212"/>
    <w:rsid w:val="3CCA055D"/>
    <w:rsid w:val="3CCE6E7F"/>
    <w:rsid w:val="3D0F48FB"/>
    <w:rsid w:val="3D22460C"/>
    <w:rsid w:val="3D232155"/>
    <w:rsid w:val="3D7F142B"/>
    <w:rsid w:val="3D8C7CFA"/>
    <w:rsid w:val="3D8C7DBB"/>
    <w:rsid w:val="3D993621"/>
    <w:rsid w:val="3DA71EC3"/>
    <w:rsid w:val="3DE52CA3"/>
    <w:rsid w:val="3E107737"/>
    <w:rsid w:val="3E186278"/>
    <w:rsid w:val="3E406F7C"/>
    <w:rsid w:val="3EB510A6"/>
    <w:rsid w:val="3ED71F02"/>
    <w:rsid w:val="3EE01E58"/>
    <w:rsid w:val="3F1700EE"/>
    <w:rsid w:val="3F6A650C"/>
    <w:rsid w:val="3F8845BF"/>
    <w:rsid w:val="3FB34F2B"/>
    <w:rsid w:val="3FE05C8B"/>
    <w:rsid w:val="3FF00ECB"/>
    <w:rsid w:val="3FF22A5A"/>
    <w:rsid w:val="40720CCC"/>
    <w:rsid w:val="407707ED"/>
    <w:rsid w:val="409D0ABE"/>
    <w:rsid w:val="41232A3E"/>
    <w:rsid w:val="4152165F"/>
    <w:rsid w:val="41AD4274"/>
    <w:rsid w:val="41C87487"/>
    <w:rsid w:val="4250660E"/>
    <w:rsid w:val="42613083"/>
    <w:rsid w:val="42765082"/>
    <w:rsid w:val="42936DC3"/>
    <w:rsid w:val="42BD0BBE"/>
    <w:rsid w:val="43211305"/>
    <w:rsid w:val="43557199"/>
    <w:rsid w:val="43EC1A20"/>
    <w:rsid w:val="444C719B"/>
    <w:rsid w:val="44565242"/>
    <w:rsid w:val="446071E8"/>
    <w:rsid w:val="44D27C52"/>
    <w:rsid w:val="453E5D7D"/>
    <w:rsid w:val="457D0BE3"/>
    <w:rsid w:val="45A2748F"/>
    <w:rsid w:val="45E3694C"/>
    <w:rsid w:val="45FC3735"/>
    <w:rsid w:val="462113B1"/>
    <w:rsid w:val="46284338"/>
    <w:rsid w:val="4633166A"/>
    <w:rsid w:val="46BA65EF"/>
    <w:rsid w:val="46CE4619"/>
    <w:rsid w:val="47332B57"/>
    <w:rsid w:val="473765A1"/>
    <w:rsid w:val="474E2D6C"/>
    <w:rsid w:val="47AC65FB"/>
    <w:rsid w:val="482661C7"/>
    <w:rsid w:val="483722CD"/>
    <w:rsid w:val="48403A3A"/>
    <w:rsid w:val="48410327"/>
    <w:rsid w:val="484C5A4F"/>
    <w:rsid w:val="48994F34"/>
    <w:rsid w:val="489A44D7"/>
    <w:rsid w:val="48CA69A6"/>
    <w:rsid w:val="48F44E07"/>
    <w:rsid w:val="48F52BF7"/>
    <w:rsid w:val="496004CB"/>
    <w:rsid w:val="49E3296F"/>
    <w:rsid w:val="4A24716D"/>
    <w:rsid w:val="4A3C66FE"/>
    <w:rsid w:val="4A6B3C83"/>
    <w:rsid w:val="4ACF4CD0"/>
    <w:rsid w:val="4AD652B2"/>
    <w:rsid w:val="4C054F21"/>
    <w:rsid w:val="4C6C1422"/>
    <w:rsid w:val="4CA4524F"/>
    <w:rsid w:val="4CCB26CA"/>
    <w:rsid w:val="4CFB35AB"/>
    <w:rsid w:val="4D284C17"/>
    <w:rsid w:val="4D4C3FBF"/>
    <w:rsid w:val="4D636A18"/>
    <w:rsid w:val="4D987C55"/>
    <w:rsid w:val="4D9A7089"/>
    <w:rsid w:val="4DAF7B35"/>
    <w:rsid w:val="4DBE3EFF"/>
    <w:rsid w:val="4DF94F37"/>
    <w:rsid w:val="4E083F26"/>
    <w:rsid w:val="4E0B69DA"/>
    <w:rsid w:val="4E572B83"/>
    <w:rsid w:val="4E66703F"/>
    <w:rsid w:val="4E8D6605"/>
    <w:rsid w:val="4EAE4E46"/>
    <w:rsid w:val="4EB70199"/>
    <w:rsid w:val="4EE51E06"/>
    <w:rsid w:val="4EE76A14"/>
    <w:rsid w:val="4F4F0B87"/>
    <w:rsid w:val="4F792B7C"/>
    <w:rsid w:val="4FC74BC1"/>
    <w:rsid w:val="4FFB1E87"/>
    <w:rsid w:val="504B5DC7"/>
    <w:rsid w:val="50E67762"/>
    <w:rsid w:val="51287B62"/>
    <w:rsid w:val="516E4CC4"/>
    <w:rsid w:val="51A25A5F"/>
    <w:rsid w:val="52AC2636"/>
    <w:rsid w:val="52ED7088"/>
    <w:rsid w:val="531B0D61"/>
    <w:rsid w:val="532531F2"/>
    <w:rsid w:val="536631BC"/>
    <w:rsid w:val="53B279B8"/>
    <w:rsid w:val="542B4F35"/>
    <w:rsid w:val="54DF2FD7"/>
    <w:rsid w:val="5525698D"/>
    <w:rsid w:val="55941192"/>
    <w:rsid w:val="559A0AEA"/>
    <w:rsid w:val="55A66DA3"/>
    <w:rsid w:val="55F61036"/>
    <w:rsid w:val="5629178B"/>
    <w:rsid w:val="56CD3325"/>
    <w:rsid w:val="571737A7"/>
    <w:rsid w:val="578F4024"/>
    <w:rsid w:val="57D17913"/>
    <w:rsid w:val="58277CF2"/>
    <w:rsid w:val="58694A68"/>
    <w:rsid w:val="58E04A8C"/>
    <w:rsid w:val="58FA3A5E"/>
    <w:rsid w:val="599476BF"/>
    <w:rsid w:val="59C57D92"/>
    <w:rsid w:val="5A0058BA"/>
    <w:rsid w:val="5A1C100A"/>
    <w:rsid w:val="5A270661"/>
    <w:rsid w:val="5A557999"/>
    <w:rsid w:val="5A6716A2"/>
    <w:rsid w:val="5AC56EEC"/>
    <w:rsid w:val="5AC75938"/>
    <w:rsid w:val="5AD811F2"/>
    <w:rsid w:val="5AF754F6"/>
    <w:rsid w:val="5AF820D3"/>
    <w:rsid w:val="5B00095A"/>
    <w:rsid w:val="5B514BC9"/>
    <w:rsid w:val="5BA446AB"/>
    <w:rsid w:val="5BF14C84"/>
    <w:rsid w:val="5BF35D4C"/>
    <w:rsid w:val="5C1D496E"/>
    <w:rsid w:val="5C1D5175"/>
    <w:rsid w:val="5C227831"/>
    <w:rsid w:val="5C4066D1"/>
    <w:rsid w:val="5C805835"/>
    <w:rsid w:val="5C8A3DEF"/>
    <w:rsid w:val="5CCF7D5D"/>
    <w:rsid w:val="5CD92DF5"/>
    <w:rsid w:val="5DB60A2E"/>
    <w:rsid w:val="5DE657EA"/>
    <w:rsid w:val="5E3A04BB"/>
    <w:rsid w:val="5E441590"/>
    <w:rsid w:val="5E7C6FCE"/>
    <w:rsid w:val="5F772160"/>
    <w:rsid w:val="5FE34C34"/>
    <w:rsid w:val="605D58B0"/>
    <w:rsid w:val="60635506"/>
    <w:rsid w:val="60BB1350"/>
    <w:rsid w:val="616D381B"/>
    <w:rsid w:val="61706CEE"/>
    <w:rsid w:val="61B06AE5"/>
    <w:rsid w:val="61EA05C8"/>
    <w:rsid w:val="62287160"/>
    <w:rsid w:val="62507EEA"/>
    <w:rsid w:val="62A0392A"/>
    <w:rsid w:val="62FB4E56"/>
    <w:rsid w:val="63100A20"/>
    <w:rsid w:val="63345975"/>
    <w:rsid w:val="63523AC4"/>
    <w:rsid w:val="63A04E99"/>
    <w:rsid w:val="63D27B18"/>
    <w:rsid w:val="63E76CF3"/>
    <w:rsid w:val="63FC31B0"/>
    <w:rsid w:val="640070A4"/>
    <w:rsid w:val="641A5BF7"/>
    <w:rsid w:val="642223CF"/>
    <w:rsid w:val="64623C90"/>
    <w:rsid w:val="646D58E0"/>
    <w:rsid w:val="64747D3B"/>
    <w:rsid w:val="64A20DD3"/>
    <w:rsid w:val="64A6108F"/>
    <w:rsid w:val="64F35D38"/>
    <w:rsid w:val="65206037"/>
    <w:rsid w:val="652F12CE"/>
    <w:rsid w:val="65E04C70"/>
    <w:rsid w:val="66010DFA"/>
    <w:rsid w:val="66B15FF2"/>
    <w:rsid w:val="66FB58CF"/>
    <w:rsid w:val="6735387D"/>
    <w:rsid w:val="67CF7747"/>
    <w:rsid w:val="67D258B6"/>
    <w:rsid w:val="6814614D"/>
    <w:rsid w:val="6815114A"/>
    <w:rsid w:val="68680E34"/>
    <w:rsid w:val="68715612"/>
    <w:rsid w:val="68BD0A9D"/>
    <w:rsid w:val="68C72024"/>
    <w:rsid w:val="69355934"/>
    <w:rsid w:val="69366244"/>
    <w:rsid w:val="699036DC"/>
    <w:rsid w:val="6A2D7545"/>
    <w:rsid w:val="6A562B53"/>
    <w:rsid w:val="6A6A45ED"/>
    <w:rsid w:val="6A7B4289"/>
    <w:rsid w:val="6AB614C7"/>
    <w:rsid w:val="6AD15020"/>
    <w:rsid w:val="6AFA5B2F"/>
    <w:rsid w:val="6B031FD6"/>
    <w:rsid w:val="6B0F32E8"/>
    <w:rsid w:val="6B144D07"/>
    <w:rsid w:val="6B240F0C"/>
    <w:rsid w:val="6BD02E44"/>
    <w:rsid w:val="6C0F3995"/>
    <w:rsid w:val="6C2013CD"/>
    <w:rsid w:val="6C3A738E"/>
    <w:rsid w:val="6C542FD0"/>
    <w:rsid w:val="6C6F5B87"/>
    <w:rsid w:val="6C980234"/>
    <w:rsid w:val="6CBA1E15"/>
    <w:rsid w:val="6CDA09F9"/>
    <w:rsid w:val="6CDC1B00"/>
    <w:rsid w:val="6D02728A"/>
    <w:rsid w:val="6D0A5C74"/>
    <w:rsid w:val="6D0D6D25"/>
    <w:rsid w:val="6D2A1C72"/>
    <w:rsid w:val="6D2D2BB1"/>
    <w:rsid w:val="6DB83DEC"/>
    <w:rsid w:val="6DC377A0"/>
    <w:rsid w:val="6DE16C0F"/>
    <w:rsid w:val="6E357450"/>
    <w:rsid w:val="6E4474CC"/>
    <w:rsid w:val="6F135DC1"/>
    <w:rsid w:val="6F2677C1"/>
    <w:rsid w:val="6F56350A"/>
    <w:rsid w:val="6F577108"/>
    <w:rsid w:val="6F8A0BAA"/>
    <w:rsid w:val="700B673C"/>
    <w:rsid w:val="70191CAD"/>
    <w:rsid w:val="707068C7"/>
    <w:rsid w:val="708537EC"/>
    <w:rsid w:val="70FB2AC5"/>
    <w:rsid w:val="71036727"/>
    <w:rsid w:val="717C7D90"/>
    <w:rsid w:val="71A51E4A"/>
    <w:rsid w:val="71C1385B"/>
    <w:rsid w:val="720930EC"/>
    <w:rsid w:val="724A4606"/>
    <w:rsid w:val="726F1BD8"/>
    <w:rsid w:val="72882FDD"/>
    <w:rsid w:val="72AB540C"/>
    <w:rsid w:val="72D143AB"/>
    <w:rsid w:val="731C3F5E"/>
    <w:rsid w:val="735B3FA5"/>
    <w:rsid w:val="73637609"/>
    <w:rsid w:val="73745BA1"/>
    <w:rsid w:val="73A769F2"/>
    <w:rsid w:val="73C11F2B"/>
    <w:rsid w:val="73C539C3"/>
    <w:rsid w:val="742442AB"/>
    <w:rsid w:val="74277793"/>
    <w:rsid w:val="74403DA8"/>
    <w:rsid w:val="744C4F0F"/>
    <w:rsid w:val="74673E78"/>
    <w:rsid w:val="74AE55A5"/>
    <w:rsid w:val="74B92901"/>
    <w:rsid w:val="74C21D53"/>
    <w:rsid w:val="74E86DA9"/>
    <w:rsid w:val="750137A6"/>
    <w:rsid w:val="750A3E8E"/>
    <w:rsid w:val="75383CE8"/>
    <w:rsid w:val="75567063"/>
    <w:rsid w:val="75666E57"/>
    <w:rsid w:val="75944FA3"/>
    <w:rsid w:val="759E3B66"/>
    <w:rsid w:val="75A91167"/>
    <w:rsid w:val="75F30EB8"/>
    <w:rsid w:val="76201C02"/>
    <w:rsid w:val="765B55D0"/>
    <w:rsid w:val="767E0027"/>
    <w:rsid w:val="76AD409E"/>
    <w:rsid w:val="76F10479"/>
    <w:rsid w:val="77104642"/>
    <w:rsid w:val="77105EE8"/>
    <w:rsid w:val="7715632E"/>
    <w:rsid w:val="772A37CA"/>
    <w:rsid w:val="774B0EA5"/>
    <w:rsid w:val="77B97EA1"/>
    <w:rsid w:val="77C9355A"/>
    <w:rsid w:val="780A6121"/>
    <w:rsid w:val="785633D9"/>
    <w:rsid w:val="78CC6E57"/>
    <w:rsid w:val="7956473D"/>
    <w:rsid w:val="7966416A"/>
    <w:rsid w:val="79AA31E8"/>
    <w:rsid w:val="79F12F9E"/>
    <w:rsid w:val="79FF3435"/>
    <w:rsid w:val="7A504301"/>
    <w:rsid w:val="7A8E2A5D"/>
    <w:rsid w:val="7AB8531A"/>
    <w:rsid w:val="7ABE4C8F"/>
    <w:rsid w:val="7AC144BF"/>
    <w:rsid w:val="7B457C22"/>
    <w:rsid w:val="7B706B78"/>
    <w:rsid w:val="7B7610C6"/>
    <w:rsid w:val="7BA970FD"/>
    <w:rsid w:val="7BD1749B"/>
    <w:rsid w:val="7BE20385"/>
    <w:rsid w:val="7BEC43EE"/>
    <w:rsid w:val="7C06244A"/>
    <w:rsid w:val="7C887303"/>
    <w:rsid w:val="7C9042EB"/>
    <w:rsid w:val="7CA02056"/>
    <w:rsid w:val="7CDB3EFE"/>
    <w:rsid w:val="7D2B161E"/>
    <w:rsid w:val="7D411A4E"/>
    <w:rsid w:val="7D47210F"/>
    <w:rsid w:val="7D4B760C"/>
    <w:rsid w:val="7D6468DF"/>
    <w:rsid w:val="7D85293D"/>
    <w:rsid w:val="7DB51C64"/>
    <w:rsid w:val="7E0352D1"/>
    <w:rsid w:val="7E1A31E9"/>
    <w:rsid w:val="7E5B6F7D"/>
    <w:rsid w:val="7E6B75C6"/>
    <w:rsid w:val="7E97053E"/>
    <w:rsid w:val="7EF6166C"/>
    <w:rsid w:val="7F264F21"/>
    <w:rsid w:val="7F8503AD"/>
    <w:rsid w:val="7F880862"/>
    <w:rsid w:val="7FB46E8B"/>
    <w:rsid w:val="7FC70AA4"/>
    <w:rsid w:val="7FE932BA"/>
    <w:rsid w:val="EFEE7D79"/>
    <w:rsid w:val="FF5F9B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2"/>
    <w:autoRedefine/>
    <w:qFormat/>
    <w:uiPriority w:val="0"/>
    <w:pPr>
      <w:keepNext/>
      <w:keepLines/>
      <w:spacing w:before="340" w:after="110" w:line="480" w:lineRule="auto"/>
      <w:jc w:val="center"/>
      <w:outlineLvl w:val="0"/>
    </w:pPr>
    <w:rPr>
      <w:rFonts w:eastAsia="宋体"/>
      <w:b/>
      <w:kern w:val="44"/>
      <w:sz w:val="44"/>
      <w:szCs w:val="20"/>
    </w:rPr>
  </w:style>
  <w:style w:type="paragraph" w:styleId="3">
    <w:name w:val="heading 2"/>
    <w:basedOn w:val="1"/>
    <w:next w:val="1"/>
    <w:link w:val="41"/>
    <w:semiHidden/>
    <w:unhideWhenUsed/>
    <w:qFormat/>
    <w:uiPriority w:val="0"/>
    <w:pPr>
      <w:keepNext/>
      <w:keepLines/>
      <w:spacing w:before="260" w:after="260" w:line="416" w:lineRule="auto"/>
      <w:outlineLvl w:val="1"/>
    </w:pPr>
    <w:rPr>
      <w:rFonts w:ascii="Calibri Light" w:hAnsi="Calibri Light" w:eastAsia="宋体"/>
      <w:b/>
      <w:bCs/>
      <w:szCs w:val="32"/>
    </w:rPr>
  </w:style>
  <w:style w:type="paragraph" w:styleId="4">
    <w:name w:val="heading 3"/>
    <w:basedOn w:val="1"/>
    <w:next w:val="1"/>
    <w:autoRedefine/>
    <w:qFormat/>
    <w:uiPriority w:val="1"/>
    <w:pPr>
      <w:keepNext/>
      <w:keepLines/>
      <w:adjustRightInd w:val="0"/>
      <w:snapToGrid w:val="0"/>
      <w:spacing w:line="360" w:lineRule="auto"/>
      <w:jc w:val="left"/>
      <w:outlineLvl w:val="2"/>
    </w:pPr>
    <w:rPr>
      <w:rFonts w:ascii="宋体" w:hAnsi="宋体" w:eastAsia="宋体"/>
      <w:b/>
      <w:bCs/>
      <w:kern w:val="0"/>
      <w:sz w:val="20"/>
      <w:szCs w:val="21"/>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semiHidden/>
    <w:unhideWhenUsed/>
    <w:qFormat/>
    <w:uiPriority w:val="0"/>
    <w:pPr>
      <w:ind w:firstLine="420" w:firstLineChars="200"/>
    </w:pPr>
    <w:rPr>
      <w:rFonts w:eastAsia="宋体"/>
      <w:sz w:val="21"/>
    </w:rPr>
  </w:style>
  <w:style w:type="paragraph" w:styleId="6">
    <w:name w:val="annotation text"/>
    <w:basedOn w:val="1"/>
    <w:link w:val="32"/>
    <w:autoRedefine/>
    <w:qFormat/>
    <w:uiPriority w:val="0"/>
    <w:pPr>
      <w:jc w:val="left"/>
    </w:pPr>
  </w:style>
  <w:style w:type="paragraph" w:styleId="7">
    <w:name w:val="Body Text"/>
    <w:basedOn w:val="1"/>
    <w:qFormat/>
    <w:uiPriority w:val="1"/>
    <w:pPr>
      <w:spacing w:after="120"/>
    </w:pPr>
    <w:rPr>
      <w:rFonts w:eastAsia="宋体"/>
      <w:sz w:val="21"/>
      <w:szCs w:val="21"/>
    </w:rPr>
  </w:style>
  <w:style w:type="paragraph" w:styleId="8">
    <w:name w:val="Body Text Indent"/>
    <w:basedOn w:val="1"/>
    <w:autoRedefine/>
    <w:qFormat/>
    <w:uiPriority w:val="0"/>
    <w:pPr>
      <w:adjustRightInd w:val="0"/>
      <w:spacing w:line="360" w:lineRule="auto"/>
      <w:ind w:firstLine="490"/>
      <w:jc w:val="left"/>
    </w:pPr>
    <w:rPr>
      <w:rFonts w:hint="eastAsia" w:ascii="宋体" w:hAnsi="宋体" w:eastAsia="宋体"/>
      <w:sz w:val="24"/>
      <w:szCs w:val="20"/>
    </w:rPr>
  </w:style>
  <w:style w:type="paragraph" w:styleId="9">
    <w:name w:val="toc 5"/>
    <w:basedOn w:val="1"/>
    <w:next w:val="1"/>
    <w:autoRedefine/>
    <w:qFormat/>
    <w:uiPriority w:val="0"/>
    <w:pPr>
      <w:ind w:left="1680" w:leftChars="800"/>
    </w:pPr>
    <w:rPr>
      <w:rFonts w:eastAsia="宋体"/>
      <w:sz w:val="21"/>
    </w:rPr>
  </w:style>
  <w:style w:type="paragraph" w:styleId="10">
    <w:name w:val="Plain Text"/>
    <w:basedOn w:val="1"/>
    <w:autoRedefine/>
    <w:semiHidden/>
    <w:unhideWhenUsed/>
    <w:qFormat/>
    <w:uiPriority w:val="99"/>
    <w:rPr>
      <w:rFonts w:ascii="宋体" w:hAnsi="Courier New" w:eastAsia="宋体"/>
      <w:kern w:val="0"/>
      <w:sz w:val="20"/>
      <w:szCs w:val="20"/>
    </w:rPr>
  </w:style>
  <w:style w:type="paragraph" w:styleId="11">
    <w:name w:val="Date"/>
    <w:basedOn w:val="1"/>
    <w:next w:val="1"/>
    <w:autoRedefine/>
    <w:semiHidden/>
    <w:unhideWhenUsed/>
    <w:qFormat/>
    <w:uiPriority w:val="0"/>
    <w:pPr>
      <w:ind w:left="100" w:leftChars="2500"/>
    </w:pPr>
    <w:rPr>
      <w:rFonts w:eastAsia="宋体"/>
      <w:sz w:val="24"/>
    </w:rPr>
  </w:style>
  <w:style w:type="paragraph" w:styleId="12">
    <w:name w:val="Balloon Text"/>
    <w:basedOn w:val="1"/>
    <w:link w:val="33"/>
    <w:autoRedefine/>
    <w:qFormat/>
    <w:uiPriority w:val="0"/>
    <w:rPr>
      <w:sz w:val="18"/>
      <w:szCs w:val="18"/>
    </w:rPr>
  </w:style>
  <w:style w:type="paragraph" w:styleId="13">
    <w:name w:val="footer"/>
    <w:basedOn w:val="1"/>
    <w:link w:val="34"/>
    <w:autoRedefine/>
    <w:qFormat/>
    <w:uiPriority w:val="99"/>
    <w:pPr>
      <w:tabs>
        <w:tab w:val="center" w:pos="4153"/>
        <w:tab w:val="right" w:pos="8306"/>
      </w:tabs>
      <w:snapToGrid w:val="0"/>
      <w:jc w:val="left"/>
    </w:pPr>
    <w:rPr>
      <w:sz w:val="18"/>
      <w:szCs w:val="18"/>
    </w:rPr>
  </w:style>
  <w:style w:type="paragraph" w:styleId="14">
    <w:name w:val="header"/>
    <w:basedOn w:val="1"/>
    <w:link w:val="35"/>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0"/>
    <w:pPr>
      <w:snapToGrid w:val="0"/>
      <w:spacing w:line="360" w:lineRule="exact"/>
    </w:pPr>
    <w:rPr>
      <w:rFonts w:ascii="Arial" w:hAnsi="Arial" w:eastAsia="宋体" w:cs="Arial"/>
      <w:kern w:val="0"/>
      <w:sz w:val="21"/>
    </w:rPr>
  </w:style>
  <w:style w:type="paragraph" w:styleId="16">
    <w:name w:val="toc 6"/>
    <w:basedOn w:val="1"/>
    <w:next w:val="1"/>
    <w:autoRedefine/>
    <w:qFormat/>
    <w:uiPriority w:val="0"/>
    <w:pPr>
      <w:ind w:left="1050"/>
      <w:jc w:val="left"/>
    </w:pPr>
    <w:rPr>
      <w:rFonts w:eastAsia="宋体"/>
      <w:sz w:val="18"/>
      <w:szCs w:val="18"/>
    </w:rPr>
  </w:style>
  <w:style w:type="paragraph" w:styleId="17">
    <w:name w:val="toc 2"/>
    <w:basedOn w:val="1"/>
    <w:next w:val="1"/>
    <w:autoRedefine/>
    <w:semiHidden/>
    <w:unhideWhenUsed/>
    <w:qFormat/>
    <w:uiPriority w:val="0"/>
    <w:pPr>
      <w:ind w:left="420" w:leftChars="200"/>
    </w:pPr>
    <w:rPr>
      <w:rFonts w:eastAsia="宋体"/>
      <w:sz w:val="21"/>
    </w:rPr>
  </w:style>
  <w:style w:type="paragraph" w:styleId="18">
    <w:name w:val="Body Text 2"/>
    <w:basedOn w:val="1"/>
    <w:autoRedefine/>
    <w:unhideWhenUsed/>
    <w:qFormat/>
    <w:uiPriority w:val="99"/>
    <w:pPr>
      <w:spacing w:after="120" w:line="480" w:lineRule="auto"/>
    </w:pPr>
  </w:style>
  <w:style w:type="paragraph" w:styleId="19">
    <w:name w:val="Normal (Web)"/>
    <w:basedOn w:val="1"/>
    <w:autoRedefine/>
    <w:qFormat/>
    <w:uiPriority w:val="99"/>
    <w:pPr>
      <w:widowControl/>
      <w:spacing w:before="100" w:beforeAutospacing="1" w:after="100" w:afterAutospacing="1"/>
      <w:jc w:val="left"/>
    </w:pPr>
    <w:rPr>
      <w:rFonts w:ascii="宋体" w:hAnsi="宋体" w:eastAsia="宋体"/>
      <w:kern w:val="0"/>
      <w:sz w:val="24"/>
    </w:rPr>
  </w:style>
  <w:style w:type="paragraph" w:styleId="20">
    <w:name w:val="Title"/>
    <w:basedOn w:val="1"/>
    <w:next w:val="1"/>
    <w:autoRedefine/>
    <w:qFormat/>
    <w:uiPriority w:val="0"/>
    <w:pPr>
      <w:spacing w:before="240" w:after="60"/>
      <w:jc w:val="center"/>
      <w:outlineLvl w:val="0"/>
    </w:pPr>
    <w:rPr>
      <w:rFonts w:ascii="Arial" w:hAnsi="Arial" w:cs="Arial"/>
      <w:color w:val="000000"/>
      <w:kern w:val="0"/>
      <w:szCs w:val="32"/>
    </w:rPr>
  </w:style>
  <w:style w:type="paragraph" w:styleId="21">
    <w:name w:val="annotation subject"/>
    <w:basedOn w:val="6"/>
    <w:next w:val="6"/>
    <w:link w:val="36"/>
    <w:autoRedefine/>
    <w:qFormat/>
    <w:uiPriority w:val="0"/>
    <w:rPr>
      <w:b/>
      <w:bCs/>
    </w:rPr>
  </w:style>
  <w:style w:type="paragraph" w:styleId="22">
    <w:name w:val="Body Text First Indent"/>
    <w:basedOn w:val="7"/>
    <w:next w:val="16"/>
    <w:autoRedefine/>
    <w:qFormat/>
    <w:uiPriority w:val="99"/>
    <w:pPr>
      <w:widowControl/>
      <w:ind w:firstLine="420" w:firstLineChars="100"/>
      <w:jc w:val="left"/>
    </w:pPr>
    <w:rPr>
      <w:kern w:val="0"/>
    </w:rPr>
  </w:style>
  <w:style w:type="paragraph" w:styleId="23">
    <w:name w:val="Body Text First Indent 2"/>
    <w:basedOn w:val="8"/>
    <w:next w:val="1"/>
    <w:autoRedefine/>
    <w:qFormat/>
    <w:uiPriority w:val="0"/>
    <w:pPr>
      <w:spacing w:after="120"/>
      <w:ind w:left="420" w:leftChars="200" w:firstLine="420"/>
    </w:pPr>
  </w:style>
  <w:style w:type="table" w:styleId="25">
    <w:name w:val="Table Grid"/>
    <w:basedOn w:val="24"/>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rPr>
      <w:b/>
    </w:rPr>
  </w:style>
  <w:style w:type="character" w:styleId="28">
    <w:name w:val="page number"/>
    <w:autoRedefine/>
    <w:qFormat/>
    <w:uiPriority w:val="0"/>
    <w:rPr>
      <w:rFonts w:ascii="Times New Roman" w:hAnsi="Times New Roman" w:eastAsia="宋体" w:cs="Times New Roman"/>
    </w:rPr>
  </w:style>
  <w:style w:type="character" w:styleId="29">
    <w:name w:val="Hyperlink"/>
    <w:autoRedefine/>
    <w:semiHidden/>
    <w:unhideWhenUsed/>
    <w:qFormat/>
    <w:uiPriority w:val="0"/>
    <w:rPr>
      <w:rFonts w:ascii="Times New Roman" w:hAnsi="Times New Roman" w:eastAsia="宋体" w:cs="Times New Roman"/>
      <w:color w:val="000080"/>
      <w:u w:val="none"/>
    </w:rPr>
  </w:style>
  <w:style w:type="character" w:styleId="30">
    <w:name w:val="annotation reference"/>
    <w:basedOn w:val="26"/>
    <w:autoRedefine/>
    <w:qFormat/>
    <w:uiPriority w:val="0"/>
    <w:rPr>
      <w:sz w:val="21"/>
      <w:szCs w:val="21"/>
    </w:rPr>
  </w:style>
  <w:style w:type="paragraph" w:customStyle="1" w:styleId="31">
    <w:name w:val="样式 标题 1 + 四号 加粗"/>
    <w:basedOn w:val="2"/>
    <w:autoRedefine/>
    <w:qFormat/>
    <w:uiPriority w:val="0"/>
  </w:style>
  <w:style w:type="character" w:customStyle="1" w:styleId="32">
    <w:name w:val="批注文字 字符"/>
    <w:basedOn w:val="26"/>
    <w:link w:val="6"/>
    <w:autoRedefine/>
    <w:qFormat/>
    <w:uiPriority w:val="0"/>
    <w:rPr>
      <w:rFonts w:eastAsia="仿宋_GB2312"/>
      <w:kern w:val="2"/>
      <w:sz w:val="32"/>
      <w:szCs w:val="24"/>
    </w:rPr>
  </w:style>
  <w:style w:type="character" w:customStyle="1" w:styleId="33">
    <w:name w:val="批注框文本 字符"/>
    <w:basedOn w:val="26"/>
    <w:link w:val="12"/>
    <w:autoRedefine/>
    <w:qFormat/>
    <w:uiPriority w:val="0"/>
    <w:rPr>
      <w:rFonts w:eastAsia="仿宋_GB2312"/>
      <w:kern w:val="2"/>
      <w:sz w:val="18"/>
      <w:szCs w:val="18"/>
    </w:rPr>
  </w:style>
  <w:style w:type="character" w:customStyle="1" w:styleId="34">
    <w:name w:val="页脚 字符"/>
    <w:basedOn w:val="26"/>
    <w:link w:val="13"/>
    <w:autoRedefine/>
    <w:qFormat/>
    <w:uiPriority w:val="99"/>
    <w:rPr>
      <w:rFonts w:eastAsia="仿宋_GB2312"/>
      <w:kern w:val="2"/>
      <w:sz w:val="18"/>
      <w:szCs w:val="18"/>
    </w:rPr>
  </w:style>
  <w:style w:type="character" w:customStyle="1" w:styleId="35">
    <w:name w:val="页眉 字符"/>
    <w:basedOn w:val="26"/>
    <w:link w:val="14"/>
    <w:autoRedefine/>
    <w:qFormat/>
    <w:uiPriority w:val="0"/>
    <w:rPr>
      <w:rFonts w:eastAsia="仿宋_GB2312"/>
      <w:kern w:val="2"/>
      <w:sz w:val="18"/>
      <w:szCs w:val="18"/>
    </w:rPr>
  </w:style>
  <w:style w:type="character" w:customStyle="1" w:styleId="36">
    <w:name w:val="批注主题 字符"/>
    <w:basedOn w:val="32"/>
    <w:link w:val="21"/>
    <w:autoRedefine/>
    <w:qFormat/>
    <w:uiPriority w:val="0"/>
    <w:rPr>
      <w:rFonts w:eastAsia="仿宋_GB2312"/>
      <w:b/>
      <w:bCs/>
      <w:kern w:val="2"/>
      <w:sz w:val="32"/>
      <w:szCs w:val="24"/>
    </w:rPr>
  </w:style>
  <w:style w:type="paragraph" w:customStyle="1" w:styleId="37">
    <w:name w:val="Char1 Char 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38">
    <w:name w:val="Body Text First Indent1"/>
    <w:basedOn w:val="7"/>
    <w:next w:val="14"/>
    <w:autoRedefine/>
    <w:qFormat/>
    <w:uiPriority w:val="0"/>
    <w:pPr>
      <w:ind w:firstLine="420" w:firstLineChars="100"/>
    </w:pPr>
    <w:rPr>
      <w:sz w:val="20"/>
    </w:rPr>
  </w:style>
  <w:style w:type="paragraph" w:customStyle="1" w:styleId="39">
    <w:name w:val="WPSOffice手动目录 1"/>
    <w:autoRedefine/>
    <w:qFormat/>
    <w:uiPriority w:val="0"/>
    <w:rPr>
      <w:rFonts w:ascii="Times New Roman" w:hAnsi="Times New Roman" w:eastAsia="宋体" w:cs="Times New Roman"/>
      <w:lang w:val="en-US" w:eastAsia="zh-CN" w:bidi="ar-SA"/>
    </w:rPr>
  </w:style>
  <w:style w:type="paragraph" w:styleId="40">
    <w:name w:val="List Paragraph"/>
    <w:basedOn w:val="1"/>
    <w:autoRedefine/>
    <w:qFormat/>
    <w:uiPriority w:val="34"/>
    <w:pPr>
      <w:ind w:firstLine="420" w:firstLineChars="200"/>
    </w:pPr>
    <w:rPr>
      <w:rFonts w:ascii="Calibri" w:hAnsi="Calibri" w:eastAsia="等线"/>
      <w:kern w:val="0"/>
      <w:sz w:val="20"/>
      <w:szCs w:val="20"/>
    </w:rPr>
  </w:style>
  <w:style w:type="character" w:customStyle="1" w:styleId="41">
    <w:name w:val="标题 2 字符"/>
    <w:link w:val="3"/>
    <w:autoRedefine/>
    <w:semiHidden/>
    <w:qFormat/>
    <w:uiPriority w:val="0"/>
    <w:rPr>
      <w:rFonts w:ascii="Calibri Light" w:hAnsi="Calibri Light" w:eastAsia="宋体" w:cs="Times New Roman"/>
      <w:b/>
      <w:bCs/>
      <w:sz w:val="32"/>
      <w:szCs w:val="32"/>
    </w:rPr>
  </w:style>
  <w:style w:type="character" w:customStyle="1" w:styleId="42">
    <w:name w:val="标题 1 字符"/>
    <w:link w:val="2"/>
    <w:autoRedefine/>
    <w:qFormat/>
    <w:uiPriority w:val="0"/>
    <w:rPr>
      <w:rFonts w:ascii="Times New Roman" w:hAnsi="Times New Roman" w:eastAsia="宋体" w:cs="Times New Roman"/>
      <w:b/>
      <w:kern w:val="44"/>
      <w:sz w:val="44"/>
      <w:szCs w:val="20"/>
    </w:rPr>
  </w:style>
  <w:style w:type="paragraph" w:customStyle="1" w:styleId="43">
    <w:name w:val="3"/>
    <w:basedOn w:val="1"/>
    <w:autoRedefine/>
    <w:qFormat/>
    <w:uiPriority w:val="0"/>
    <w:pPr>
      <w:adjustRightInd w:val="0"/>
      <w:spacing w:line="312" w:lineRule="atLeast"/>
      <w:ind w:left="1134" w:hanging="566"/>
    </w:pPr>
    <w:rPr>
      <w:rFonts w:ascii="昆仑楷体" w:eastAsia="昆仑楷体"/>
      <w:kern w:val="0"/>
      <w:sz w:val="24"/>
      <w:szCs w:val="20"/>
    </w:rPr>
  </w:style>
  <w:style w:type="paragraph" w:customStyle="1" w:styleId="44">
    <w:name w:val="Table Paragraph"/>
    <w:basedOn w:val="1"/>
    <w:autoRedefine/>
    <w:qFormat/>
    <w:uiPriority w:val="1"/>
    <w:pPr>
      <w:jc w:val="left"/>
    </w:pPr>
    <w:rPr>
      <w:rFonts w:ascii="宋体" w:hAnsi="宋体" w:eastAsia="宋体" w:cs="宋体"/>
      <w:kern w:val="0"/>
      <w:sz w:val="22"/>
      <w:szCs w:val="22"/>
      <w:lang w:eastAsia="en-US"/>
    </w:rPr>
  </w:style>
  <w:style w:type="paragraph" w:customStyle="1" w:styleId="45">
    <w:name w:val="样式1"/>
    <w:basedOn w:val="7"/>
    <w:autoRedefine/>
    <w:qFormat/>
    <w:uiPriority w:val="0"/>
    <w:pPr>
      <w:jc w:val="center"/>
    </w:pPr>
    <w:rPr>
      <w:rFonts w:ascii="Cambria" w:hAnsi="Cambria"/>
      <w:b/>
      <w:bCs/>
      <w:kern w:val="44"/>
      <w:sz w:val="32"/>
      <w:szCs w:val="44"/>
      <w:lang w:val="zh-CN"/>
    </w:rPr>
  </w:style>
  <w:style w:type="paragraph" w:customStyle="1" w:styleId="46">
    <w:name w:val="正文2"/>
    <w:basedOn w:val="1"/>
    <w:autoRedefine/>
    <w:qFormat/>
    <w:uiPriority w:val="0"/>
    <w:pPr>
      <w:spacing w:before="156" w:line="360" w:lineRule="auto"/>
      <w:ind w:firstLine="510" w:firstLineChars="200"/>
    </w:pPr>
    <w:rPr>
      <w:rFonts w:ascii="Calibri" w:hAnsi="Calibri" w:eastAsia="宋体"/>
      <w:kern w:val="0"/>
      <w:sz w:val="24"/>
      <w:szCs w:val="20"/>
    </w:rPr>
  </w:style>
  <w:style w:type="paragraph" w:customStyle="1" w:styleId="47">
    <w:name w:val="列出段落1"/>
    <w:basedOn w:val="1"/>
    <w:autoRedefine/>
    <w:qFormat/>
    <w:uiPriority w:val="34"/>
    <w:pPr>
      <w:ind w:firstLine="420" w:firstLineChars="200"/>
    </w:pPr>
    <w:rPr>
      <w:rFonts w:eastAsia="宋体"/>
      <w:sz w:val="21"/>
    </w:rPr>
  </w:style>
  <w:style w:type="paragraph" w:customStyle="1" w:styleId="48">
    <w:name w:val="_Style 284"/>
    <w:basedOn w:val="7"/>
    <w:next w:val="1"/>
    <w:autoRedefine/>
    <w:qFormat/>
    <w:uiPriority w:val="99"/>
    <w:pPr>
      <w:widowControl/>
      <w:ind w:firstLine="420" w:firstLineChars="100"/>
      <w:jc w:val="left"/>
    </w:pPr>
    <w:rPr>
      <w:kern w:val="0"/>
    </w:rPr>
  </w:style>
  <w:style w:type="paragraph" w:customStyle="1" w:styleId="49">
    <w:name w:val="纯文本1"/>
    <w:basedOn w:val="1"/>
    <w:autoRedefine/>
    <w:qFormat/>
    <w:uiPriority w:val="0"/>
    <w:rPr>
      <w:rFonts w:ascii="宋体" w:hAnsi="Courier New" w:eastAsia="宋体"/>
      <w:kern w:val="0"/>
      <w:sz w:val="20"/>
      <w:szCs w:val="21"/>
    </w:rPr>
  </w:style>
  <w:style w:type="paragraph" w:customStyle="1" w:styleId="50">
    <w:name w:val="纯文本2"/>
    <w:basedOn w:val="1"/>
    <w:autoRedefine/>
    <w:qFormat/>
    <w:uiPriority w:val="0"/>
    <w:rPr>
      <w:rFonts w:ascii="宋体" w:hAnsi="Courier New" w:eastAsia="宋体"/>
      <w:sz w:val="20"/>
    </w:rPr>
  </w:style>
  <w:style w:type="paragraph" w:customStyle="1" w:styleId="51">
    <w:name w:val="纯文本11"/>
    <w:basedOn w:val="1"/>
    <w:autoRedefine/>
    <w:qFormat/>
    <w:uiPriority w:val="0"/>
    <w:rPr>
      <w:rFonts w:ascii="宋体" w:hAnsi="Courier New" w:eastAsia="宋体"/>
      <w:sz w:val="21"/>
      <w:szCs w:val="22"/>
    </w:rPr>
  </w:style>
  <w:style w:type="paragraph" w:customStyle="1" w:styleId="52">
    <w:name w:val="正文缩进1"/>
    <w:basedOn w:val="1"/>
    <w:next w:val="8"/>
    <w:autoRedefine/>
    <w:qFormat/>
    <w:uiPriority w:val="0"/>
    <w:pPr>
      <w:autoSpaceDE w:val="0"/>
      <w:autoSpaceDN w:val="0"/>
      <w:adjustRightInd w:val="0"/>
      <w:snapToGrid w:val="0"/>
      <w:spacing w:after="120" w:line="360" w:lineRule="auto"/>
      <w:ind w:left="420" w:leftChars="200" w:firstLine="480" w:firstLineChars="200"/>
    </w:pPr>
    <w:rPr>
      <w:rFonts w:eastAsia="宋体"/>
      <w:sz w:val="24"/>
      <w:szCs w:val="21"/>
    </w:rPr>
  </w:style>
  <w:style w:type="paragraph" w:customStyle="1" w:styleId="53">
    <w:name w:val="text-tag"/>
    <w:basedOn w:val="1"/>
    <w:autoRedefine/>
    <w:semiHidden/>
    <w:qFormat/>
    <w:uiPriority w:val="99"/>
    <w:pPr>
      <w:widowControl/>
      <w:spacing w:before="100" w:beforeAutospacing="1" w:after="100" w:afterAutospacing="1"/>
      <w:jc w:val="left"/>
    </w:pPr>
    <w:rPr>
      <w:rFonts w:ascii="宋体" w:hAnsi="宋体" w:eastAsia="宋体" w:cs="宋体"/>
      <w:kern w:val="0"/>
      <w:sz w:val="24"/>
    </w:rPr>
  </w:style>
  <w:style w:type="paragraph" w:customStyle="1" w:styleId="54">
    <w:name w:val="p0"/>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55">
    <w:name w:val="[Normal]"/>
    <w:autoRedefine/>
    <w:qFormat/>
    <w:uiPriority w:val="99"/>
    <w:rPr>
      <w:rFonts w:ascii="宋体" w:hAnsi="宋体" w:eastAsia="宋体" w:cs="Times New Roman"/>
      <w:sz w:val="24"/>
      <w:szCs w:val="22"/>
      <w:lang w:val="zh-CN" w:eastAsia="zh-CN" w:bidi="ar-SA"/>
    </w:rPr>
  </w:style>
  <w:style w:type="paragraph" w:customStyle="1" w:styleId="56">
    <w:name w:val="dyibufen"/>
    <w:basedOn w:val="1"/>
    <w:autoRedefine/>
    <w:qFormat/>
    <w:uiPriority w:val="0"/>
    <w:pPr>
      <w:spacing w:line="360" w:lineRule="auto"/>
      <w:jc w:val="center"/>
      <w:outlineLvl w:val="0"/>
    </w:pPr>
    <w:rPr>
      <w:rFonts w:ascii="宋体" w:hAnsi="宋体" w:eastAsia="宋体"/>
      <w:b/>
      <w:color w:val="000000"/>
      <w:szCs w:val="32"/>
    </w:rPr>
  </w:style>
  <w:style w:type="paragraph" w:customStyle="1" w:styleId="57">
    <w:name w:val="_Style 2"/>
    <w:basedOn w:val="1"/>
    <w:autoRedefine/>
    <w:qFormat/>
    <w:uiPriority w:val="0"/>
    <w:pPr>
      <w:spacing w:line="360" w:lineRule="auto"/>
      <w:ind w:firstLine="420" w:firstLineChars="200"/>
    </w:pPr>
    <w:rPr>
      <w:rFonts w:eastAsia="宋体"/>
      <w:sz w:val="24"/>
    </w:rPr>
  </w:style>
  <w:style w:type="character" w:customStyle="1" w:styleId="58">
    <w:name w:val="10"/>
    <w:basedOn w:val="26"/>
    <w:autoRedefine/>
    <w:qFormat/>
    <w:uiPriority w:val="0"/>
    <w:rPr>
      <w:rFonts w:hint="default" w:ascii="Times New Roman" w:hAnsi="Times New Roman" w:eastAsia="宋体" w:cs="Times New Roman"/>
    </w:rPr>
  </w:style>
  <w:style w:type="character" w:customStyle="1" w:styleId="59">
    <w:name w:val="15"/>
    <w:basedOn w:val="26"/>
    <w:autoRedefine/>
    <w:qFormat/>
    <w:uiPriority w:val="0"/>
    <w:rPr>
      <w:rFonts w:hint="default" w:ascii="Times New Roman" w:hAnsi="Times New Roman" w:eastAsia="宋体" w:cs="Times New Roman"/>
    </w:rPr>
  </w:style>
  <w:style w:type="table" w:customStyle="1" w:styleId="60">
    <w:name w:val="Table Normal"/>
    <w:autoRedefine/>
    <w:semiHidden/>
    <w:unhideWhenUsed/>
    <w:qFormat/>
    <w:uiPriority w:val="0"/>
    <w:tblPr>
      <w:tblCellMar>
        <w:top w:w="0" w:type="dxa"/>
        <w:left w:w="0" w:type="dxa"/>
        <w:bottom w:w="0" w:type="dxa"/>
        <w:right w:w="0" w:type="dxa"/>
      </w:tblCellMar>
    </w:tblPr>
  </w:style>
  <w:style w:type="paragraph" w:customStyle="1" w:styleId="61">
    <w:name w:val="cucd-0"/>
    <w:autoRedefine/>
    <w:qFormat/>
    <w:uiPriority w:val="0"/>
    <w:pPr>
      <w:spacing w:line="360" w:lineRule="auto"/>
      <w:ind w:firstLine="480" w:firstLineChars="200"/>
      <w:jc w:val="both"/>
    </w:pPr>
    <w:rPr>
      <w:rFonts w:ascii="Calibri" w:hAnsi="Calibri" w:eastAsia="宋体" w:cs="Arial"/>
      <w:kern w:val="2"/>
      <w:sz w:val="24"/>
      <w:szCs w:val="24"/>
      <w:lang w:val="en-US" w:eastAsia="zh-CN" w:bidi="ar-SA"/>
    </w:rPr>
  </w:style>
  <w:style w:type="paragraph" w:customStyle="1" w:styleId="62">
    <w:name w:val="Table Text"/>
    <w:autoRedefine/>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customStyle="1" w:styleId="63">
    <w:name w:val="font31"/>
    <w:basedOn w:val="26"/>
    <w:autoRedefine/>
    <w:qFormat/>
    <w:uiPriority w:val="0"/>
    <w:rPr>
      <w:rFonts w:hint="eastAsia" w:ascii="宋体" w:hAnsi="宋体" w:eastAsia="宋体" w:cs="宋体"/>
      <w:color w:val="000000"/>
      <w:sz w:val="18"/>
      <w:szCs w:val="18"/>
      <w:u w:val="none"/>
    </w:rPr>
  </w:style>
  <w:style w:type="character" w:customStyle="1" w:styleId="64">
    <w:name w:val="font21"/>
    <w:basedOn w:val="26"/>
    <w:autoRedefine/>
    <w:qFormat/>
    <w:uiPriority w:val="0"/>
    <w:rPr>
      <w:rFonts w:hint="eastAsia" w:ascii="宋体" w:hAnsi="宋体" w:eastAsia="宋体" w:cs="宋体"/>
      <w:color w:val="000000"/>
      <w:sz w:val="20"/>
      <w:szCs w:val="20"/>
      <w:u w:val="none"/>
    </w:rPr>
  </w:style>
  <w:style w:type="paragraph" w:customStyle="1" w:styleId="65">
    <w:name w:val="纯文本_0_0"/>
    <w:basedOn w:val="66"/>
    <w:autoRedefine/>
    <w:qFormat/>
    <w:uiPriority w:val="0"/>
    <w:rPr>
      <w:rFonts w:ascii="宋体" w:hAnsi="Courier New"/>
      <w:szCs w:val="21"/>
    </w:rPr>
  </w:style>
  <w:style w:type="paragraph" w:customStyle="1" w:styleId="6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Revision"/>
    <w:autoRedefine/>
    <w:hidden/>
    <w:unhideWhenUsed/>
    <w:qFormat/>
    <w:uiPriority w:val="99"/>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3"/>
    <customShpInfo spid="_x0000_s1026" textRotate="1"/>
  </customShpExts>
</s:customData>
</file>

<file path=customXml/item2.xml><?xml version="1.0" encoding="utf-8"?>
<contractReview xmlns="http://schemas.wps.cn/vas-ai-hub/contract-review">
  <reviewItems>
    <reviewItem>
      <errorID>a82793f7-3acc-4787-a1ee-f526fc011ce1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3C7D9CE2</paraID>
      <start>5</start>
      <end>6</end>
      <status>unmodified</status>
      <modifiedWord/>
      <trackRevisions>false</trackRevisions>
    </reviewItem>
    <reviewItem>
      <errorID>44f8f4be-0bbe-4ebc-9d31-8a310c9de388</errorID>
      <errorWord>:</errorWord>
      <group>L1_Format</group>
      <groupName>格式问题</groupName>
      <ability>L2_HalfPunc</ability>
      <abilityName>全半角检查</abilityName>
      <candidateList>
        <item>：</item>
      </candidateList>
      <explain>文本全半角错误。</explain>
      <paraID>2DD1EF33</paraID>
      <start>4</start>
      <end>5</end>
      <status>unmodified</status>
      <modifiedWord/>
      <trackRevisions>false</trackRevisions>
    </reviewItem>
    <reviewItem>
      <errorID>9faed6ce-128b-4126-bd80-88b96dc9563c</errorID>
      <errorWord>（</errorWord>
      <group>L1_Word</group>
      <groupName>字词问题</groupName>
      <ability>L2_Typo</ability>
      <abilityName>字词错误</abilityName>
      <candidateList>
        <item>（加</item>
      </candidateList>
      <explain/>
      <paraID>4A80637E</paraID>
      <start>12</start>
      <end>13</end>
      <status>unmodified</status>
      <modifiedWord/>
      <trackRevisions>false</trackRevisions>
    </reviewItem>
    <reviewItem>
      <errorID>56db4b1c-42b7-4116-ac4a-9a44cb7b1dc2</errorID>
      <errorWord>（</errorWord>
      <group>L1_Word</group>
      <groupName>字词问题</groupName>
      <ability>L2_Typo</ability>
      <abilityName>字词错误</abilityName>
      <candidateList>
        <item>（加</item>
      </candidateList>
      <explain/>
      <paraID>658B1E34</paraID>
      <start>13</start>
      <end>14</end>
      <status>unmodified</status>
      <modifiedWord/>
      <trackRevisions>false</trackRevisions>
    </reviewItem>
    <reviewItem>
      <errorID>bfc0b75e-38bb-4c0d-a6f4-00aa93ab3baa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5F870F97</paraID>
      <start>29</start>
      <end>30</end>
      <status>unmodified</status>
      <modifiedWord/>
      <trackRevisions>false</trackRevisions>
    </reviewItem>
    <reviewItem>
      <errorID>09ed6252-885a-42d3-88c8-3b470d85dd8d</errorID>
      <errorWord>1、</errorWord>
      <group>L1_Format</group>
      <groupName>格式问题</groupName>
      <ability>L2_Ordinal</ability>
      <abilityName>序号格式</abilityName>
      <candidateList>
        <item>1.</item>
      </candidateList>
      <explain>当前序号格式不规范，建议修改为规范格式[1.]。</explain>
      <paraID>5B6DECB8</paraID>
      <start>0</start>
      <end>2</end>
      <status>unmodified</status>
      <modifiedWord/>
      <trackRevisions>false</trackRevisions>
    </reviewItem>
    <reviewItem>
      <errorID>a10c5a91-9623-49f1-9784-5a6af52da1d2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231F3905</paraID>
      <start>0</start>
      <end>2</end>
      <status>unmodified</status>
      <modifiedWord/>
      <trackRevisions>false</trackRevisions>
    </reviewItem>
    <reviewItem>
      <errorID>f2586cf7-acbd-4d2f-b1ee-d37782e1944e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231F3905</paraID>
      <start>12</start>
      <end>13</end>
      <status>unmodified</status>
      <modifiedWord/>
      <trackRevisions>false</trackRevisions>
    </reviewItem>
    <reviewItem>
      <errorID>384bdd7b-3dfc-4b97-8cce-a1d4104b804b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7FDB370D</paraID>
      <start>0</start>
      <end>2</end>
      <status>unmodified</status>
      <modifiedWord/>
      <trackRevisions>false</trackRevisions>
    </reviewItem>
    <reviewItem>
      <errorID>fe992644-0f86-4377-8073-3e702eb0a31b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17DBDD72</paraID>
      <start>0</start>
      <end>2</end>
      <status>unmodified</status>
      <modifiedWord/>
      <trackRevisions>false</trackRevisions>
    </reviewItem>
    <reviewItem>
      <errorID>eb793e72-4886-4f05-8fb1-248498532e39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68CB0B4B</paraID>
      <start>0</start>
      <end>2</end>
      <status>unmodified</status>
      <modifiedWord/>
      <trackRevisions>false</trackRevisions>
    </reviewItem>
    <reviewItem>
      <errorID>a62f68b8-79d7-4a39-8fca-b7dcee05a5e2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507D34E1</paraID>
      <start>0</start>
      <end>2</end>
      <status>unmodified</status>
      <modifiedWord/>
      <trackRevisions>false</trackRevisions>
    </reviewItem>
    <reviewItem>
      <errorID>df85241d-eac3-44ba-8a48-52cd95241bba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6E628682</paraID>
      <start>0</start>
      <end>2</end>
      <status>unmodified</status>
      <modifiedWord/>
      <trackRevisions>false</trackRevisions>
    </reviewItem>
    <reviewItem>
      <errorID>b75ac476-f1e7-43bc-bc38-6a5d978ecbfb</errorID>
      <errorWord>材料、</errorWord>
      <group>L1_Grammar</group>
      <groupName>语法问题</groupName>
      <ability>L2_Order</ability>
      <abilityName>语序不当</abilityName>
      <candidateList>
        <item>材料</item>
      </candidateList>
      <explain>句子可能没有遵循时空、逻辑顺序，或者介词、关联词等位置不当。</explain>
      <paraID>54CF2335</paraID>
      <start>66</start>
      <end>69</end>
      <status>unmodified</status>
      <modifiedWord/>
      <trackRevisions>false</trackRevisions>
    </reviewItem>
    <reviewItem>
      <errorID>ebffce51-7478-472a-ba75-a62fe067f35b</errorID>
      <errorWord>，</errorWord>
      <group>L1_Grammar</group>
      <groupName>语法问题</groupName>
      <ability>L2_Missing</ability>
      <abilityName>成分残缺</abilityName>
      <candidateList>
        <item>任务，</item>
      </candidateList>
      <explain>句子中可能存在主谓宾、修饰语或者必要的词语残缺。</explain>
      <paraID>54CF2335</paraID>
      <start>109</start>
      <end>110</end>
      <status>unmodified</status>
      <modifiedWord/>
      <trackRevisions>false</trackRevisions>
    </reviewItem>
    <reviewItem>
      <errorID>dc3c2700-e462-48ea-92c0-54a1501fe71c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29869D5E</paraID>
      <start>0</start>
      <end>2</end>
      <status>unmodified</status>
      <modifiedWord/>
      <trackRevisions>false</trackRevisions>
    </reviewItem>
    <reviewItem>
      <errorID>619208e9-4986-4215-8adf-b7f9c2cf23ff</errorID>
      <errorWord>（</errorWord>
      <group>L1_Punc</group>
      <groupName>标点问题</groupName>
      <ability>L2_Punc</ability>
      <abilityName>标点符号检查</abilityName>
      <candidateList/>
      <explain/>
      <paraID>2C4FF551</paraID>
      <start>55</start>
      <end>56</end>
      <status>unmodified</status>
      <modifiedWord/>
      <trackRevisions>false</trackRevisions>
    </reviewItem>
    <reviewItem>
      <errorID>63524431-685e-4014-8cb3-15ceb6ccd62a</errorID>
      <errorWord>：/</errorWord>
      <group>L1_Punc</group>
      <groupName>标点问题</groupName>
      <ability>L2_Punc</ability>
      <abilityName>标点符号检查</abilityName>
      <candidateList>
        <item>：</item>
      </candidateList>
      <explain/>
      <paraID>212E669C</paraID>
      <start>36</start>
      <end>38</end>
      <status>unmodified</status>
      <modifiedWord/>
      <trackRevisions>false</trackRevisions>
    </reviewItem>
    <reviewItem>
      <errorID>802ffd6b-2ef2-431e-9704-2549e55d5238</errorID>
      <errorWord>：/。</errorWord>
      <group>L1_Punc</group>
      <groupName>标点问题</groupName>
      <ability>L2_Punc</ability>
      <abilityName>标点符号检查</abilityName>
      <candidateList>
        <item>：</item>
      </candidateList>
      <explain/>
      <paraID> C23272C</paraID>
      <start>7</start>
      <end>10</end>
      <status>unmodified</status>
      <modifiedWord/>
      <trackRevisions>false</trackRevisions>
    </reviewItem>
    <reviewItem>
      <errorID>c16cacc6-570c-422f-8d37-0e0ddfa8d94a</errorID>
      <errorWord>(</errorWord>
      <group>L1_Format</group>
      <groupName>格式问题</groupName>
      <ability>L2_HalfPunc</ability>
      <abilityName>全半角检查</abilityName>
      <candidateList>
        <item>（</item>
      </candidateList>
      <explain>文本全半角错误。</explain>
      <paraID>62682162</paraID>
      <start>30</start>
      <end>31</end>
      <status>unmodified</status>
      <modifiedWord/>
      <trackRevisions>false</trackRevisions>
    </reviewItem>
    <reviewItem>
      <errorID>4799b73e-627d-4544-861a-54ff435de0eb</errorID>
      <errorWord>)</errorWord>
      <group>L1_Format</group>
      <groupName>格式问题</groupName>
      <ability>L2_HalfPunc</ability>
      <abilityName>全半角检查</abilityName>
      <candidateList>
        <item>）</item>
      </candidateList>
      <explain>文本全半角错误。</explain>
      <paraID>62682162</paraID>
      <start>40</start>
      <end>41</end>
      <status>unmodified</status>
      <modifiedWord/>
      <trackRevisions>false</trackRevisions>
    </reviewItem>
    <reviewItem>
      <errorID>9572036a-ca39-4ed0-8c11-374d04e5b663</errorID>
      <errorWord>(</errorWord>
      <group>L1_Format</group>
      <groupName>格式问题</groupName>
      <ability>L2_HalfPunc</ability>
      <abilityName>全半角检查</abilityName>
      <candidateList>
        <item>（</item>
      </candidateList>
      <explain>文本全半角错误。</explain>
      <paraID>4F98D771</paraID>
      <start>31</start>
      <end>32</end>
      <status>unmodified</status>
      <modifiedWord/>
      <trackRevisions>false</trackRevisions>
    </reviewItem>
    <reviewItem>
      <errorID>7b4ee3ea-4179-473d-88fa-5652bd1cbd6e</errorID>
      <errorWord>)</errorWord>
      <group>L1_Format</group>
      <groupName>格式问题</groupName>
      <ability>L2_HalfPunc</ability>
      <abilityName>全半角检查</abilityName>
      <candidateList>
        <item>）</item>
      </candidateList>
      <explain>文本全半角错误。</explain>
      <paraID>4F98D771</paraID>
      <start>47</start>
      <end>48</end>
      <status>unmodified</status>
      <modifiedWord/>
      <trackRevisions>false</trackRevisions>
    </reviewItem>
    <reviewItem>
      <errorID>ff351418-be9c-4613-8fa5-bf38646f0933</errorID>
      <errorWord>(</errorWord>
      <group>L1_Format</group>
      <groupName>格式问题</groupName>
      <ability>L2_HalfPunc</ability>
      <abilityName>全半角检查</abilityName>
      <candidateList>
        <item>（</item>
      </candidateList>
      <explain>文本全半角错误。</explain>
      <paraID>4F98D771</paraID>
      <start>67</start>
      <end>68</end>
      <status>unmodified</status>
      <modifiedWord/>
      <trackRevisions>false</trackRevisions>
    </reviewItem>
    <reviewItem>
      <errorID>34ec2bf0-4bdd-4f3f-b771-2bd9f93aae8b</errorID>
      <errorWord>:</errorWord>
      <group>L1_Format</group>
      <groupName>格式问题</groupName>
      <ability>L2_HalfPunc</ability>
      <abilityName>全半角检查</abilityName>
      <candidateList>
        <item>：</item>
      </candidateList>
      <explain>文本全半角错误。</explain>
      <paraID>4F98D771</paraID>
      <start>72</start>
      <end>73</end>
      <status>unmodified</status>
      <modifiedWord/>
      <trackRevisions>false</trackRevisions>
    </reviewItem>
    <reviewItem>
      <errorID>2c820930-c80a-480e-a0c6-02d44dbb6d97</errorID>
      <errorWord>:</errorWord>
      <group>L1_Format</group>
      <groupName>格式问题</groupName>
      <ability>L2_HalfPunc</ability>
      <abilityName>全半角检查</abilityName>
      <candidateList>
        <item>：</item>
      </candidateList>
      <explain>文本全半角错误。</explain>
      <paraID>4F98D771</paraID>
      <start>92</start>
      <end>93</end>
      <status>unmodified</status>
      <modifiedWord/>
      <trackRevisions>false</trackRevisions>
    </reviewItem>
    <reviewItem>
      <errorID>379d4c22-3f67-41a1-a6f5-74b34b48d109</errorID>
      <errorWord>(</errorWord>
      <group>L1_Format</group>
      <groupName>格式问题</groupName>
      <ability>L2_HalfPunc</ability>
      <abilityName>全半角检查</abilityName>
      <candidateList>
        <item>（</item>
      </candidateList>
      <explain>文本全半角错误。</explain>
      <paraID>4F98D771</paraID>
      <start>97</start>
      <end>98</end>
      <status>unmodified</status>
      <modifiedWord/>
      <trackRevisions>false</trackRevisions>
    </reviewItem>
    <reviewItem>
      <errorID>6241b05c-4c25-4971-a83e-40aa08adc47b</errorID>
      <errorWord>)</errorWord>
      <group>L1_Format</group>
      <groupName>格式问题</groupName>
      <ability>L2_HalfPunc</ability>
      <abilityName>全半角检查</abilityName>
      <candidateList>
        <item>）</item>
      </candidateList>
      <explain>文本全半角错误。</explain>
      <paraID>4F98D771</paraID>
      <start>104</start>
      <end>105</end>
      <status>unmodified</status>
      <modifiedWord/>
      <trackRevisions>false</trackRevisions>
    </reviewItem>
    <reviewItem>
      <errorID>9748c126-738f-475a-aada-cda7006d5974</errorID>
      <errorWord>章的将</errorWord>
      <group>L1_Sensitive</group>
      <groupName>敏感问题</groupName>
      <ability>L2_Sensitive</ability>
      <abilityName>敏感内容</abilityName>
      <candidateList/>
      <explain>【敏感内容】句中涉及敏感性内容的违规表述，请注意甄别。</explain>
      <paraID>358DFCEB</paraID>
      <start>57</start>
      <end>60</end>
      <status>unmodified</status>
      <modifiedWord/>
      <trackRevisions>false</trackRevisions>
    </reviewItem>
    <reviewItem>
      <errorID>4d86d3b5-5282-47f6-9616-156d2a0492f7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232C884F</paraID>
      <start>0</start>
      <end>2</end>
      <status>unmodified</status>
      <modifiedWord/>
      <trackRevisions>false</trackRevisions>
    </reviewItem>
    <reviewItem>
      <errorID>8c71f1c0-7041-471b-b89a-8cbfeac0dc2f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637C6993</paraID>
      <start>0</start>
      <end>3</end>
      <status>unmodified</status>
      <modifiedWord/>
      <trackRevisions>false</trackRevisions>
    </reviewItem>
    <reviewItem>
      <errorID>8a731108-926e-4185-9d79-0c6fa556f470</errorID>
      <errorWord>，</errorWord>
      <group>L1_Word</group>
      <groupName>字词问题</groupName>
      <ability>L2_Typo</ability>
      <abilityName>字词错误</abilityName>
      <candidateList>
        <item>，由</item>
      </candidateList>
      <explain/>
      <paraID> 148F608</paraID>
      <start>132</start>
      <end>133</end>
      <status>unmodified</status>
      <modifiedWord/>
      <trackRevisions>false</trackRevisions>
    </reviewItem>
    <reviewItem>
      <errorID>3fe73caa-a062-4201-b2af-b201bbe33427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671347AD</paraID>
      <start>0</start>
      <end>3</end>
      <status>unmodified</status>
      <modifiedWord/>
      <trackRevisions>false</trackRevisions>
    </reviewItem>
    <reviewItem>
      <errorID>0af4d23b-0f33-4a51-bab0-30c4baef5e58</errorID>
      <errorWord>（</errorWord>
      <group>L1_Punc</group>
      <groupName>标点问题</groupName>
      <ability>L2_Punc</ability>
      <abilityName>标点符号检查</abilityName>
      <candidateList/>
      <explain>同一形式括号套用。</explain>
      <paraID>69B1AF95</paraID>
      <start>23</start>
      <end>24</end>
      <status>unmodified</status>
      <modifiedWord/>
      <trackRevisions>false</trackRevisions>
    </reviewItem>
    <reviewItem>
      <errorID>82b1639c-2da0-4678-9b68-f8c8dba224e4</errorID>
      <errorWord>）</errorWord>
      <group>L1_Punc</group>
      <groupName>标点问题</groupName>
      <ability>L2_Punc</ability>
      <abilityName>标点符号检查</abilityName>
      <candidateList/>
      <explain>同一形式括号套用。</explain>
      <paraID>69B1AF95</paraID>
      <start>26</start>
      <end>27</end>
      <status>unmodified</status>
      <modifiedWord/>
      <trackRevisions>false</trackRevisions>
    </reviewItem>
    <reviewItem>
      <errorID>391cefe2-ad66-4517-9239-83e07feb38e9</errorID>
      <errorWord>（</errorWord>
      <group>L1_Punc</group>
      <groupName>标点问题</groupName>
      <ability>L2_Punc</ability>
      <abilityName>标点符号检查</abilityName>
      <candidateList/>
      <explain>同一形式括号套用。</explain>
      <paraID>69B1AF95</paraID>
      <start>37</start>
      <end>38</end>
      <status>unmodified</status>
      <modifiedWord/>
      <trackRevisions>false</trackRevisions>
    </reviewItem>
    <reviewItem>
      <errorID>d4103248-0cf6-438b-81ca-ef9c39776fc6</errorID>
      <errorWord>）</errorWord>
      <group>L1_Punc</group>
      <groupName>标点问题</groupName>
      <ability>L2_Punc</ability>
      <abilityName>标点符号检查</abilityName>
      <candidateList/>
      <explain>同一形式括号套用。</explain>
      <paraID>69B1AF95</paraID>
      <start>40</start>
      <end>41</end>
      <status>unmodified</status>
      <modifiedWord/>
      <trackRevisions>false</trackRevisions>
    </reviewItem>
    <reviewItem>
      <errorID>18a84d9e-c248-48d3-9f78-b858dbc28f69</errorID>
      <errorWord>（</errorWord>
      <group>L1_Punc</group>
      <groupName>标点问题</groupName>
      <ability>L2_Punc</ability>
      <abilityName>标点符号检查</abilityName>
      <candidateList/>
      <explain>同一形式括号套用。</explain>
      <paraID>69B1AF95</paraID>
      <start>65</start>
      <end>66</end>
      <status>unmodified</status>
      <modifiedWord/>
      <trackRevisions>false</trackRevisions>
    </reviewItem>
    <reviewItem>
      <errorID>70700ac8-a0ad-4d84-8087-91bcfd4f7c39</errorID>
      <errorWord>）</errorWord>
      <group>L1_Punc</group>
      <groupName>标点问题</groupName>
      <ability>L2_Punc</ability>
      <abilityName>标点符号检查</abilityName>
      <candidateList/>
      <explain>同一形式括号套用。</explain>
      <paraID>69B1AF95</paraID>
      <start>103</start>
      <end>104</end>
      <status>unmodified</status>
      <modifiedWord/>
      <trackRevisions>false</trackRevisions>
    </reviewItem>
    <reviewItem>
      <errorID>0d9fa622-d33f-4fe5-9ebf-2afd39b34961</errorID>
      <errorWord>：/</errorWord>
      <group>L1_Punc</group>
      <groupName>标点问题</groupName>
      <ability>L2_Punc</ability>
      <abilityName>标点符号检查</abilityName>
      <candidateList>
        <item>：</item>
      </candidateList>
      <explain/>
      <paraID>69B1AF95</paraID>
      <start>135</start>
      <end>137</end>
      <status>unmodified</status>
      <modifiedWord/>
      <trackRevisions>false</trackRevisions>
    </reviewItem>
    <reviewItem>
      <errorID>1061cfde-80a4-42e2-ae82-6d08fcfe815e</errorID>
      <errorWord>/，</errorWord>
      <group>L1_Punc</group>
      <groupName>标点问题</groupName>
      <ability>L2_Punc</ability>
      <abilityName>标点符号检查</abilityName>
      <candidateList>
        <item>/</item>
      </candidateList>
      <explain/>
      <paraID>69B1AF95</paraID>
      <start>152</start>
      <end>154</end>
      <status>unmodified</status>
      <modifiedWord/>
      <trackRevisions>false</trackRevisions>
    </reviewItem>
    <reviewItem>
      <errorID>7b479f29-62e4-4914-955e-d6a1490755df</errorID>
      <errorWord>：/</errorWord>
      <group>L1_Punc</group>
      <groupName>标点问题</groupName>
      <ability>L2_Punc</ability>
      <abilityName>标点符号检查</abilityName>
      <candidateList>
        <item>：</item>
      </candidateList>
      <explain/>
      <paraID>69B1AF95</paraID>
      <start>157</start>
      <end>159</end>
      <status>unmodified</status>
      <modifiedWord/>
      <trackRevisions>false</trackRevisions>
    </reviewItem>
    <reviewItem>
      <errorID>9b64357a-075e-4486-a390-92f2f65177c5</errorID>
      <errorWord>（</errorWord>
      <group>L1_Punc</group>
      <groupName>标点问题</groupName>
      <ability>L2_Punc</ability>
      <abilityName>标点符号检查</abilityName>
      <candidateList/>
      <explain>同一形式括号套用。</explain>
      <paraID>  8CDE38</paraID>
      <start>21</start>
      <end>22</end>
      <status>unmodified</status>
      <modifiedWord/>
      <trackRevisions>false</trackRevisions>
    </reviewItem>
    <reviewItem>
      <errorID>2ceb15c2-114b-4d4c-9505-51d2acc2c47b</errorID>
      <errorWord>）</errorWord>
      <group>L1_Punc</group>
      <groupName>标点问题</groupName>
      <ability>L2_Punc</ability>
      <abilityName>标点符号检查</abilityName>
      <candidateList/>
      <explain>同一形式括号套用。</explain>
      <paraID>  8CDE38</paraID>
      <start>24</start>
      <end>25</end>
      <status>unmodified</status>
      <modifiedWord/>
      <trackRevisions>false</trackRevisions>
    </reviewItem>
    <reviewItem>
      <errorID>73862512-e4c4-46d6-b388-9e95b952678e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20E01412</paraID>
      <start>0</start>
      <end>3</end>
      <status>unmodified</status>
      <modifiedWord/>
      <trackRevisions>false</trackRevisions>
    </reviewItem>
    <reviewItem>
      <errorID>0b649735-30c7-42a9-80f0-9f9195f46e8a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11C7C1BF</paraID>
      <start>0</start>
      <end>3</end>
      <status>unmodified</status>
      <modifiedWord/>
      <trackRevisions>false</trackRevisions>
    </reviewItem>
    <reviewItem>
      <errorID>40fa47f9-27d3-4ffa-811d-9b5c40470123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1CAEDF21</paraID>
      <start>0</start>
      <end>3</end>
      <status>unmodified</status>
      <modifiedWord/>
      <trackRevisions>false</trackRevisions>
    </reviewItem>
    <reviewItem>
      <errorID>8e0c567c-5d52-4d59-81d6-f2947415d3c2</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111AE1B7</paraID>
      <start>0</start>
      <end>3</end>
      <status>unmodified</status>
      <modifiedWord/>
      <trackRevisions>false</trackRevisions>
    </reviewItem>
    <reviewItem>
      <errorID>1a0a954c-1b46-4a31-af24-1348d8d7ff0d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7F7E7444</paraID>
      <start>10</start>
      <end>11</end>
      <status>unmodified</status>
      <modifiedWord/>
      <trackRevisions>false</trackRevisions>
    </reviewItem>
    <reviewItem>
      <errorID>fa07d611-4d5b-4095-ad7f-ea137b0ed3e4</errorID>
      <errorWord>提出质疑</errorWord>
      <group>L1_Word</group>
      <groupName>字词问题</groupName>
      <ability>L2_Typo</ability>
      <abilityName>字词错误</abilityName>
      <candidateList>
        <item>质疑</item>
      </candidateList>
      <explain>〈动〉提出疑问：～问难。</explain>
      <paraID>3AD996F3</paraID>
      <start>33</start>
      <end>37</end>
      <status>unmodified</status>
      <modifiedWord/>
      <trackRevisions>false</trackRevisions>
    </reviewItem>
    <reviewItem>
      <errorID>d95ab042-ffee-4a34-b322-706214fbffe6</errorID>
      <errorWord>，</errorWord>
      <group>L1_Word</group>
      <groupName>字词问题</groupName>
      <ability>L2_Typo</ability>
      <abilityName>字词错误</abilityName>
      <candidateList>
        <item>，在</item>
      </candidateList>
      <explain/>
      <paraID> DA1964D</paraID>
      <start>40</start>
      <end>41</end>
      <status>unmodified</status>
      <modifiedWord/>
      <trackRevisions>false</trackRevisions>
    </reviewItem>
    <reviewItem>
      <errorID>12dd6bac-b604-4c6a-b69e-3e55465c1f35</errorID>
      <errorWord>（</errorWord>
      <group>L1_Punc</group>
      <groupName>标点问题</groupName>
      <ability>L2_Punc</ability>
      <abilityName>标点符号检查</abilityName>
      <candidateList/>
      <explain>同一形式括号套用。</explain>
      <paraID>4D664B99</paraID>
      <start>78</start>
      <end>79</end>
      <status>unmodified</status>
      <modifiedWord/>
      <trackRevisions>false</trackRevisions>
    </reviewItem>
    <reviewItem>
      <errorID>8839b508-2ae9-431f-b44f-7aab2ec99ce8</errorID>
      <errorWord>）</errorWord>
      <group>L1_Punc</group>
      <groupName>标点问题</groupName>
      <ability>L2_Punc</ability>
      <abilityName>标点符号检查</abilityName>
      <candidateList/>
      <explain>同一形式括号套用。</explain>
      <paraID>4D664B99</paraID>
      <start>81</start>
      <end>82</end>
      <status>unmodified</status>
      <modifiedWord/>
      <trackRevisions>false</trackRevisions>
    </reviewItem>
    <reviewItem>
      <errorID>b3830262-8387-4f74-b687-f76a5dd8d938</errorID>
      <errorWord>(</errorWord>
      <group>L1_Punc</group>
      <groupName>标点问题</groupName>
      <ability>L2_Punc</ability>
      <abilityName>标点符号检查</abilityName>
      <candidateList>
        <item/>
      </candidateList>
      <explain>同一形式括号套用。</explain>
      <paraID> 8C312FA</paraID>
      <start>29</start>
      <end>30</end>
      <status>unmodified</status>
      <modifiedWord/>
      <trackRevisions>false</trackRevisions>
    </reviewItem>
    <reviewItem>
      <errorID>10df28ea-8c64-4805-bb6f-b05bf44c48d0</errorID>
      <errorWord>（</errorWord>
      <group>L1_Punc</group>
      <groupName>标点问题</groupName>
      <ability>L2_Punc</ability>
      <abilityName>标点符号检查</abilityName>
      <candidateList/>
      <explain>同一形式括号套用。</explain>
      <paraID> 8C312FA</paraID>
      <start>34</start>
      <end>35</end>
      <status>unmodified</status>
      <modifiedWord/>
      <trackRevisions>false</trackRevisions>
    </reviewItem>
    <reviewItem>
      <errorID>34f2e691-b316-4881-a275-1d8594f4cc73</errorID>
      <errorWord>）</errorWord>
      <group>L1_Punc</group>
      <groupName>标点问题</groupName>
      <ability>L2_Punc</ability>
      <abilityName>标点符号检查</abilityName>
      <candidateList/>
      <explain>同一形式括号套用。</explain>
      <paraID> 8C312FA</paraID>
      <start>44</start>
      <end>45</end>
      <status>unmodified</status>
      <modifiedWord/>
      <trackRevisions>false</trackRevisions>
    </reviewItem>
    <reviewItem>
      <errorID>9c710236-f4a0-49f4-9464-6b5997195a76</errorID>
      <errorWord>)</errorWord>
      <group>L1_Punc</group>
      <groupName>标点问题</groupName>
      <ability>L2_Punc</ability>
      <abilityName>标点符号检查</abilityName>
      <candidateList/>
      <explain>同一形式括号套用。</explain>
      <paraID> 8C312FA</paraID>
      <start>45</start>
      <end>46</end>
      <status>unmodified</status>
      <modifiedWord/>
      <trackRevisions>false</trackRevisions>
    </reviewItem>
    <reviewItem>
      <errorID>7289e9dd-901a-446a-8ed2-07bbac8c2b76</errorID>
      <errorWord>(</errorWord>
      <group>L1_Format</group>
      <groupName>格式问题</groupName>
      <ability>L2_HalfPunc</ability>
      <abilityName>全半角检查</abilityName>
      <candidateList>
        <item>（</item>
      </candidateList>
      <explain>文本全半角错误。</explain>
      <paraID> 8C312FA</paraID>
      <start>65</start>
      <end>66</end>
      <status>unmodified</status>
      <modifiedWord/>
      <trackRevisions>false</trackRevisions>
    </reviewItem>
    <reviewItem>
      <errorID>bf41795c-9443-4e44-a583-4e9d2744670f</errorID>
      <errorWord>:</errorWord>
      <group>L1_Format</group>
      <groupName>格式问题</groupName>
      <ability>L2_HalfPunc</ability>
      <abilityName>全半角检查</abilityName>
      <candidateList>
        <item>：</item>
      </candidateList>
      <explain>文本全半角错误。</explain>
      <paraID> 8C312FA</paraID>
      <start>70</start>
      <end>71</end>
      <status>unmodified</status>
      <modifiedWord/>
      <trackRevisions>false</trackRevisions>
    </reviewItem>
    <reviewItem>
      <errorID>e8933238-4a83-40d7-887b-248e2c50cae5</errorID>
      <errorWord>:</errorWord>
      <group>L1_Format</group>
      <groupName>格式问题</groupName>
      <ability>L2_HalfPunc</ability>
      <abilityName>全半角检查</abilityName>
      <candidateList>
        <item>：</item>
      </candidateList>
      <explain>文本全半角错误。</explain>
      <paraID> 8C312FA</paraID>
      <start>90</start>
      <end>91</end>
      <status>unmodified</status>
      <modifiedWord/>
      <trackRevisions>false</trackRevisions>
    </reviewItem>
    <reviewItem>
      <errorID>b0553511-fe1e-4204-a9fd-bdaae10f6824</errorID>
      <errorWord>(</errorWord>
      <group>L1_Punc</group>
      <groupName>标点问题</groupName>
      <ability>L2_Punc</ability>
      <abilityName>标点符号检查</abilityName>
      <candidateList/>
      <explain>同一形式括号套用。</explain>
      <paraID> 8C312FA</paraID>
      <start>95</start>
      <end>96</end>
      <status>unmodified</status>
      <modifiedWord/>
      <trackRevisions>false</trackRevisions>
    </reviewItem>
    <reviewItem>
      <errorID>0300e3d7-6418-435e-a8e9-4f7df0c4afd8</errorID>
      <errorWord>)</errorWord>
      <group>L1_Punc</group>
      <groupName>标点问题</groupName>
      <ability>L2_Punc</ability>
      <abilityName>标点符号检查</abilityName>
      <candidateList/>
      <explain>同一形式括号套用。</explain>
      <paraID> 8C312FA</paraID>
      <start>102</start>
      <end>103</end>
      <status>unmodified</status>
      <modifiedWord/>
      <trackRevisions>false</trackRevisions>
    </reviewItem>
    <reviewItem>
      <errorID>61bbf24f-ed9f-4e74-ac8d-3738ca6d5657</errorID>
      <errorWord>(</errorWord>
      <group>L1_Format</group>
      <groupName>格式问题</groupName>
      <ability>L2_HalfPunc</ability>
      <abilityName>全半角检查</abilityName>
      <candidateList>
        <item>（</item>
      </candidateList>
      <explain>文本全半角错误。</explain>
      <paraID>3EBBAC0E</paraID>
      <start>28</start>
      <end>29</end>
      <status>unmodified</status>
      <modifiedWord/>
      <trackRevisions>false</trackRevisions>
    </reviewItem>
    <reviewItem>
      <errorID>46e34fc5-e381-4299-999a-38e584f1a42c</errorID>
      <errorWord>)</errorWord>
      <group>L1_Format</group>
      <groupName>格式问题</groupName>
      <ability>L2_HalfPunc</ability>
      <abilityName>全半角检查</abilityName>
      <candidateList>
        <item>）</item>
      </candidateList>
      <explain>文本全半角错误。</explain>
      <paraID>3EBBAC0E</paraID>
      <start>38</start>
      <end>39</end>
      <status>unmodified</status>
      <modifiedWord/>
      <trackRevisions>false</trackRevisions>
    </reviewItem>
    <reviewItem>
      <errorID>8cb8023d-6967-4f90-9a04-4a9fedd7fe18</errorID>
      <errorWord>(</errorWord>
      <group>L1_Format</group>
      <groupName>格式问题</groupName>
      <ability>L2_HalfPunc</ability>
      <abilityName>全半角检查</abilityName>
      <candidateList>
        <item>（</item>
      </candidateList>
      <explain>文本全半角错误。</explain>
      <paraID>53808A28</paraID>
      <start>24</start>
      <end>25</end>
      <status>unmodified</status>
      <modifiedWord/>
      <trackRevisions>false</trackRevisions>
    </reviewItem>
    <reviewItem>
      <errorID>73b14f82-1338-490d-9a95-10cde6aa8c34</errorID>
      <errorWord>)</errorWord>
      <group>L1_Format</group>
      <groupName>格式问题</groupName>
      <ability>L2_HalfPunc</ability>
      <abilityName>全半角检查</abilityName>
      <candidateList>
        <item>）</item>
      </candidateList>
      <explain>文本全半角错误。</explain>
      <paraID>53808A28</paraID>
      <start>42</start>
      <end>43</end>
      <status>unmodified</status>
      <modifiedWord/>
      <trackRevisions>false</trackRevisions>
    </reviewItem>
    <reviewItem>
      <errorID>27373b47-86da-4436-a5c3-3687fdf4d836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1E7388CC</paraID>
      <start>0</start>
      <end>2</end>
      <status>unmodified</status>
      <modifiedWord/>
      <trackRevisions>false</trackRevisions>
    </reviewItem>
    <reviewItem>
      <errorID>84bc678c-f834-48d3-b6ac-01881219178a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507FADAE</paraID>
      <start>0</start>
      <end>2</end>
      <status>unmodified</status>
      <modifiedWord/>
      <trackRevisions>false</trackRevisions>
    </reviewItem>
    <reviewItem>
      <errorID>456d869b-37b1-478b-9d10-04da11207ac9</errorID>
      <errorWord>：/</errorWord>
      <group>L1_Punc</group>
      <groupName>标点问题</groupName>
      <ability>L2_Punc</ability>
      <abilityName>标点符号检查</abilityName>
      <candidateList>
        <item>：</item>
      </candidateList>
      <explain/>
      <paraID>6F468784</paraID>
      <start>17</start>
      <end>19</end>
      <status>unmodified</status>
      <modifiedWord/>
      <trackRevisions>false</trackRevisions>
    </reviewItem>
    <reviewItem>
      <errorID>a374d8a5-e333-45e7-a5b7-6cccb4902e46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21667A74</paraID>
      <start>0</start>
      <end>2</end>
      <status>unmodified</status>
      <modifiedWord/>
      <trackRevisions>false</trackRevisions>
    </reviewItem>
    <reviewItem>
      <errorID>ff550d23-9879-4882-9cdf-f34d65ec7892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5416C5CD</paraID>
      <start>30</start>
      <end>33</end>
      <status>unmodified</status>
      <modifiedWord/>
      <trackRevisions>false</trackRevisions>
    </reviewItem>
    <reviewItem>
      <errorID>bf2435a4-8b24-408c-af08-de8e90c6f5ab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709CB3F0</paraID>
      <start>17</start>
      <end>20</end>
      <status>unmodified</status>
      <modifiedWord/>
      <trackRevisions>false</trackRevisions>
    </reviewItem>
    <reviewItem>
      <errorID>042e1894-a57f-4ec8-9a31-25690d6a2b7a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45F7FD57</paraID>
      <start>0</start>
      <end>2</end>
      <status>unmodified</status>
      <modifiedWord/>
      <trackRevisions>false</trackRevisions>
    </reviewItem>
    <reviewItem>
      <errorID>41cfe24c-e6cb-4ab0-9bfa-240f6268880f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4E58BC2B</paraID>
      <start>0</start>
      <end>2</end>
      <status>unmodified</status>
      <modifiedWord/>
      <trackRevisions>false</trackRevisions>
    </reviewItem>
    <reviewItem>
      <errorID>640cae08-f030-4173-ad59-3cb42e6bd3d9</errorID>
      <errorWord>或</errorWord>
      <group>L1_Word</group>
      <groupName>字词问题</groupName>
      <ability>L2_Typo</ability>
      <abilityName>字词错误</abilityName>
      <candidateList>
        <item>或加</item>
      </candidateList>
      <explain/>
      <paraID>5CD40AB6</paraID>
      <start>86</start>
      <end>87</end>
      <status>unmodified</status>
      <modifiedWord/>
      <trackRevisions>false</trackRevisions>
    </reviewItem>
    <reviewItem>
      <errorID>f128bb8d-2049-4c3c-8374-93cb50d79243</errorID>
      <errorWord>或</errorWord>
      <group>L1_Word</group>
      <groupName>字词问题</groupName>
      <ability>L2_Typo</ability>
      <abilityName>字词错误</abilityName>
      <candidateList>
        <item>或加</item>
      </candidateList>
      <explain/>
      <paraID>5CD40AB6</paraID>
      <start>174</start>
      <end>175</end>
      <status>unmodified</status>
      <modifiedWord/>
      <trackRevisions>false</trackRevisions>
    </reviewItem>
    <reviewItem>
      <errorID>35c58c1b-0f05-4023-9356-469de0491744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4DABBDE9</paraID>
      <start>0</start>
      <end>2</end>
      <status>unmodified</status>
      <modifiedWord/>
      <trackRevisions>false</trackRevisions>
    </reviewItem>
    <reviewItem>
      <errorID>94b4442a-6f8c-4067-b0d9-54014f654164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2D6F7BB9</paraID>
      <start>0</start>
      <end>2</end>
      <status>unmodified</status>
      <modifiedWord/>
      <trackRevisions>false</trackRevisions>
    </reviewItem>
    <reviewItem>
      <errorID>485fa87a-0fba-4e9c-96be-774849a49e13</errorID>
      <errorWord>其</errorWord>
      <group>L1_Word</group>
      <groupName>字词问题</groupName>
      <ability>L2_Typo</ability>
      <abilityName>字词错误</abilityName>
      <candidateList>
        <item>其他</item>
      </candidateList>
      <explain>〈代〉指示代词。别的：今天的文娱晚会，除了京剧、曲艺以外，还有～精彩节目。</explain>
      <paraID> 78508B6</paraID>
      <start>10</start>
      <end>11</end>
      <status>unmodified</status>
      <modifiedWord/>
      <trackRevisions>false</trackRevisions>
    </reviewItem>
    <reviewItem>
      <errorID>7a439aa5-e745-495d-aed0-c6a7696c3316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436C9464</paraID>
      <start>0</start>
      <end>2</end>
      <status>unmodified</status>
      <modifiedWord/>
      <trackRevisions>false</trackRevisions>
    </reviewItem>
    <reviewItem>
      <errorID>ee32723b-b20e-4f85-9d28-7c7d7a305e47</errorID>
      <errorWord>;</errorWord>
      <group>L1_Format</group>
      <groupName>格式问题</groupName>
      <ability>L2_HalfPunc</ability>
      <abilityName>全半角检查</abilityName>
      <candidateList>
        <item>；</item>
      </candidateList>
      <explain>文本全半角错误。</explain>
      <paraID>7B42E77D</paraID>
      <start>20</start>
      <end>21</end>
      <status>unmodified</status>
      <modifiedWord/>
      <trackRevisions>false</trackRevisions>
    </reviewItem>
    <reviewItem>
      <errorID>a5f88066-1f4a-40b1-8a43-c8d7245529e3</errorID>
      <errorWord>;</errorWord>
      <group>L1_Format</group>
      <groupName>格式问题</groupName>
      <ability>L2_HalfPunc</ability>
      <abilityName>全半角检查</abilityName>
      <candidateList>
        <item>；</item>
      </candidateList>
      <explain>文本全半角错误。</explain>
      <paraID>50B799F3</paraID>
      <start>20</start>
      <end>21</end>
      <status>unmodified</status>
      <modifiedWord/>
      <trackRevisions>false</trackRevisions>
    </reviewItem>
    <reviewItem>
      <errorID>f39cbc17-3f77-46c2-9004-cb80fded7174</errorID>
      <errorWord>;</errorWord>
      <group>L1_Format</group>
      <groupName>格式问题</groupName>
      <ability>L2_HalfPunc</ability>
      <abilityName>全半角检查</abilityName>
      <candidateList>
        <item>；</item>
      </candidateList>
      <explain>文本全半角错误。</explain>
      <paraID>2E99DCB7</paraID>
      <start>27</start>
      <end>28</end>
      <status>unmodified</status>
      <modifiedWord/>
      <trackRevisions>false</trackRevisions>
    </reviewItem>
    <reviewItem>
      <errorID>19ced127-a61d-44d1-a739-952d535f9152</errorID>
      <errorWord>法律、法规</errorWord>
      <group>L1_Word</group>
      <groupName>字词问题</groupName>
      <ability>L2_Typo</ability>
      <abilityName>字词错误</abilityName>
      <candidateList>
        <item>法律法规</item>
      </candidateList>
      <explain/>
      <paraID>60C86D81</paraID>
      <start>29</start>
      <end>34</end>
      <status>unmodified</status>
      <modifiedWord/>
      <trackRevisions>false</trackRevisions>
    </reviewItem>
    <reviewItem>
      <errorID>8617d71f-6240-48bb-a05b-349f93b8c183</errorID>
      <errorWord>各司其责</errorWord>
      <group>L1_Word</group>
      <groupName>字词问题</groupName>
      <ability>L2_Typo</ability>
      <abilityName>字词错误</abilityName>
      <candidateList>
        <item>各司其职</item>
      </candidateList>
      <explain>司：本意是执掌，主管。</explain>
      <paraID>2D472846</paraID>
      <start>22</start>
      <end>26</end>
      <status>unmodified</status>
      <modifiedWord/>
      <trackRevisions>false</trackRevisions>
    </reviewItem>
    <reviewItem>
      <errorID>c3df6b0e-2d35-432c-8ea0-dc4eeb9dcb31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1DE0DA53</paraID>
      <start>0</start>
      <end>2</end>
      <status>unmodified</status>
      <modifiedWord/>
      <trackRevisions>false</trackRevisions>
    </reviewItem>
    <reviewItem>
      <errorID>e468cf60-d576-4746-99d7-edc9916fee8c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1115ACAA</paraID>
      <start>0</start>
      <end>2</end>
      <status>unmodified</status>
      <modifiedWord/>
      <trackRevisions>false</trackRevisions>
    </reviewItem>
    <reviewItem>
      <errorID>13645797-4765-42dd-814f-6a9d04c8f26d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6F7CC91</paraID>
      <start>0</start>
      <end>2</end>
      <status>unmodified</status>
      <modifiedWord/>
      <trackRevisions>false</trackRevisions>
    </reviewItem>
    <reviewItem>
      <errorID>961a1745-124a-4990-8485-4a528002415b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1B5B91A7</paraID>
      <start>0</start>
      <end>3</end>
      <status>unmodified</status>
      <modifiedWord/>
      <trackRevisions>false</trackRevisions>
    </reviewItem>
    <reviewItem>
      <errorID>9abc3f23-32e9-4b5c-b26b-f6d128266b2d</errorID>
      <errorWord>及</errorWord>
      <group>L1_Word</group>
      <groupName>字词问题</groupName>
      <ability>L2_Typo</ability>
      <abilityName>字词错误</abilityName>
      <candidateList>
        <item>及与</item>
      </candidateList>
      <explain/>
      <paraID>36A51BD0</paraID>
      <start>136</start>
      <end>137</end>
      <status>unmodified</status>
      <modifiedWord/>
      <trackRevisions>false</trackRevisions>
    </reviewItem>
    <reviewItem>
      <errorID>83bce405-6f1c-4cf7-bcb7-03a843912f67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72C877D7</paraID>
      <start>0</start>
      <end>3</end>
      <status>unmodified</status>
      <modifiedWord/>
      <trackRevisions>false</trackRevisions>
    </reviewItem>
    <reviewItem>
      <errorID>821ecf07-d59c-4fb6-8558-c9d8bbf4423a</errorID>
      <errorWord>~</errorWord>
      <group>L1_Format</group>
      <groupName>格式问题</groupName>
      <ability>L2_HalfPunc</ability>
      <abilityName>全半角检查</abilityName>
      <candidateList>
        <item>～</item>
      </candidateList>
      <explain>文本全半角错误。</explain>
      <paraID>71CA1F50</paraID>
      <start>24</start>
      <end>25</end>
      <status>unmodified</status>
      <modifiedWord/>
      <trackRevisions>false</trackRevisions>
    </reviewItem>
    <reviewItem>
      <errorID>e3cd86fe-f39c-462b-b14a-1c35378ea13e</errorID>
      <errorWord>~</errorWord>
      <group>L1_Format</group>
      <groupName>格式问题</groupName>
      <ability>L2_HalfPunc</ability>
      <abilityName>全半角检查</abilityName>
      <candidateList>
        <item>～</item>
      </candidateList>
      <explain>文本全半角错误。</explain>
      <paraID>71CA1F50</paraID>
      <start>84</start>
      <end>85</end>
      <status>unmodified</status>
      <modifiedWord/>
      <trackRevisions>false</trackRevisions>
    </reviewItem>
    <reviewItem>
      <errorID>2300756b-830b-4044-9a7f-4fb321605366</errorID>
      <errorWord>~</errorWord>
      <group>L1_Format</group>
      <groupName>格式问题</groupName>
      <ability>L2_HalfPunc</ability>
      <abilityName>全半角检查</abilityName>
      <candidateList>
        <item>～</item>
      </candidateList>
      <explain>文本全半角错误。</explain>
      <paraID>72202E47</paraID>
      <start>28</start>
      <end>29</end>
      <status>unmodified</status>
      <modifiedWord/>
      <trackRevisions>false</trackRevisions>
    </reviewItem>
    <reviewItem>
      <errorID>fb016825-99a0-4c71-90cc-794af7290f73</errorID>
      <errorWord>~</errorWord>
      <group>L1_Format</group>
      <groupName>格式问题</groupName>
      <ability>L2_HalfPunc</ability>
      <abilityName>全半角检查</abilityName>
      <candidateList>
        <item>～</item>
      </candidateList>
      <explain>文本全半角错误。</explain>
      <paraID>72202E47</paraID>
      <start>44</start>
      <end>45</end>
      <status>unmodified</status>
      <modifiedWord/>
      <trackRevisions>false</trackRevisions>
    </reviewItem>
    <reviewItem>
      <errorID>f0bd8f57-4756-4f69-b999-2004dee3f13b</errorID>
      <errorWord>~</errorWord>
      <group>L1_Format</group>
      <groupName>格式问题</groupName>
      <ability>L2_HalfPunc</ability>
      <abilityName>全半角检查</abilityName>
      <candidateList>
        <item>～</item>
      </candidateList>
      <explain>文本全半角错误。</explain>
      <paraID>579C617D</paraID>
      <start>29</start>
      <end>30</end>
      <status>unmodified</status>
      <modifiedWord/>
      <trackRevisions>false</trackRevisions>
    </reviewItem>
    <reviewItem>
      <errorID>e8bd31bc-26d9-44a8-ac9f-4b7810fe04f2</errorID>
      <errorWord>~</errorWord>
      <group>L1_Format</group>
      <groupName>格式问题</groupName>
      <ability>L2_HalfPunc</ability>
      <abilityName>全半角检查</abilityName>
      <candidateList>
        <item>～</item>
      </candidateList>
      <explain>文本全半角错误。</explain>
      <paraID>2554D074</paraID>
      <start>28</start>
      <end>29</end>
      <status>unmodified</status>
      <modifiedWord/>
      <trackRevisions>false</trackRevisions>
    </reviewItem>
    <reviewItem>
      <errorID>f9307712-d126-4254-ba6e-ddb81adffb80</errorID>
      <errorWord>~</errorWord>
      <group>L1_Format</group>
      <groupName>格式问题</groupName>
      <ability>L2_HalfPunc</ability>
      <abilityName>全半角检查</abilityName>
      <candidateList>
        <item>～</item>
      </candidateList>
      <explain>文本全半角错误。</explain>
      <paraID>2554D074</paraID>
      <start>70</start>
      <end>71</end>
      <status>unmodified</status>
      <modifiedWord/>
      <trackRevisions>false</trackRevisions>
    </reviewItem>
    <reviewItem>
      <errorID>cc93ade5-4be7-4a75-8b3b-b40ecffcaa4e</errorID>
      <errorWord>~</errorWord>
      <group>L1_Format</group>
      <groupName>格式问题</groupName>
      <ability>L2_HalfPunc</ability>
      <abilityName>全半角检查</abilityName>
      <candidateList>
        <item>～</item>
      </candidateList>
      <explain>文本全半角错误。</explain>
      <paraID>41CDB607</paraID>
      <start>28</start>
      <end>29</end>
      <status>unmodified</status>
      <modifiedWord/>
      <trackRevisions>false</trackRevisions>
    </reviewItem>
    <reviewItem>
      <errorID>a4f9dd64-fa6c-4118-b8bb-0f041d3c8757</errorID>
      <errorWord>~</errorWord>
      <group>L1_Format</group>
      <groupName>格式问题</groupName>
      <ability>L2_HalfPunc</ability>
      <abilityName>全半角检查</abilityName>
      <candidateList>
        <item>～</item>
      </candidateList>
      <explain>文本全半角错误。</explain>
      <paraID>41CDB607</paraID>
      <start>70</start>
      <end>71</end>
      <status>unmodified</status>
      <modifiedWord/>
      <trackRevisions>false</trackRevisions>
    </reviewItem>
    <reviewItem>
      <errorID>2fce08be-4ef2-4863-92f1-5082755fdabb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BCCF3C0</paraID>
      <start>15</start>
      <end>16</end>
      <status>unmodified</status>
      <modifiedWord/>
      <trackRevisions>false</trackRevisions>
    </reviewItem>
    <reviewItem>
      <errorID>a48d7b28-6073-4268-bfe6-112f91a1ed91</errorID>
      <errorWord>，</errorWord>
      <group>L1_Word</group>
      <groupName>字词问题</groupName>
      <ability>L2_Typo</ability>
      <abilityName>字词错误</abilityName>
      <candidateList>
        <item>，包</item>
      </candidateList>
      <explain/>
      <paraID>15335481</paraID>
      <start>54</start>
      <end>55</end>
      <status>unmodified</status>
      <modifiedWord/>
      <trackRevisions>false</trackRevisions>
    </reviewItem>
    <reviewItem>
      <errorID>862e275e-7244-47b4-9000-47a69930d51d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661A17A1</paraID>
      <start>0</start>
      <end>2</end>
      <status>unmodified</status>
      <modifiedWord/>
      <trackRevisions>false</trackRevisions>
    </reviewItem>
    <reviewItem>
      <errorID>d81091ec-aa02-45eb-9ab8-f805e20d5db7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6CBA16AC</paraID>
      <start>0</start>
      <end>2</end>
      <status>unmodified</status>
      <modifiedWord/>
      <trackRevisions>false</trackRevisions>
    </reviewItem>
    <reviewItem>
      <errorID>9db62906-c3b6-4de2-827b-3876eebe0beb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4F186141</paraID>
      <start>0</start>
      <end>2</end>
      <status>unmodified</status>
      <modifiedWord/>
      <trackRevisions>false</trackRevisions>
    </reviewItem>
    <reviewItem>
      <errorID>dc114aa6-6e1b-479b-a73a-f6604d7f3029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69EED9E2</paraID>
      <start>0</start>
      <end>2</end>
      <status>unmodified</status>
      <modifiedWord/>
      <trackRevisions>false</trackRevisions>
    </reviewItem>
    <reviewItem>
      <errorID>9e81173d-2b6d-45b4-ae5f-20bf93a41208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4BE23773</paraID>
      <start>0</start>
      <end>2</end>
      <status>unmodified</status>
      <modifiedWord/>
      <trackRevisions>false</trackRevisions>
    </reviewItem>
    <reviewItem>
      <errorID>b7251337-442f-4b0d-ae48-2f5e71951f30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3E0F256D</paraID>
      <start>0</start>
      <end>2</end>
      <status>unmodified</status>
      <modifiedWord/>
      <trackRevisions>false</trackRevisions>
    </reviewItem>
    <reviewItem>
      <errorID>de69574b-aae2-4a0d-86ed-17000e8ce651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4696D96A</paraID>
      <start>0</start>
      <end>2</end>
      <status>unmodified</status>
      <modifiedWord/>
      <trackRevisions>false</trackRevisions>
    </reviewItem>
    <reviewItem>
      <errorID>8b3c8f0e-f81c-44a0-8f32-eb69975b9afb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1EDA6E6D</paraID>
      <start>20</start>
      <end>21</end>
      <status>unmodified</status>
      <modifiedWord/>
      <trackRevisions>false</trackRevisions>
    </reviewItem>
    <reviewItem>
      <errorID>c6637da2-86e5-4af5-8a49-be33c3e125bd</errorID>
      <errorWord>~</errorWord>
      <group>L1_Format</group>
      <groupName>格式问题</groupName>
      <ability>L2_HalfPunc</ability>
      <abilityName>全半角检查</abilityName>
      <candidateList>
        <item>～</item>
      </candidateList>
      <explain>文本全半角错误。</explain>
      <paraID>1EDA6E6D</paraID>
      <start>42</start>
      <end>43</end>
      <status>unmodified</status>
      <modifiedWord/>
      <trackRevisions>false</trackRevisions>
    </reviewItem>
    <reviewItem>
      <errorID>d330a262-d6db-4d7a-8c98-a9f59f861ff7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49117C1E</paraID>
      <start>26</start>
      <end>27</end>
      <status>unmodified</status>
      <modifiedWord/>
      <trackRevisions>false</trackRevisions>
    </reviewItem>
    <reviewItem>
      <errorID>3b6c96de-1783-4ba4-b88c-3b1a9084e6ac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6F7878AE</paraID>
      <start>8</start>
      <end>9</end>
      <status>unmodified</status>
      <modifiedWord/>
      <trackRevisions>false</trackRevisions>
    </reviewItem>
    <reviewItem>
      <errorID>a6f8b28c-0b18-4252-83fe-3e70f242937c</errorID>
      <errorWord>点固</errorWord>
      <group>L1_Word</group>
      <groupName>字词问题</groupName>
      <ability>L2_Typo</ability>
      <abilityName>字词错误</abilityName>
      <candidateList>
        <item>牢固</item>
      </candidateList>
      <explain/>
      <paraID>6F100A9E</paraID>
      <start>7</start>
      <end>9</end>
      <status>unmodified</status>
      <modifiedWord/>
      <trackRevisions>false</trackRevisions>
    </reviewItem>
    <reviewItem>
      <errorID>eed9f3b3-8aba-4c7d-942b-056e7ed20ec6</errorID>
      <errorWord>（</errorWord>
      <group>L1_Format</group>
      <groupName>格式问题</groupName>
      <ability>L2_HalfPunc</ability>
      <abilityName>全半角检查</abilityName>
      <candidateList>
        <item>(</item>
      </candidateList>
      <explain>文本全半角错误。</explain>
      <paraID>47C1C6C3</paraID>
      <start>0</start>
      <end>1</end>
      <status>unmodified</status>
      <modifiedWord/>
      <trackRevisions>false</trackRevisions>
    </reviewItem>
    <reviewItem>
      <errorID>8cf12cb8-e709-4514-a8f9-1572517e1b1b</errorID>
      <errorWord>）</errorWord>
      <group>L1_Format</group>
      <groupName>格式问题</groupName>
      <ability>L2_HalfPunc</ability>
      <abilityName>全半角检查</abilityName>
      <candidateList>
        <item>)</item>
      </candidateList>
      <explain>文本全半角错误。</explain>
      <paraID>47C1C6C3</paraID>
      <start>2</start>
      <end>3</end>
      <status>unmodified</status>
      <modifiedWord/>
      <trackRevisions>false</trackRevisions>
    </reviewItem>
    <reviewItem>
      <errorID>5f23f956-f676-48da-89c9-536892e57077</errorID>
      <errorWord>（</errorWord>
      <group>L1_Format</group>
      <groupName>格式问题</groupName>
      <ability>L2_HalfPunc</ability>
      <abilityName>全半角检查</abilityName>
      <candidateList>
        <item>(</item>
      </candidateList>
      <explain>文本全半角错误。</explain>
      <paraID>6CC02D85</paraID>
      <start>0</start>
      <end>1</end>
      <status>unmodified</status>
      <modifiedWord/>
      <trackRevisions>false</trackRevisions>
    </reviewItem>
    <reviewItem>
      <errorID>88139d2e-fb2e-4be7-adf9-70dfdc6faeb2</errorID>
      <errorWord>）</errorWord>
      <group>L1_Format</group>
      <groupName>格式问题</groupName>
      <ability>L2_HalfPunc</ability>
      <abilityName>全半角检查</abilityName>
      <candidateList>
        <item>)</item>
      </candidateList>
      <explain>文本全半角错误。</explain>
      <paraID>6CC02D85</paraID>
      <start>2</start>
      <end>3</end>
      <status>unmodified</status>
      <modifiedWord/>
      <trackRevisions>false</trackRevisions>
    </reviewItem>
    <reviewItem>
      <errorID>875a3fe8-f671-4e25-a0f6-26f70170202f</errorID>
      <errorWord>（</errorWord>
      <group>L1_Format</group>
      <groupName>格式问题</groupName>
      <ability>L2_HalfPunc</ability>
      <abilityName>全半角检查</abilityName>
      <candidateList>
        <item>(</item>
      </candidateList>
      <explain>文本全半角错误。</explain>
      <paraID> 8C11155</paraID>
      <start>0</start>
      <end>1</end>
      <status>unmodified</status>
      <modifiedWord/>
      <trackRevisions>false</trackRevisions>
    </reviewItem>
    <reviewItem>
      <errorID>40c7c3a5-16c9-467e-b582-7b0ac311eaf2</errorID>
      <errorWord>）</errorWord>
      <group>L1_Format</group>
      <groupName>格式问题</groupName>
      <ability>L2_HalfPunc</ability>
      <abilityName>全半角检查</abilityName>
      <candidateList>
        <item>)</item>
      </candidateList>
      <explain>文本全半角错误。</explain>
      <paraID> 8C11155</paraID>
      <start>2</start>
      <end>3</end>
      <status>unmodified</status>
      <modifiedWord/>
      <trackRevisions>false</trackRevisions>
    </reviewItem>
    <reviewItem>
      <errorID>68a3a507-4c07-458e-8ff3-7eea54e01d6a</errorID>
      <errorWord>（</errorWord>
      <group>L1_Format</group>
      <groupName>格式问题</groupName>
      <ability>L2_HalfPunc</ability>
      <abilityName>全半角检查</abilityName>
      <candidateList>
        <item>(</item>
      </candidateList>
      <explain>文本全半角错误。</explain>
      <paraID>50D3CC79</paraID>
      <start>0</start>
      <end>1</end>
      <status>unmodified</status>
      <modifiedWord/>
      <trackRevisions>false</trackRevisions>
    </reviewItem>
    <reviewItem>
      <errorID>42ff179d-b74f-4f5b-b327-38cc7a36c599</errorID>
      <errorWord>）</errorWord>
      <group>L1_Format</group>
      <groupName>格式问题</groupName>
      <ability>L2_HalfPunc</ability>
      <abilityName>全半角检查</abilityName>
      <candidateList>
        <item>)</item>
      </candidateList>
      <explain>文本全半角错误。</explain>
      <paraID>50D3CC79</paraID>
      <start>7</start>
      <end>8</end>
      <status>unmodified</status>
      <modifiedWord/>
      <trackRevisions>false</trackRevisions>
    </reviewItem>
    <reviewItem>
      <errorID>7c7dc88e-71a7-4006-8a5c-0ded29d830e6</errorID>
      <errorWord>（</errorWord>
      <group>L1_Format</group>
      <groupName>格式问题</groupName>
      <ability>L2_HalfPunc</ability>
      <abilityName>全半角检查</abilityName>
      <candidateList>
        <item>(</item>
      </candidateList>
      <explain>文本全半角错误。</explain>
      <paraID>48218DCE</paraID>
      <start>0</start>
      <end>1</end>
      <status>unmodified</status>
      <modifiedWord/>
      <trackRevisions>false</trackRevisions>
    </reviewItem>
    <reviewItem>
      <errorID>173de724-c0db-4cbb-a0a9-8d88c656683f</errorID>
      <errorWord>）</errorWord>
      <group>L1_Format</group>
      <groupName>格式问题</groupName>
      <ability>L2_HalfPunc</ability>
      <abilityName>全半角检查</abilityName>
      <candidateList>
        <item>)</item>
      </candidateList>
      <explain>文本全半角错误。</explain>
      <paraID>48218DCE</paraID>
      <start>3</start>
      <end>4</end>
      <status>unmodified</status>
      <modifiedWord/>
      <trackRevisions>false</trackRevisions>
    </reviewItem>
    <reviewItem>
      <errorID>dc084503-d6fe-42e4-8d46-0bc2ed3faebe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282290D1</paraID>
      <start>8</start>
      <end>9</end>
      <status>unmodified</status>
      <modifiedWord/>
      <trackRevisions>false</trackRevisions>
    </reviewItem>
    <reviewItem>
      <errorID>00d880af-9e1d-4e4c-a2cf-e2399eaea0e6</errorID>
      <errorWord>点固</errorWord>
      <group>L1_Word</group>
      <groupName>字词问题</groupName>
      <ability>L2_Typo</ability>
      <abilityName>字词错误</abilityName>
      <candidateList>
        <item>牢固</item>
      </candidateList>
      <explain/>
      <paraID>27863CEA</paraID>
      <start>7</start>
      <end>9</end>
      <status>unmodified</status>
      <modifiedWord/>
      <trackRevisions>false</trackRevisions>
    </reviewItem>
    <reviewItem>
      <errorID>c0f994db-7426-45f8-ad24-9d9aab52d6ef</errorID>
      <errorWord>（</errorWord>
      <group>L1_Format</group>
      <groupName>格式问题</groupName>
      <ability>L2_HalfPunc</ability>
      <abilityName>全半角检查</abilityName>
      <candidateList>
        <item>(</item>
      </candidateList>
      <explain>文本全半角错误。</explain>
      <paraID>4345A52E</paraID>
      <start>0</start>
      <end>1</end>
      <status>unmodified</status>
      <modifiedWord/>
      <trackRevisions>false</trackRevisions>
    </reviewItem>
    <reviewItem>
      <errorID>e8717e86-b54a-4ad1-bbf7-504fbaab8dc9</errorID>
      <errorWord>）</errorWord>
      <group>L1_Format</group>
      <groupName>格式问题</groupName>
      <ability>L2_HalfPunc</ability>
      <abilityName>全半角检查</abilityName>
      <candidateList>
        <item>)</item>
      </candidateList>
      <explain>文本全半角错误。</explain>
      <paraID>4345A52E</paraID>
      <start>2</start>
      <end>3</end>
      <status>unmodified</status>
      <modifiedWord/>
      <trackRevisions>false</trackRevisions>
    </reviewItem>
    <reviewItem>
      <errorID>c90b20ec-06ed-46d1-bd62-8f21b5b0eeeb</errorID>
      <errorWord>（</errorWord>
      <group>L1_Format</group>
      <groupName>格式问题</groupName>
      <ability>L2_HalfPunc</ability>
      <abilityName>全半角检查</abilityName>
      <candidateList>
        <item>(</item>
      </candidateList>
      <explain>文本全半角错误。</explain>
      <paraID>3168C01A</paraID>
      <start>0</start>
      <end>1</end>
      <status>unmodified</status>
      <modifiedWord/>
      <trackRevisions>false</trackRevisions>
    </reviewItem>
    <reviewItem>
      <errorID>d760982c-73ad-41af-a379-c441749cf35f</errorID>
      <errorWord>）</errorWord>
      <group>L1_Format</group>
      <groupName>格式问题</groupName>
      <ability>L2_HalfPunc</ability>
      <abilityName>全半角检查</abilityName>
      <candidateList>
        <item>)</item>
      </candidateList>
      <explain>文本全半角错误。</explain>
      <paraID>3168C01A</paraID>
      <start>2</start>
      <end>3</end>
      <status>unmodified</status>
      <modifiedWord/>
      <trackRevisions>false</trackRevisions>
    </reviewItem>
    <reviewItem>
      <errorID>a5ab610d-0fe7-47f4-97bf-ca8e9a54a9d7</errorID>
      <errorWord>（</errorWord>
      <group>L1_Format</group>
      <groupName>格式问题</groupName>
      <ability>L2_HalfPunc</ability>
      <abilityName>全半角检查</abilityName>
      <candidateList>
        <item>(</item>
      </candidateList>
      <explain>文本全半角错误。</explain>
      <paraID>67AFD564</paraID>
      <start>0</start>
      <end>1</end>
      <status>unmodified</status>
      <modifiedWord/>
      <trackRevisions>false</trackRevisions>
    </reviewItem>
    <reviewItem>
      <errorID>3951eb9d-bf58-4963-a330-9f8dfc77abe1</errorID>
      <errorWord>）</errorWord>
      <group>L1_Format</group>
      <groupName>格式问题</groupName>
      <ability>L2_HalfPunc</ability>
      <abilityName>全半角检查</abilityName>
      <candidateList>
        <item>)</item>
      </candidateList>
      <explain>文本全半角错误。</explain>
      <paraID>67AFD564</paraID>
      <start>2</start>
      <end>3</end>
      <status>unmodified</status>
      <modifiedWord/>
      <trackRevisions>false</trackRevisions>
    </reviewItem>
    <reviewItem>
      <errorID>74ebea66-6b65-4e54-9898-96fc831520f8</errorID>
      <errorWord>（</errorWord>
      <group>L1_Format</group>
      <groupName>格式问题</groupName>
      <ability>L2_HalfPunc</ability>
      <abilityName>全半角检查</abilityName>
      <candidateList>
        <item>(</item>
      </candidateList>
      <explain>文本全半角错误。</explain>
      <paraID>3DA7573D</paraID>
      <start>0</start>
      <end>1</end>
      <status>unmodified</status>
      <modifiedWord/>
      <trackRevisions>false</trackRevisions>
    </reviewItem>
    <reviewItem>
      <errorID>8b7376b1-1786-45b9-828b-b391856b5c94</errorID>
      <errorWord>）</errorWord>
      <group>L1_Format</group>
      <groupName>格式问题</groupName>
      <ability>L2_HalfPunc</ability>
      <abilityName>全半角检查</abilityName>
      <candidateList>
        <item>)</item>
      </candidateList>
      <explain>文本全半角错误。</explain>
      <paraID>3DA7573D</paraID>
      <start>7</start>
      <end>8</end>
      <status>unmodified</status>
      <modifiedWord/>
      <trackRevisions>false</trackRevisions>
    </reviewItem>
    <reviewItem>
      <errorID>7a3e2223-f1a4-47ac-8b1e-74d18b1282da</errorID>
      <errorWord>（</errorWord>
      <group>L1_Format</group>
      <groupName>格式问题</groupName>
      <ability>L2_HalfPunc</ability>
      <abilityName>全半角检查</abilityName>
      <candidateList>
        <item>(</item>
      </candidateList>
      <explain>文本全半角错误。</explain>
      <paraID>7ADA4E01</paraID>
      <start>0</start>
      <end>1</end>
      <status>unmodified</status>
      <modifiedWord/>
      <trackRevisions>false</trackRevisions>
    </reviewItem>
    <reviewItem>
      <errorID>f46e9e63-afdb-4389-abb8-de4af3f04dd2</errorID>
      <errorWord>）</errorWord>
      <group>L1_Format</group>
      <groupName>格式问题</groupName>
      <ability>L2_HalfPunc</ability>
      <abilityName>全半角检查</abilityName>
      <candidateList>
        <item>)</item>
      </candidateList>
      <explain>文本全半角错误。</explain>
      <paraID>7ADA4E01</paraID>
      <start>3</start>
      <end>4</end>
      <status>unmodified</status>
      <modifiedWord/>
      <trackRevisions>false</trackRevisions>
    </reviewItem>
    <reviewItem>
      <errorID>413c37f4-bfee-4c98-90a2-7fac8446f67c</errorID>
      <errorWord>,</errorWord>
      <group>L1_Format</group>
      <groupName>格式问题</groupName>
      <ability>L2_HalfPunc</ability>
      <abilityName>全半角检查</abilityName>
      <candidateList>
        <item>，</item>
      </candidateList>
      <explain>文本全半角错误。</explain>
      <paraID> 17B25A7</paraID>
      <start>27</start>
      <end>28</end>
      <status>unmodified</status>
      <modifiedWord/>
      <trackRevisions>false</trackRevisions>
    </reviewItem>
    <reviewItem>
      <errorID>7c0d0510-cbba-4288-9827-2a1a63a394ea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6A4D2687</paraID>
      <start>8</start>
      <end>9</end>
      <status>unmodified</status>
      <modifiedWord/>
      <trackRevisions>false</trackRevisions>
    </reviewItem>
    <reviewItem>
      <errorID>1456fb2e-eb9d-49b7-95e7-ce5d4b7c19c0</errorID>
      <errorWord>(</errorWord>
      <group>L1_Format</group>
      <groupName>格式问题</groupName>
      <ability>L2_HalfPunc</ability>
      <abilityName>全半角检查</abilityName>
      <candidateList>
        <item>（</item>
      </candidateList>
      <explain>文本全半角错误。</explain>
      <paraID>28833EF8</paraID>
      <start>7</start>
      <end>8</end>
      <status>unmodified</status>
      <modifiedWord/>
      <trackRevisions>false</trackRevisions>
    </reviewItem>
    <reviewItem>
      <errorID>a9a48553-044f-4720-90e1-501274342fe2</errorID>
      <errorWord>)</errorWord>
      <group>L1_Format</group>
      <groupName>格式问题</groupName>
      <ability>L2_HalfPunc</ability>
      <abilityName>全半角检查</abilityName>
      <candidateList>
        <item>）</item>
      </candidateList>
      <explain>文本全半角错误。</explain>
      <paraID>28833EF8</paraID>
      <start>11</start>
      <end>12</end>
      <status>unmodified</status>
      <modifiedWord/>
      <trackRevisions>false</trackRevisions>
    </reviewItem>
    <reviewItem>
      <errorID>4491f784-ca62-44db-b352-05d6fb39edc8</errorID>
      <errorWord>(</errorWord>
      <group>L1_Format</group>
      <groupName>格式问题</groupName>
      <ability>L2_HalfPunc</ability>
      <abilityName>全半角检查</abilityName>
      <candidateList>
        <item>（</item>
      </candidateList>
      <explain>文本全半角错误。</explain>
      <paraID>34C9AE64</paraID>
      <start>6</start>
      <end>7</end>
      <status>unmodified</status>
      <modifiedWord/>
      <trackRevisions>false</trackRevisions>
    </reviewItem>
    <reviewItem>
      <errorID>63aa74a4-fa0f-4f98-b00c-9039df4d4dcc</errorID>
      <errorWord>)</errorWord>
      <group>L1_Format</group>
      <groupName>格式问题</groupName>
      <ability>L2_HalfPunc</ability>
      <abilityName>全半角检查</abilityName>
      <candidateList>
        <item>）</item>
      </candidateList>
      <explain>文本全半角错误。</explain>
      <paraID>34C9AE64</paraID>
      <start>10</start>
      <end>11</end>
      <status>unmodified</status>
      <modifiedWord/>
      <trackRevisions>false</trackRevisions>
    </reviewItem>
    <reviewItem>
      <errorID>5bf8305a-c1e9-47ef-821f-697c502aff9c</errorID>
      <errorWord>,</errorWord>
      <group>L1_Format</group>
      <groupName>格式问题</groupName>
      <ability>L2_HalfPunc</ability>
      <abilityName>全半角检查</abilityName>
      <candidateList>
        <item>，</item>
      </candidateList>
      <explain>文本全半角错误。</explain>
      <paraID>38E7850F</paraID>
      <start>7</start>
      <end>8</end>
      <status>unmodified</status>
      <modifiedWord/>
      <trackRevisions>false</trackRevisions>
    </reviewItem>
    <reviewItem>
      <errorID>e527ee72-febd-49a6-a5ca-54e845e06f5c</errorID>
      <errorWord>粘附</errorWord>
      <group>L1_Word</group>
      <groupName>字词问题</groupName>
      <ability>L2_Alias</ability>
      <abilityName>也作/曾用词</abilityName>
      <candidateList>
        <item>黏附</item>
      </candidateList>
      <explain>词汇[粘附]为不规范表述或旧称，其规范书面表述为[黏附]。</explain>
      <paraID>6D34613D</paraID>
      <start>0</start>
      <end>2</end>
      <status>unmodified</status>
      <modifiedWord/>
      <trackRevisions>false</trackRevisions>
    </reviewItem>
    <reviewItem>
      <errorID>ee008b38-1f54-4bdc-bc09-5e276b11a923</errorID>
      <errorWord>:</errorWord>
      <group>L1_Format</group>
      <groupName>格式问题</groupName>
      <ability>L2_HalfPunc</ability>
      <abilityName>全半角检查</abilityName>
      <candidateList>
        <item>：</item>
      </candidateList>
      <explain>文本全半角错误。</explain>
      <paraID>74802979</paraID>
      <start>8</start>
      <end>9</end>
      <status>unmodified</status>
      <modifiedWord/>
      <trackRevisions>false</trackRevisions>
    </reviewItem>
    <reviewItem>
      <errorID>38cf0722-6c63-4a71-9c93-986e9d04e844</errorID>
      <errorWord>设备保温</errorWord>
      <group>L1_Knowledge</group>
      <groupName>知识性问题</groupName>
      <ability>L2_Term</ability>
      <abilityName>专业术语</abilityName>
      <candidateList>
        <item>设备保养</item>
      </candidateList>
      <explain/>
      <paraID>  D1A5E1</paraID>
      <start>56</start>
      <end>60</end>
      <status>unmodified</status>
      <modifiedWord/>
      <trackRevisions>false</trackRevisions>
    </reviewItem>
    <reviewItem>
      <errorID>4f0bfbf1-393e-4baf-a7a8-f9b34bf4536c</errorID>
      <errorWord>出</errorWord>
      <group>L1_Word</group>
      <groupName>字词问题</groupName>
      <ability>L2_Typo</ability>
      <abilityName>字词错误</abilityName>
      <candidateList>
        <item>出具</item>
      </candidateList>
      <explain>〈动〉开出；写出（证明、证件等）：～介绍信｜～健康证明。</explain>
      <paraID>39B2021B</paraID>
      <start>80</start>
      <end>81</end>
      <status>unmodified</status>
      <modifiedWord/>
      <trackRevisions>false</trackRevisions>
    </reviewItem>
    <reviewItem>
      <errorID>02726a0c-da88-4a6d-a40c-6bbc89aa8094</errorID>
      <errorWord>成份</errorWord>
      <group>L1_Word</group>
      <groupName>字词问题</groupName>
      <ability>L2_Variant</ability>
      <abilityName>异形词</abilityName>
      <candidateList>
        <item>成分</item>
      </candidateList>
      <explain>词汇[成份]的规范词形写作[成分]。</explain>
      <paraID>245EB007</paraID>
      <start>35</start>
      <end>37</end>
      <status>unmodified</status>
      <modifiedWord/>
      <trackRevisions>false</trackRevisions>
    </reviewItem>
    <reviewItem>
      <errorID>f07c77c9-d3e4-4e9a-bd67-ed1ed55733d2</errorID>
      <errorWord>焊脚</errorWord>
      <group>L1_Word</group>
      <groupName>字词问题</groupName>
      <ability>L2_Typo</ability>
      <abilityName>字词错误</abilityName>
      <candidateList>
        <item>焊角</item>
      </candidateList>
      <explain/>
      <paraID>4E45F0F4</paraID>
      <start>61</start>
      <end>63</end>
      <status>unmodified</status>
      <modifiedWord/>
      <trackRevisions>false</trackRevisions>
    </reviewItem>
    <reviewItem>
      <errorID>bfe43cac-ae11-4e90-bad6-6acb0b49b044</errorID>
      <errorWord>前将</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 D12A7A7</paraID>
      <start>4</start>
      <end>6</end>
      <status>unmodified</status>
      <modifiedWord/>
      <trackRevisions>false</trackRevisions>
    </reviewItem>
    <reviewItem>
      <errorID>9528c857-821e-4d02-aaf7-ef494147299b</errorID>
      <errorWord>法律、法规</errorWord>
      <group>L1_Word</group>
      <groupName>字词问题</groupName>
      <ability>L2_Typo</ability>
      <abilityName>字词错误</abilityName>
      <candidateList>
        <item>法律法规</item>
      </candidateList>
      <explain/>
      <paraID> D12A7A7</paraID>
      <start>41</start>
      <end>46</end>
      <status>unmodified</status>
      <modifiedWord/>
      <trackRevisions>false</trackRevisions>
    </reviewItem>
    <reviewItem>
      <errorID>a92e45bf-fdea-450d-8f42-6c6c123b1304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2261282E</paraID>
      <start>0</start>
      <end>2</end>
      <status>unmodified</status>
      <modifiedWord/>
      <trackRevisions>false</trackRevisions>
    </reviewItem>
    <reviewItem>
      <errorID>8871bf2c-ecf6-47a3-a357-9682615dc1a4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6D3BE475</paraID>
      <start>0</start>
      <end>2</end>
      <status>unmodified</status>
      <modifiedWord/>
      <trackRevisions>false</trackRevisions>
    </reviewItem>
    <reviewItem>
      <errorID>8c84304e-757d-4183-9ff4-92ab2abb3161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72B28EF3</paraID>
      <start>0</start>
      <end>2</end>
      <status>unmodified</status>
      <modifiedWord/>
      <trackRevisions>false</trackRevisions>
    </reviewItem>
    <reviewItem>
      <errorID>d450c097-aeea-4819-b49f-f3d392e32814</errorID>
      <errorWord>法律、法规</errorWord>
      <group>L1_Word</group>
      <groupName>字词问题</groupName>
      <ability>L2_Typo</ability>
      <abilityName>字词错误</abilityName>
      <candidateList>
        <item>法律法规</item>
      </candidateList>
      <explain/>
      <paraID>6688727E</paraID>
      <start>5</start>
      <end>10</end>
      <status>unmodified</status>
      <modifiedWord/>
      <trackRevisions>false</trackRevisions>
    </reviewItem>
    <reviewItem>
      <errorID>c6767195-64e0-4b0c-bb1c-8da0c1a952aa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74187010</paraID>
      <start>0</start>
      <end>2</end>
      <status>unmodified</status>
      <modifiedWord/>
      <trackRevisions>false</trackRevisions>
    </reviewItem>
    <reviewItem>
      <errorID>425368c5-fee4-4f51-926d-ff8709cbb9fa</errorID>
      <errorWord>法律、法规</errorWord>
      <group>L1_Word</group>
      <groupName>字词问题</groupName>
      <ability>L2_Typo</ability>
      <abilityName>字词错误</abilityName>
      <candidateList>
        <item>法律法规</item>
      </candidateList>
      <explain/>
      <paraID>7834D96B</paraID>
      <start>6</start>
      <end>11</end>
      <status>unmodified</status>
      <modifiedWord/>
      <trackRevisions>false</trackRevisions>
    </reviewItem>
    <reviewItem>
      <errorID>5769fb53-9c55-4223-92dc-7934ef54f4d6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3A85ED67</paraID>
      <start>0</start>
      <end>2</end>
      <status>unmodified</status>
      <modifiedWord/>
      <trackRevisions>false</trackRevisions>
    </reviewItem>
    <reviewItem>
      <errorID>d7538c41-b858-494c-8d89-ba0e37473d0f</errorID>
      <errorWord>。】</errorWord>
      <group>L1_Punc</group>
      <groupName>标点问题</groupName>
      <ability>L2_Punc</ability>
      <abilityName>标点符号检查</abilityName>
      <candidateList>
        <item>】</item>
      </candidateList>
      <explain/>
      <paraID> F3AFE15</paraID>
      <start>219</start>
      <end>221</end>
      <status>unmodified</status>
      <modifiedWord/>
      <trackRevisions>false</trackRevisions>
    </reviewItem>
    <reviewItem>
      <errorID>54a0aea8-1432-40c6-bcc2-475b0cf2a521</errorID>
      <errorWord>。】</errorWord>
      <group>L1_Punc</group>
      <groupName>标点问题</groupName>
      <ability>L2_Punc</ability>
      <abilityName>标点符号检查</abilityName>
      <candidateList>
        <item>】</item>
      </candidateList>
      <explain/>
      <paraID>65321729</paraID>
      <start>158</start>
      <end>160</end>
      <status>unmodified</status>
      <modifiedWord/>
      <trackRevisions>false</trackRevisions>
    </reviewItem>
    <reviewItem>
      <errorID>d06c8f3e-1005-4f83-86e6-ddb55ee6f1f4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30F1E87</paraID>
      <start>0</start>
      <end>2</end>
      <status>unmodified</status>
      <modifiedWord/>
      <trackRevisions>false</trackRevisions>
    </reviewItem>
    <reviewItem>
      <errorID>b260514d-cbac-418f-a886-d6d5e4a722d0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7612DF75</paraID>
      <start>0</start>
      <end>2</end>
      <status>unmodified</status>
      <modifiedWord/>
      <trackRevisions>false</trackRevisions>
    </reviewItem>
    <reviewItem>
      <errorID>3c6c178c-2f1d-4586-aa94-a43e33ca3f89</errorID>
      <errorWord>:</errorWord>
      <group>L1_Format</group>
      <groupName>格式问题</groupName>
      <ability>L2_HalfPunc</ability>
      <abilityName>全半角检查</abilityName>
      <candidateList>
        <item>：</item>
      </candidateList>
      <explain>文本全半角错误。</explain>
      <paraID>4D13711C</paraID>
      <start>21</start>
      <end>22</end>
      <status>unmodified</status>
      <modifiedWord/>
      <trackRevisions>false</trackRevisions>
    </reviewItem>
    <reviewItem>
      <errorID>57847a0d-45b1-49be-88c1-d8491e690981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7DE71569</paraID>
      <start>0</start>
      <end>2</end>
      <status>unmodified</status>
      <modifiedWord/>
      <trackRevisions>false</trackRevisions>
    </reviewItem>
    <reviewItem>
      <errorID>88f754b5-ac44-4f59-92a6-4de497300c31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6D546137</paraID>
      <start>0</start>
      <end>2</end>
      <status>unmodified</status>
      <modifiedWord/>
      <trackRevisions>false</trackRevisions>
    </reviewItem>
    <reviewItem>
      <errorID>d8aacbd3-b57d-4eda-a36a-36a415e7e81d</errorID>
      <errorWord>出现的</errorWord>
      <group>L1_Word</group>
      <groupName>字词问题</groupName>
      <ability>L2_Typo</ability>
      <abilityName>字词错误</abilityName>
      <candidateList>
        <item>出现</item>
      </candidateList>
      <explain>〈动〉❶显露出来：比赛开始前半小时运动员已经～在运动场上了。❷产生出来：近年来～了许多优秀作品。</explain>
      <paraID>1EEF9650</paraID>
      <start>94</start>
      <end>97</end>
      <status>unmodified</status>
      <modifiedWord/>
      <trackRevisions>false</trackRevisions>
    </reviewItem>
    <reviewItem>
      <errorID>420a534a-cae5-4a38-b722-d57def4e7cbf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32E08F23</paraID>
      <start>0</start>
      <end>2</end>
      <status>unmodified</status>
      <modifiedWord/>
      <trackRevisions>false</trackRevisions>
    </reviewItem>
    <reviewItem>
      <errorID>140c26d2-090c-4d61-ac16-84d08f027073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B3939F2</paraID>
      <start>0</start>
      <end>2</end>
      <status>unmodified</status>
      <modifiedWord/>
      <trackRevisions>false</trackRevisions>
    </reviewItem>
    <reviewItem>
      <errorID>70fab9dd-2e2d-4533-b99a-aff2c8be2970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7FD0EFB1</paraID>
      <start>0</start>
      <end>2</end>
      <status>unmodified</status>
      <modifiedWord/>
      <trackRevisions>false</trackRevisions>
    </reviewItem>
    <reviewItem>
      <errorID>4fdec93d-be41-4385-bf0a-b58964ddc145</errorID>
      <errorWord>（</errorWord>
      <group>L1_Punc</group>
      <groupName>标点问题</groupName>
      <ability>L2_Punc</ability>
      <abilityName>标点符号检查</abilityName>
      <candidateList/>
      <explain>同一形式括号套用。</explain>
      <paraID> 207592E</paraID>
      <start>28</start>
      <end>29</end>
      <status>unmodified</status>
      <modifiedWord/>
      <trackRevisions>false</trackRevisions>
    </reviewItem>
    <reviewItem>
      <errorID>eefce6b9-8fcc-4db2-8821-caf0346ba8cf</errorID>
      <errorWord>）</errorWord>
      <group>L1_Punc</group>
      <groupName>标点问题</groupName>
      <ability>L2_Punc</ability>
      <abilityName>标点符号检查</abilityName>
      <candidateList/>
      <explain>同一形式括号套用。</explain>
      <paraID> 207592E</paraID>
      <start>31</start>
      <end>32</end>
      <status>unmodified</status>
      <modifiedWord/>
      <trackRevisions>false</trackRevisions>
    </reviewItem>
    <reviewItem>
      <errorID>dfb115ff-45a7-4063-9094-e499a8e9230d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4636D474</paraID>
      <start>10</start>
      <end>11</end>
      <status>unmodified</status>
      <modifiedWord/>
      <trackRevisions>false</trackRevisions>
    </reviewItem>
    <reviewItem>
      <errorID>e6a5fc9b-fd94-4f99-bfb3-214f9cf3b340</errorID>
      <errorWord>等……</errorWord>
      <group>L1_Punc</group>
      <groupName>标点问题</groupName>
      <ability>L2_Punc</ability>
      <abilityName>标点符号检查</abilityName>
      <candidateList>
        <item>等。</item>
      </candidateList>
      <explain/>
      <paraID>19243350</paraID>
      <start>15</start>
      <end>18</end>
      <status>unmodified</status>
      <modifiedWord/>
      <trackRevisions>false</trackRevisions>
    </reviewItem>
    <reviewItem>
      <errorID>a85fbaaa-f07e-4e38-8390-cee1603ccaeb</errorID>
      <errorWord>(</errorWord>
      <group>L1_Format</group>
      <groupName>格式问题</groupName>
      <ability>L2_HalfPunc</ability>
      <abilityName>全半角检查</abilityName>
      <candidateList>
        <item>（</item>
      </candidateList>
      <explain>文本全半角错误。</explain>
      <paraID>7285C050</paraID>
      <start>22</start>
      <end>23</end>
      <status>unmodified</status>
      <modifiedWord/>
      <trackRevisions>false</trackRevisions>
    </reviewItem>
    <reviewItem>
      <errorID>a6b9783f-b8ae-4def-a46b-61b3cc8ac97b</errorID>
      <errorWord>)</errorWord>
      <group>L1_Format</group>
      <groupName>格式问题</groupName>
      <ability>L2_HalfPunc</ability>
      <abilityName>全半角检查</abilityName>
      <candidateList>
        <item>）</item>
      </candidateList>
      <explain>文本全半角错误。</explain>
      <paraID>7285C050</paraID>
      <start>32</start>
      <end>33</end>
      <status>unmodified</status>
      <modifiedWord/>
      <trackRevisions>false</trackRevisions>
    </reviewItem>
    <reviewItem>
      <errorID>f52fa619-278e-4023-a385-a4df41938617</errorID>
      <errorWord>(</errorWord>
      <group>L1_Punc</group>
      <groupName>标点问题</groupName>
      <ability>L2_Punc</ability>
      <abilityName>标点符号检查</abilityName>
      <candidateList>
        <item/>
      </candidateList>
      <explain>同一形式括号套用。</explain>
      <paraID>544F88B2</paraID>
      <start>23</start>
      <end>24</end>
      <status>unmodified</status>
      <modifiedWord/>
      <trackRevisions>false</trackRevisions>
    </reviewItem>
    <reviewItem>
      <errorID>09c5d441-c7ed-493f-a5f7-2c15de818ad8</errorID>
      <errorWord>（</errorWord>
      <group>L1_Punc</group>
      <groupName>标点问题</groupName>
      <ability>L2_Punc</ability>
      <abilityName>标点符号检查</abilityName>
      <candidateList/>
      <explain>同一形式括号套用。</explain>
      <paraID>544F88B2</paraID>
      <start>28</start>
      <end>29</end>
      <status>unmodified</status>
      <modifiedWord/>
      <trackRevisions>false</trackRevisions>
    </reviewItem>
    <reviewItem>
      <errorID>7adf5258-b495-425b-ac30-433f87c0424f</errorID>
      <errorWord>）</errorWord>
      <group>L1_Punc</group>
      <groupName>标点问题</groupName>
      <ability>L2_Punc</ability>
      <abilityName>标点符号检查</abilityName>
      <candidateList/>
      <explain>同一形式括号套用。</explain>
      <paraID>544F88B2</paraID>
      <start>38</start>
      <end>39</end>
      <status>unmodified</status>
      <modifiedWord/>
      <trackRevisions>false</trackRevisions>
    </reviewItem>
    <reviewItem>
      <errorID>5e4c960f-7918-4101-8b57-25960d885bc3</errorID>
      <errorWord>)</errorWord>
      <group>L1_Punc</group>
      <groupName>标点问题</groupName>
      <ability>L2_Punc</ability>
      <abilityName>标点符号检查</abilityName>
      <candidateList/>
      <explain>同一形式括号套用。</explain>
      <paraID>544F88B2</paraID>
      <start>39</start>
      <end>40</end>
      <status>unmodified</status>
      <modifiedWord/>
      <trackRevisions>false</trackRevisions>
    </reviewItem>
    <reviewItem>
      <errorID>4e2f3f5d-fa7a-4074-94e9-85e30aadc814</errorID>
      <errorWord>(</errorWord>
      <group>L1_Format</group>
      <groupName>格式问题</groupName>
      <ability>L2_HalfPunc</ability>
      <abilityName>全半角检查</abilityName>
      <candidateList>
        <item>（</item>
      </candidateList>
      <explain>文本全半角错误。</explain>
      <paraID>544F88B2</paraID>
      <start>59</start>
      <end>60</end>
      <status>unmodified</status>
      <modifiedWord/>
      <trackRevisions>false</trackRevisions>
    </reviewItem>
    <reviewItem>
      <errorID>70ab8c3c-c77c-4ec8-8b71-f079898ccccf</errorID>
      <errorWord>:</errorWord>
      <group>L1_Format</group>
      <groupName>格式问题</groupName>
      <ability>L2_HalfPunc</ability>
      <abilityName>全半角检查</abilityName>
      <candidateList>
        <item>：</item>
      </candidateList>
      <explain>文本全半角错误。</explain>
      <paraID>544F88B2</paraID>
      <start>64</start>
      <end>65</end>
      <status>unmodified</status>
      <modifiedWord/>
      <trackRevisions>false</trackRevisions>
    </reviewItem>
    <reviewItem>
      <errorID>4cfd30f4-9e23-4a20-99a1-fcae449651cb</errorID>
      <errorWord>:</errorWord>
      <group>L1_Format</group>
      <groupName>格式问题</groupName>
      <ability>L2_HalfPunc</ability>
      <abilityName>全半角检查</abilityName>
      <candidateList>
        <item>：</item>
      </candidateList>
      <explain>文本全半角错误。</explain>
      <paraID>544F88B2</paraID>
      <start>84</start>
      <end>85</end>
      <status>unmodified</status>
      <modifiedWord/>
      <trackRevisions>false</trackRevisions>
    </reviewItem>
    <reviewItem>
      <errorID>d7aa348f-c9a4-474c-aed3-969e630b0b58</errorID>
      <errorWord>(</errorWord>
      <group>L1_Punc</group>
      <groupName>标点问题</groupName>
      <ability>L2_Punc</ability>
      <abilityName>标点符号检查</abilityName>
      <candidateList/>
      <explain>同一形式括号套用。</explain>
      <paraID>544F88B2</paraID>
      <start>89</start>
      <end>90</end>
      <status>unmodified</status>
      <modifiedWord/>
      <trackRevisions>false</trackRevisions>
    </reviewItem>
    <reviewItem>
      <errorID>860dee01-a29a-49f5-889a-f53d03641e1c</errorID>
      <errorWord>)</errorWord>
      <group>L1_Punc</group>
      <groupName>标点问题</groupName>
      <ability>L2_Punc</ability>
      <abilityName>标点符号检查</abilityName>
      <candidateList/>
      <explain>同一形式括号套用。</explain>
      <paraID>544F88B2</paraID>
      <start>96</start>
      <end>97</end>
      <status>unmodified</status>
      <modifiedWord/>
      <trackRevisions>false</trackRevisions>
    </reviewItem>
    <reviewItem>
      <errorID>0b19e832-a02c-4d23-8726-ea56918934ce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176C1464</paraID>
      <start>0</start>
      <end>2</end>
      <status>unmodified</status>
      <modifiedWord/>
      <trackRevisions>false</trackRevisions>
    </reviewItem>
    <reviewItem>
      <errorID>bf3e4f58-593a-4806-8eef-e94d504c9a8e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176C1464</paraID>
      <start>16</start>
      <end>17</end>
      <status>unmodified</status>
      <modifiedWord/>
      <trackRevisions>false</trackRevisions>
    </reviewItem>
    <reviewItem>
      <errorID>2f27426b-b171-435a-8e70-a7ae5d7d52fa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2856FDC5</paraID>
      <start>0</start>
      <end>2</end>
      <status>unmodified</status>
      <modifiedWord/>
      <trackRevisions>false</trackRevisions>
    </reviewItem>
    <reviewItem>
      <errorID>26111133-0b24-4bbf-9dbe-17168a60628a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2C52464F</paraID>
      <start>0</start>
      <end>2</end>
      <status>unmodified</status>
      <modifiedWord/>
      <trackRevisions>false</trackRevisions>
    </reviewItem>
    <reviewItem>
      <errorID>e5e23f15-f5b7-4808-ba48-204ccf1a652a</errorID>
      <errorWord>(</errorWord>
      <group>L1_Format</group>
      <groupName>格式问题</groupName>
      <ability>L2_HalfPunc</ability>
      <abilityName>全半角检查</abilityName>
      <candidateList>
        <item>（</item>
      </candidateList>
      <explain>文本全半角错误。</explain>
      <paraID>2C52464F</paraID>
      <start>22</start>
      <end>23</end>
      <status>unmodified</status>
      <modifiedWord/>
      <trackRevisions>false</trackRevisions>
    </reviewItem>
    <reviewItem>
      <errorID>bdfa9997-7174-4cc1-a431-fead8f695674</errorID>
      <errorWord>)</errorWord>
      <group>L1_Format</group>
      <groupName>格式问题</groupName>
      <ability>L2_HalfPunc</ability>
      <abilityName>全半角检查</abilityName>
      <candidateList>
        <item>）</item>
      </candidateList>
      <explain>文本全半角错误。</explain>
      <paraID>2C52464F</paraID>
      <start>28</start>
      <end>29</end>
      <status>unmodified</status>
      <modifiedWord/>
      <trackRevisions>false</trackRevisions>
    </reviewItem>
    <reviewItem>
      <errorID>5ec1866c-a930-4dbd-9de3-261d60284871</errorID>
      <errorWord>与其</errorWord>
      <group>L1_Word</group>
      <groupName>字词问题</groupName>
      <ability>L2_Typo</ability>
      <abilityName>字词错误</abilityName>
      <candidateList>
        <item>与</item>
      </candidateList>
      <explain>（舆）yù参与：～会。</explain>
      <paraID>6B601312</paraID>
      <start>16</start>
      <end>18</end>
      <status>unmodified</status>
      <modifiedWord/>
      <trackRevisions>false</trackRevisions>
    </reviewItem>
    <reviewItem>
      <errorID>74645f07-c5b9-465f-91e0-695e1ec38bb5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5FC89997</paraID>
      <start>0</start>
      <end>2</end>
      <status>unmodified</status>
      <modifiedWord/>
      <trackRevisions>false</trackRevisions>
    </reviewItem>
    <reviewItem>
      <errorID>20e1fbf6-511e-40a5-b61a-00afc01c4125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65BFE647</paraID>
      <start>0</start>
      <end>2</end>
      <status>unmodified</status>
      <modifiedWord/>
      <trackRevisions>false</trackRevisions>
    </reviewItem>
    <reviewItem>
      <errorID>6002c45c-ae17-49d7-bf2e-aad16667ca48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7451C3A5</paraID>
      <start>12</start>
      <end>13</end>
      <status>unmodified</status>
      <modifiedWord/>
      <trackRevisions>false</trackRevisions>
    </reviewItem>
    <reviewItem>
      <errorID>ea90b73f-301e-4aa1-b0d6-71256246e0b5</errorID>
      <errorWord>费用</errorWord>
      <group>L1_Word</group>
      <groupName>字词问题</groupName>
      <ability>L2_Typo</ability>
      <abilityName>字词错误</abilityName>
      <candidateList>
        <item>费</item>
      </candidateList>
      <explain/>
      <paraID>4C8EEBAF</paraID>
      <start>30</start>
      <end>32</end>
      <status>unmodified</status>
      <modifiedWord/>
      <trackRevisions>false</trackRevisions>
    </reviewItem>
    <reviewItem>
      <errorID>caef17ca-37d5-4e90-9a45-83c5c11b3b1f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60A24AE2</paraID>
      <start>0</start>
      <end>2</end>
      <status>unmodified</status>
      <modifiedWord/>
      <trackRevisions>false</trackRevisions>
    </reviewItem>
    <reviewItem>
      <errorID>eb106e03-37f3-460d-bacf-bc4c56a0be8a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5B2735EF</paraID>
      <start>0</start>
      <end>2</end>
      <status>unmodified</status>
      <modifiedWord/>
      <trackRevisions>false</trackRevisions>
    </reviewItem>
    <reviewItem>
      <errorID>77c7db1f-0e83-4fad-8a5e-fb711a10b241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72F7F01A</paraID>
      <start>0</start>
      <end>2</end>
      <status>unmodified</status>
      <modifiedWord/>
      <trackRevisions>false</trackRevisions>
    </reviewItem>
    <reviewItem>
      <errorID>c125e111-9ce8-4eee-ab07-64e48438338a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491E6A82</paraID>
      <start>0</start>
      <end>2</end>
      <status>unmodified</status>
      <modifiedWord/>
      <trackRevisions>false</trackRevisions>
    </reviewItem>
    <reviewItem>
      <errorID>e084068e-1045-4bd2-9203-73726b9c8a3a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2D8ECD4A</paraID>
      <start>0</start>
      <end>2</end>
      <status>unmodified</status>
      <modifiedWord/>
      <trackRevisions>false</trackRevisions>
    </reviewItem>
    <reviewItem>
      <errorID>1bb69df9-bcfa-4714-a5a5-f1f64173d304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6CA496FA</paraID>
      <start>0</start>
      <end>2</end>
      <status>unmodified</status>
      <modifiedWord/>
      <trackRevisions>false</trackRevisions>
    </reviewItem>
    <reviewItem>
      <errorID>71e201ed-4c0b-435a-b2d0-043252823bad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51890820</paraID>
      <start>0</start>
      <end>2</end>
      <status>unmodified</status>
      <modifiedWord/>
      <trackRevisions>false</trackRevisions>
    </reviewItem>
    <reviewItem>
      <errorID>2b51b3bd-dfaf-4c60-92fd-8de685a814c6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4F9D81C2</paraID>
      <start>20</start>
      <end>21</end>
      <status>unmodified</status>
      <modifiedWord/>
      <trackRevisions>false</trackRevisions>
    </reviewItem>
    <reviewItem>
      <errorID>238aa4aa-a79e-4626-8a07-2194f2c505c9</errorID>
      <errorWord>~</errorWord>
      <group>L1_Format</group>
      <groupName>格式问题</groupName>
      <ability>L2_HalfPunc</ability>
      <abilityName>全半角检查</abilityName>
      <candidateList>
        <item>～</item>
      </candidateList>
      <explain>文本全半角错误。</explain>
      <paraID>4F9D81C2</paraID>
      <start>42</start>
      <end>43</end>
      <status>unmodified</status>
      <modifiedWord/>
      <trackRevisions>false</trackRevisions>
    </reviewItem>
    <reviewItem>
      <errorID>4271e1a1-b72f-4daf-ac70-e75fc98cc9f3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52343665</paraID>
      <start>26</start>
      <end>27</end>
      <status>unmodified</status>
      <modifiedWord/>
      <trackRevisions>false</trackRevisions>
    </reviewItem>
    <reviewItem>
      <errorID>298bdcac-fd07-4ba6-b6c3-799c7d00086e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2323CCAF</paraID>
      <start>181</start>
      <end>182</end>
      <status>unmodified</status>
      <modifiedWord/>
      <trackRevisions>false</trackRevisions>
    </reviewItem>
    <reviewItem>
      <errorID>980b0075-91b0-4218-9b24-60a0b52812ca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22BE133A</paraID>
      <start>0</start>
      <end>2</end>
      <status>unmodified</status>
      <modifiedWord/>
      <trackRevisions>false</trackRevisions>
    </reviewItem>
    <reviewItem>
      <errorID>ea2e7206-5155-48bf-b889-863329a8517a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14A7DF29</paraID>
      <start>0</start>
      <end>2</end>
      <status>unmodified</status>
      <modifiedWord/>
      <trackRevisions>false</trackRevisions>
    </reviewItem>
    <reviewItem>
      <errorID>82a124c1-7c18-4a98-9fc6-26afa16fde0d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728ECAF</paraID>
      <start>0</start>
      <end>2</end>
      <status>unmodified</status>
      <modifiedWord/>
      <trackRevisions>false</trackRevisions>
    </reviewItem>
    <reviewItem>
      <errorID>2d0e9ed3-cc1f-4c92-953d-d7b9d4db8e64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480C9F4F</paraID>
      <start>0</start>
      <end>2</end>
      <status>unmodified</status>
      <modifiedWord/>
      <trackRevisions>false</trackRevisions>
    </reviewItem>
    <reviewItem>
      <errorID>c9cee5fa-ea20-4abc-8f4e-3614e12acc04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27487A35</paraID>
      <start>0</start>
      <end>2</end>
      <status>unmodified</status>
      <modifiedWord/>
      <trackRevisions>false</trackRevisions>
    </reviewItem>
    <reviewItem>
      <errorID>b2d43fab-7eb9-4036-9cc0-fd7d5fd10064</errorID>
      <errorWord>上述的</errorWord>
      <group>L1_Word</group>
      <groupName>字词问题</groupName>
      <ability>L2_Typo</ability>
      <abilityName>字词错误</abilityName>
      <candidateList>
        <item>上述</item>
      </candidateList>
      <explain>〈形〉属性词。上面所说的：～各条，望切实执行。</explain>
      <paraID>1F20712E</paraID>
      <start>9</start>
      <end>12</end>
      <status>unmodified</status>
      <modifiedWord/>
      <trackRevisions>false</trackRevisions>
    </reviewItem>
    <reviewItem>
      <errorID>89b42fda-a02e-4297-a0d8-68b7d7fa2b20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3AA2B43F</paraID>
      <start>0</start>
      <end>2</end>
      <status>unmodified</status>
      <modifiedWord/>
      <trackRevisions>false</trackRevisions>
    </reviewItem>
    <reviewItem>
      <errorID>e9a684f2-4978-4299-8cc5-504f5966e3cb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EE9BA1E</paraID>
      <start>0</start>
      <end>2</end>
      <status>unmodified</status>
      <modifiedWord/>
      <trackRevisions>false</trackRevisions>
    </reviewItem>
    <reviewItem>
      <errorID>8799cd6f-1bb3-42d7-be11-92d89721b6fa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64E1B748</paraID>
      <start>18</start>
      <end>19</end>
      <status>unmodified</status>
      <modifiedWord/>
      <trackRevisions>false</trackRevisions>
    </reviewItem>
    <reviewItem>
      <errorID>44b8baec-b364-4f77-bd7d-9c6a8c93c78a</errorID>
      <errorWord>，</errorWord>
      <group>L1_Word</group>
      <groupName>字词问题</groupName>
      <ability>L2_Typo</ability>
      <abilityName>字词错误</abilityName>
      <candidateList>
        <item>，并</item>
      </candidateList>
      <explain/>
      <paraID>5B84DDCF</paraID>
      <start>50</start>
      <end>51</end>
      <status>unmodified</status>
      <modifiedWord/>
      <trackRevisions>false</trackRevisions>
    </reviewItem>
    <reviewItem>
      <errorID>8c40fdda-8045-499e-ad36-b639c01d44fe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4A82F100</paraID>
      <start>17</start>
      <end>18</end>
      <status>unmodified</status>
      <modifiedWord/>
      <trackRevisions>false</trackRevisions>
    </reviewItem>
    <reviewItem>
      <errorID>908b201a-1431-4fdc-b1e3-d4a9cd4e137e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1D8482E1</paraID>
      <start>12</start>
      <end>13</end>
      <status>unmodified</status>
      <modifiedWord/>
      <trackRevisions>false</trackRevisions>
    </reviewItem>
    <reviewItem>
      <errorID>3d7aaf5f-0f79-47ba-89a8-4e55c9d2aab0</errorID>
      <errorWord>要求</errorWord>
      <group>L1_Word</group>
      <groupName>字词问题</groupName>
      <ability>L2_Typo</ability>
      <abilityName>字词错误</abilityName>
      <candidateList>
        <item>要</item>
      </candidateList>
      <explain>〈连〉❶如果：明天～下雨，我就不去了。❷要么：～就去打球，～就去溜冰，别再犹豫了。</explain>
      <paraID>2E48F576</paraID>
      <start>24</start>
      <end>26</end>
      <status>unmodified</status>
      <modifiedWord/>
      <trackRevisions>false</trackRevisions>
    </reviewItem>
    <reviewItem>
      <errorID>a3f02090-fa34-4515-a291-fb77961d61cf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24AB0A63</paraID>
      <start>0</start>
      <end>2</end>
      <status>unmodified</status>
      <modifiedWord/>
      <trackRevisions>false</trackRevisions>
    </reviewItem>
    <reviewItem>
      <errorID>51ce182b-d8d7-4790-a8ba-43990e3fb2a3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723E9B62</paraID>
      <start>11</start>
      <end>12</end>
      <status>unmodified</status>
      <modifiedWord/>
      <trackRevisions>false</trackRevisions>
    </reviewItem>
    <reviewItem>
      <errorID>ce93cfcd-7382-464e-8e8f-3453450d7810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455D73E1</paraID>
      <start>53</start>
      <end>54</end>
      <status>unmodified</status>
      <modifiedWord/>
      <trackRevisions>false</trackRevisions>
    </reviewItem>
    <reviewItem>
      <errorID>3b7fd0bb-4bfb-4061-a39a-757f37859514</errorID>
      <errorWord>(</errorWord>
      <group>L1_Format</group>
      <groupName>格式问题</groupName>
      <ability>L2_HalfPunc</ability>
      <abilityName>全半角检查</abilityName>
      <candidateList>
        <item>（</item>
      </candidateList>
      <explain>文本全半角错误。</explain>
      <paraID>2D335847</paraID>
      <start>58</start>
      <end>59</end>
      <status>unmodified</status>
      <modifiedWord/>
      <trackRevisions>false</trackRevisions>
    </reviewItem>
    <reviewItem>
      <errorID>9b94b39a-9ec5-43b9-b3a1-1933e463519a</errorID>
      <errorWord>)</errorWord>
      <group>L1_Format</group>
      <groupName>格式问题</groupName>
      <ability>L2_HalfPunc</ability>
      <abilityName>全半角检查</abilityName>
      <candidateList>
        <item>）</item>
      </candidateList>
      <explain>文本全半角错误。</explain>
      <paraID>2D335847</paraID>
      <start>66</start>
      <end>67</end>
      <status>unmodified</status>
      <modifiedWord/>
      <trackRevisions>false</trackRevisions>
    </reviewItem>
    <reviewItem>
      <errorID>8929f0a3-f3e5-4396-8838-0a96ee55bb6e</errorID>
      <errorWord>(</errorWord>
      <group>L1_Format</group>
      <groupName>格式问题</groupName>
      <ability>L2_HalfPunc</ability>
      <abilityName>全半角检查</abilityName>
      <candidateList>
        <item>（</item>
      </candidateList>
      <explain>文本全半角错误。</explain>
      <paraID>2D335847</paraID>
      <start>78</start>
      <end>79</end>
      <status>unmodified</status>
      <modifiedWord/>
      <trackRevisions>false</trackRevisions>
    </reviewItem>
    <reviewItem>
      <errorID>b0b7f842-a960-4fba-a4e2-a750ca766495</errorID>
      <errorWord>)</errorWord>
      <group>L1_Format</group>
      <groupName>格式问题</groupName>
      <ability>L2_HalfPunc</ability>
      <abilityName>全半角检查</abilityName>
      <candidateList>
        <item>）</item>
      </candidateList>
      <explain>文本全半角错误。</explain>
      <paraID>2D335847</paraID>
      <start>86</start>
      <end>87</end>
      <status>unmodified</status>
      <modifiedWord/>
      <trackRevisions>false</trackRevisions>
    </reviewItem>
    <reviewItem>
      <errorID>7c99fb67-cae1-410a-99a0-b9052dcb0c4a</errorID>
      <errorWord>适用</errorWord>
      <group>L1_Word</group>
      <groupName>字词问题</groupName>
      <ability>L2_Typo</ability>
      <abilityName>字词错误</abilityName>
      <candidateList>
        <item>使用</item>
      </candidateList>
      <explain>〈动〉使人员、器物、资金等为某种目的服务：～干部｜合理～资金。</explain>
      <paraID>7CDCB583</paraID>
      <start>84</start>
      <end>86</end>
      <status>unmodified</status>
      <modifiedWord/>
      <trackRevisions>false</trackRevisions>
    </reviewItem>
    <reviewItem>
      <errorID>66b152b5-b9c0-4b9f-a558-310d1e24d876</errorID>
      <errorWord>费用</errorWord>
      <group>L1_Word</group>
      <groupName>字词问题</groupName>
      <ability>L2_Typo</ability>
      <abilityName>字词错误</abilityName>
      <candidateList>
        <item>费</item>
      </candidateList>
      <explain/>
      <paraID>5EB5430A</paraID>
      <start>68</start>
      <end>70</end>
      <status>unmodified</status>
      <modifiedWord/>
      <trackRevisions>false</trackRevisions>
    </reviewItem>
    <reviewItem>
      <errorID>0812d564-b7c7-466c-b9ae-8eae94d3dd38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558BB9E</paraID>
      <start>8</start>
      <end>9</end>
      <status>unmodified</status>
      <modifiedWord/>
      <trackRevisions>false</trackRevisions>
    </reviewItem>
    <reviewItem>
      <errorID>966f4ebd-d41d-4ca2-b73e-20be8b08dfcc</errorID>
      <errorWord>点固</errorWord>
      <group>L1_Word</group>
      <groupName>字词问题</groupName>
      <ability>L2_Typo</ability>
      <abilityName>字词错误</abilityName>
      <candidateList>
        <item>牢固</item>
      </candidateList>
      <explain/>
      <paraID>20C02584</paraID>
      <start>7</start>
      <end>9</end>
      <status>unmodified</status>
      <modifiedWord/>
      <trackRevisions>false</trackRevisions>
    </reviewItem>
    <reviewItem>
      <errorID>3d34dfd6-f4c6-48ea-a425-b58821efcf4a</errorID>
      <errorWord>（</errorWord>
      <group>L1_Format</group>
      <groupName>格式问题</groupName>
      <ability>L2_HalfPunc</ability>
      <abilityName>全半角检查</abilityName>
      <candidateList>
        <item>(</item>
      </candidateList>
      <explain>文本全半角错误。</explain>
      <paraID>11C67B13</paraID>
      <start>0</start>
      <end>1</end>
      <status>unmodified</status>
      <modifiedWord/>
      <trackRevisions>false</trackRevisions>
    </reviewItem>
    <reviewItem>
      <errorID>3f8832c0-449a-4374-9422-e52b74781889</errorID>
      <errorWord>）</errorWord>
      <group>L1_Format</group>
      <groupName>格式问题</groupName>
      <ability>L2_HalfPunc</ability>
      <abilityName>全半角检查</abilityName>
      <candidateList>
        <item>)</item>
      </candidateList>
      <explain>文本全半角错误。</explain>
      <paraID>11C67B13</paraID>
      <start>2</start>
      <end>3</end>
      <status>unmodified</status>
      <modifiedWord/>
      <trackRevisions>false</trackRevisions>
    </reviewItem>
    <reviewItem>
      <errorID>db82ec7c-43b9-48c7-9f04-360f43403500</errorID>
      <errorWord>（</errorWord>
      <group>L1_Format</group>
      <groupName>格式问题</groupName>
      <ability>L2_HalfPunc</ability>
      <abilityName>全半角检查</abilityName>
      <candidateList>
        <item>(</item>
      </candidateList>
      <explain>文本全半角错误。</explain>
      <paraID>7C351E0A</paraID>
      <start>0</start>
      <end>1</end>
      <status>unmodified</status>
      <modifiedWord/>
      <trackRevisions>false</trackRevisions>
    </reviewItem>
    <reviewItem>
      <errorID>364d7e78-3ba5-4cbd-9efa-09b128878020</errorID>
      <errorWord>）</errorWord>
      <group>L1_Format</group>
      <groupName>格式问题</groupName>
      <ability>L2_HalfPunc</ability>
      <abilityName>全半角检查</abilityName>
      <candidateList>
        <item>)</item>
      </candidateList>
      <explain>文本全半角错误。</explain>
      <paraID>7C351E0A</paraID>
      <start>2</start>
      <end>3</end>
      <status>unmodified</status>
      <modifiedWord/>
      <trackRevisions>false</trackRevisions>
    </reviewItem>
    <reviewItem>
      <errorID>d9c30b95-7a81-4ec0-b6bc-b8559836dadc</errorID>
      <errorWord>（</errorWord>
      <group>L1_Format</group>
      <groupName>格式问题</groupName>
      <ability>L2_HalfPunc</ability>
      <abilityName>全半角检查</abilityName>
      <candidateList>
        <item>(</item>
      </candidateList>
      <explain>文本全半角错误。</explain>
      <paraID>1957C185</paraID>
      <start>0</start>
      <end>1</end>
      <status>unmodified</status>
      <modifiedWord/>
      <trackRevisions>false</trackRevisions>
    </reviewItem>
    <reviewItem>
      <errorID>75767059-d511-4ff4-9b2e-d86d289af33f</errorID>
      <errorWord>）</errorWord>
      <group>L1_Format</group>
      <groupName>格式问题</groupName>
      <ability>L2_HalfPunc</ability>
      <abilityName>全半角检查</abilityName>
      <candidateList>
        <item>)</item>
      </candidateList>
      <explain>文本全半角错误。</explain>
      <paraID>1957C185</paraID>
      <start>2</start>
      <end>3</end>
      <status>unmodified</status>
      <modifiedWord/>
      <trackRevisions>false</trackRevisions>
    </reviewItem>
    <reviewItem>
      <errorID>2c57b7aa-9df4-4504-86ec-b6fe45304da6</errorID>
      <errorWord>（</errorWord>
      <group>L1_Format</group>
      <groupName>格式问题</groupName>
      <ability>L2_HalfPunc</ability>
      <abilityName>全半角检查</abilityName>
      <candidateList>
        <item>(</item>
      </candidateList>
      <explain>文本全半角错误。</explain>
      <paraID>7ECD66B4</paraID>
      <start>0</start>
      <end>1</end>
      <status>unmodified</status>
      <modifiedWord/>
      <trackRevisions>false</trackRevisions>
    </reviewItem>
    <reviewItem>
      <errorID>c8de1f44-74b6-4ee7-a748-b3ae04188f1e</errorID>
      <errorWord>）</errorWord>
      <group>L1_Format</group>
      <groupName>格式问题</groupName>
      <ability>L2_HalfPunc</ability>
      <abilityName>全半角检查</abilityName>
      <candidateList>
        <item>)</item>
      </candidateList>
      <explain>文本全半角错误。</explain>
      <paraID>7ECD66B4</paraID>
      <start>7</start>
      <end>8</end>
      <status>unmodified</status>
      <modifiedWord/>
      <trackRevisions>false</trackRevisions>
    </reviewItem>
    <reviewItem>
      <errorID>2c57b42f-e555-4374-8ab5-e89283c871ec</errorID>
      <errorWord>（</errorWord>
      <group>L1_Format</group>
      <groupName>格式问题</groupName>
      <ability>L2_HalfPunc</ability>
      <abilityName>全半角检查</abilityName>
      <candidateList>
        <item>(</item>
      </candidateList>
      <explain>文本全半角错误。</explain>
      <paraID>28F8177F</paraID>
      <start>0</start>
      <end>1</end>
      <status>unmodified</status>
      <modifiedWord/>
      <trackRevisions>false</trackRevisions>
    </reviewItem>
    <reviewItem>
      <errorID>d9264a25-4e4f-46a7-92ba-b21c9d7ef02b</errorID>
      <errorWord>）</errorWord>
      <group>L1_Format</group>
      <groupName>格式问题</groupName>
      <ability>L2_HalfPunc</ability>
      <abilityName>全半角检查</abilityName>
      <candidateList>
        <item>)</item>
      </candidateList>
      <explain>文本全半角错误。</explain>
      <paraID>28F8177F</paraID>
      <start>3</start>
      <end>4</end>
      <status>unmodified</status>
      <modifiedWord/>
      <trackRevisions>false</trackRevisions>
    </reviewItem>
    <reviewItem>
      <errorID>fff94e4d-335f-40e8-b94b-026443c5dcbe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1DDD6A5</paraID>
      <start>8</start>
      <end>9</end>
      <status>unmodified</status>
      <modifiedWord/>
      <trackRevisions>false</trackRevisions>
    </reviewItem>
    <reviewItem>
      <errorID>d723e68d-4298-4b22-ad64-284a8520ae03</errorID>
      <errorWord>点固</errorWord>
      <group>L1_Word</group>
      <groupName>字词问题</groupName>
      <ability>L2_Typo</ability>
      <abilityName>字词错误</abilityName>
      <candidateList>
        <item>牢固</item>
      </candidateList>
      <explain/>
      <paraID> AB10F67</paraID>
      <start>7</start>
      <end>9</end>
      <status>unmodified</status>
      <modifiedWord/>
      <trackRevisions>false</trackRevisions>
    </reviewItem>
    <reviewItem>
      <errorID>b1780726-f146-4f54-8033-ec6b4e266728</errorID>
      <errorWord>（</errorWord>
      <group>L1_Format</group>
      <groupName>格式问题</groupName>
      <ability>L2_HalfPunc</ability>
      <abilityName>全半角检查</abilityName>
      <candidateList>
        <item>(</item>
      </candidateList>
      <explain>文本全半角错误。</explain>
      <paraID>5E1FDE1A</paraID>
      <start>0</start>
      <end>1</end>
      <status>unmodified</status>
      <modifiedWord/>
      <trackRevisions>false</trackRevisions>
    </reviewItem>
    <reviewItem>
      <errorID>1f240932-f6cd-4272-9143-c4fdf524df08</errorID>
      <errorWord>）</errorWord>
      <group>L1_Format</group>
      <groupName>格式问题</groupName>
      <ability>L2_HalfPunc</ability>
      <abilityName>全半角检查</abilityName>
      <candidateList>
        <item>)</item>
      </candidateList>
      <explain>文本全半角错误。</explain>
      <paraID>5E1FDE1A</paraID>
      <start>2</start>
      <end>3</end>
      <status>unmodified</status>
      <modifiedWord/>
      <trackRevisions>false</trackRevisions>
    </reviewItem>
    <reviewItem>
      <errorID>d15466ac-f93c-40b6-90d7-e8f031417b1b</errorID>
      <errorWord>（</errorWord>
      <group>L1_Format</group>
      <groupName>格式问题</groupName>
      <ability>L2_HalfPunc</ability>
      <abilityName>全半角检查</abilityName>
      <candidateList>
        <item>(</item>
      </candidateList>
      <explain>文本全半角错误。</explain>
      <paraID>4CA91B13</paraID>
      <start>0</start>
      <end>1</end>
      <status>unmodified</status>
      <modifiedWord/>
      <trackRevisions>false</trackRevisions>
    </reviewItem>
    <reviewItem>
      <errorID>8e6acf52-35d4-46ac-bc48-25aaf71a368d</errorID>
      <errorWord>）</errorWord>
      <group>L1_Format</group>
      <groupName>格式问题</groupName>
      <ability>L2_HalfPunc</ability>
      <abilityName>全半角检查</abilityName>
      <candidateList>
        <item>)</item>
      </candidateList>
      <explain>文本全半角错误。</explain>
      <paraID>4CA91B13</paraID>
      <start>2</start>
      <end>3</end>
      <status>unmodified</status>
      <modifiedWord/>
      <trackRevisions>false</trackRevisions>
    </reviewItem>
    <reviewItem>
      <errorID>92d22fac-7325-4002-afcb-626de6599875</errorID>
      <errorWord>（</errorWord>
      <group>L1_Format</group>
      <groupName>格式问题</groupName>
      <ability>L2_HalfPunc</ability>
      <abilityName>全半角检查</abilityName>
      <candidateList>
        <item>(</item>
      </candidateList>
      <explain>文本全半角错误。</explain>
      <paraID> F7F015A</paraID>
      <start>0</start>
      <end>1</end>
      <status>unmodified</status>
      <modifiedWord/>
      <trackRevisions>false</trackRevisions>
    </reviewItem>
    <reviewItem>
      <errorID>9eda9ab3-f059-4447-a6e7-8ae27e0c6be7</errorID>
      <errorWord>）</errorWord>
      <group>L1_Format</group>
      <groupName>格式问题</groupName>
      <ability>L2_HalfPunc</ability>
      <abilityName>全半角检查</abilityName>
      <candidateList>
        <item>)</item>
      </candidateList>
      <explain>文本全半角错误。</explain>
      <paraID> F7F015A</paraID>
      <start>2</start>
      <end>3</end>
      <status>unmodified</status>
      <modifiedWord/>
      <trackRevisions>false</trackRevisions>
    </reviewItem>
    <reviewItem>
      <errorID>6492f036-ace7-488a-84df-1e981711642f</errorID>
      <errorWord>（</errorWord>
      <group>L1_Format</group>
      <groupName>格式问题</groupName>
      <ability>L2_HalfPunc</ability>
      <abilityName>全半角检查</abilityName>
      <candidateList>
        <item>(</item>
      </candidateList>
      <explain>文本全半角错误。</explain>
      <paraID> 7000212</paraID>
      <start>0</start>
      <end>1</end>
      <status>unmodified</status>
      <modifiedWord/>
      <trackRevisions>false</trackRevisions>
    </reviewItem>
    <reviewItem>
      <errorID>2fa5a193-7ed0-4d3a-8cb6-e8b74936bd8d</errorID>
      <errorWord>）</errorWord>
      <group>L1_Format</group>
      <groupName>格式问题</groupName>
      <ability>L2_HalfPunc</ability>
      <abilityName>全半角检查</abilityName>
      <candidateList>
        <item>)</item>
      </candidateList>
      <explain>文本全半角错误。</explain>
      <paraID> 7000212</paraID>
      <start>7</start>
      <end>8</end>
      <status>unmodified</status>
      <modifiedWord/>
      <trackRevisions>false</trackRevisions>
    </reviewItem>
    <reviewItem>
      <errorID>f0d67f86-247d-4516-825e-17e013c993de</errorID>
      <errorWord>（</errorWord>
      <group>L1_Format</group>
      <groupName>格式问题</groupName>
      <ability>L2_HalfPunc</ability>
      <abilityName>全半角检查</abilityName>
      <candidateList>
        <item>(</item>
      </candidateList>
      <explain>文本全半角错误。</explain>
      <paraID>42CDAB0A</paraID>
      <start>0</start>
      <end>1</end>
      <status>unmodified</status>
      <modifiedWord/>
      <trackRevisions>false</trackRevisions>
    </reviewItem>
    <reviewItem>
      <errorID>8cde42e0-bc71-44fe-9c11-0570849b0593</errorID>
      <errorWord>）</errorWord>
      <group>L1_Format</group>
      <groupName>格式问题</groupName>
      <ability>L2_HalfPunc</ability>
      <abilityName>全半角检查</abilityName>
      <candidateList>
        <item>)</item>
      </candidateList>
      <explain>文本全半角错误。</explain>
      <paraID>42CDAB0A</paraID>
      <start>3</start>
      <end>4</end>
      <status>unmodified</status>
      <modifiedWord/>
      <trackRevisions>false</trackRevisions>
    </reviewItem>
    <reviewItem>
      <errorID>a23cf9cc-18ab-4bab-a76a-0b8c1d6b69da</errorID>
      <errorWord>,</errorWord>
      <group>L1_Format</group>
      <groupName>格式问题</groupName>
      <ability>L2_HalfPunc</ability>
      <abilityName>全半角检查</abilityName>
      <candidateList>
        <item>，</item>
      </candidateList>
      <explain>文本全半角错误。</explain>
      <paraID>107A4774</paraID>
      <start>27</start>
      <end>28</end>
      <status>unmodified</status>
      <modifiedWord/>
      <trackRevisions>false</trackRevisions>
    </reviewItem>
    <reviewItem>
      <errorID>ba65616a-8f9e-453d-afa5-f13473cc3e85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4504B7B0</paraID>
      <start>8</start>
      <end>9</end>
      <status>unmodified</status>
      <modifiedWord/>
      <trackRevisions>false</trackRevisions>
    </reviewItem>
    <reviewItem>
      <errorID>66076c65-82c0-4c3d-a4e6-f97223479b3d</errorID>
      <errorWord>(</errorWord>
      <group>L1_Format</group>
      <groupName>格式问题</groupName>
      <ability>L2_HalfPunc</ability>
      <abilityName>全半角检查</abilityName>
      <candidateList>
        <item>（</item>
      </candidateList>
      <explain>文本全半角错误。</explain>
      <paraID> 1DCAEE1</paraID>
      <start>7</start>
      <end>8</end>
      <status>unmodified</status>
      <modifiedWord/>
      <trackRevisions>false</trackRevisions>
    </reviewItem>
    <reviewItem>
      <errorID>3c33e77f-017e-4ee9-bf62-5aaeb3ddb0d7</errorID>
      <errorWord>)</errorWord>
      <group>L1_Format</group>
      <groupName>格式问题</groupName>
      <ability>L2_HalfPunc</ability>
      <abilityName>全半角检查</abilityName>
      <candidateList>
        <item>）</item>
      </candidateList>
      <explain>文本全半角错误。</explain>
      <paraID> 1DCAEE1</paraID>
      <start>11</start>
      <end>12</end>
      <status>unmodified</status>
      <modifiedWord/>
      <trackRevisions>false</trackRevisions>
    </reviewItem>
    <reviewItem>
      <errorID>9210ac5c-d13f-4af2-9e37-56ce6e4777ed</errorID>
      <errorWord>(</errorWord>
      <group>L1_Format</group>
      <groupName>格式问题</groupName>
      <ability>L2_HalfPunc</ability>
      <abilityName>全半角检查</abilityName>
      <candidateList>
        <item>（</item>
      </candidateList>
      <explain>文本全半角错误。</explain>
      <paraID> 1FDD4FA</paraID>
      <start>6</start>
      <end>7</end>
      <status>unmodified</status>
      <modifiedWord/>
      <trackRevisions>false</trackRevisions>
    </reviewItem>
    <reviewItem>
      <errorID>66bddad4-74e3-4f67-b1a5-3dcffa2f5069</errorID>
      <errorWord>)</errorWord>
      <group>L1_Format</group>
      <groupName>格式问题</groupName>
      <ability>L2_HalfPunc</ability>
      <abilityName>全半角检查</abilityName>
      <candidateList>
        <item>）</item>
      </candidateList>
      <explain>文本全半角错误。</explain>
      <paraID> 1FDD4FA</paraID>
      <start>10</start>
      <end>11</end>
      <status>unmodified</status>
      <modifiedWord/>
      <trackRevisions>false</trackRevisions>
    </reviewItem>
    <reviewItem>
      <errorID>164c99be-73e3-46b1-959b-7345d1e3aed2</errorID>
      <errorWord>,</errorWord>
      <group>L1_Format</group>
      <groupName>格式问题</groupName>
      <ability>L2_HalfPunc</ability>
      <abilityName>全半角检查</abilityName>
      <candidateList>
        <item>，</item>
      </candidateList>
      <explain>文本全半角错误。</explain>
      <paraID>491F9C0E</paraID>
      <start>7</start>
      <end>8</end>
      <status>unmodified</status>
      <modifiedWord/>
      <trackRevisions>false</trackRevisions>
    </reviewItem>
    <reviewItem>
      <errorID>44961a68-1bb6-41da-8e58-0fb60ad5bdbb</errorID>
      <errorWord>粘附</errorWord>
      <group>L1_Word</group>
      <groupName>字词问题</groupName>
      <ability>L2_Alias</ability>
      <abilityName>也作/曾用词</abilityName>
      <candidateList>
        <item>黏附</item>
      </candidateList>
      <explain>词汇[粘附]为不规范表述或旧称，其规范书面表述为[黏附]。</explain>
      <paraID>5F76716A</paraID>
      <start>0</start>
      <end>2</end>
      <status>unmodified</status>
      <modifiedWord/>
      <trackRevisions>false</trackRevisions>
    </reviewItem>
    <reviewItem>
      <errorID>cd153107-52ce-4fdc-9a2d-1a668dc81bc7</errorID>
      <errorWord>:</errorWord>
      <group>L1_Format</group>
      <groupName>格式问题</groupName>
      <ability>L2_HalfPunc</ability>
      <abilityName>全半角检查</abilityName>
      <candidateList>
        <item>：</item>
      </candidateList>
      <explain>文本全半角错误。</explain>
      <paraID> 2DBE4D1</paraID>
      <start>7</start>
      <end>8</end>
      <status>unmodified</status>
      <modifiedWord/>
      <trackRevisions>false</trackRevisions>
    </reviewItem>
    <reviewItem>
      <errorID>3768887f-edb5-4a49-b92b-145488b94c52</errorID>
      <errorWord>现在</errorWord>
      <group>L1_Word</group>
      <groupName>字词问题</groupName>
      <ability>L2_Typo</ability>
      <abilityName>字词错误</abilityName>
      <candidateList>
        <item>现场</item>
      </candidateList>
      <explain/>
      <paraID>5E329673</paraID>
      <start>4</start>
      <end>6</end>
      <status>unmodified</status>
      <modifiedWord/>
      <trackRevisions>false</trackRevisions>
    </reviewItem>
    <reviewItem>
      <errorID>d47ad33b-3909-46bd-b4dd-2dc0d4834549</errorID>
      <errorWord>少</errorWord>
      <group>L1_Word</group>
      <groupName>字词问题</groupName>
      <ability>L2_Typo</ability>
      <abilityName>字词错误</abilityName>
      <candidateList>
        <item>少于</item>
      </candidateList>
      <explain/>
      <paraID>5E329673</paraID>
      <start>160</start>
      <end>161</end>
      <status>unmodified</status>
      <modifiedWord/>
      <trackRevisions>false</trackRevisions>
    </reviewItem>
    <reviewItem>
      <errorID>a44f79aa-e7bb-4396-8aa4-ef1c65eff0c6</errorID>
      <errorWord>设备保温</errorWord>
      <group>L1_Knowledge</group>
      <groupName>知识性问题</groupName>
      <ability>L2_Term</ability>
      <abilityName>专业术语</abilityName>
      <candidateList>
        <item>设备保养</item>
      </candidateList>
      <explain/>
      <paraID>55C2A021</paraID>
      <start>55</start>
      <end>59</end>
      <status>unmodified</status>
      <modifiedWord/>
      <trackRevisions>false</trackRevisions>
    </reviewItem>
    <reviewItem>
      <errorID>ff14be2a-ae84-40b5-b388-4a57dbae2220</errorID>
      <errorWord>法律、法规</errorWord>
      <group>L1_Word</group>
      <groupName>字词问题</groupName>
      <ability>L2_Typo</ability>
      <abilityName>字词错误</abilityName>
      <candidateList>
        <item>法律法规</item>
      </candidateList>
      <explain/>
      <paraID> 48CDF06</paraID>
      <start>40</start>
      <end>45</end>
      <status>unmodified</status>
      <modifiedWord/>
      <trackRevisions>false</trackRevisions>
    </reviewItem>
    <reviewItem>
      <errorID>95502aae-bffb-4aa2-8363-183dd2197c7c</errorID>
      <errorWord>成份</errorWord>
      <group>L1_Word</group>
      <groupName>字词问题</groupName>
      <ability>L2_Variant</ability>
      <abilityName>异形词</abilityName>
      <candidateList>
        <item>成分</item>
      </candidateList>
      <explain>词汇[成份]的规范词形写作[成分]。</explain>
      <paraID>2DC1AC17</paraID>
      <start>34</start>
      <end>36</end>
      <status>unmodified</status>
      <modifiedWord/>
      <trackRevisions>false</trackRevisions>
    </reviewItem>
    <reviewItem>
      <errorID>1a7c9739-cc00-4caa-ad05-b6854806aec6</errorID>
      <errorWord>焊脚</errorWord>
      <group>L1_Word</group>
      <groupName>字词问题</groupName>
      <ability>L2_Typo</ability>
      <abilityName>字词错误</abilityName>
      <candidateList>
        <item>焊角</item>
      </candidateList>
      <explain/>
      <paraID>1A509EE7</paraID>
      <start>61</start>
      <end>63</end>
      <status>unmodified</status>
      <modifiedWord/>
      <trackRevisions>false</trackRevisions>
    </reviewItem>
    <reviewItem>
      <errorID>051dcf2c-78ce-4132-b8e5-0cd82115dc03</errorID>
      <errorWord>日</errorWord>
      <group>L1_Word</group>
      <groupName>字词问题</groupName>
      <ability>L2_Typo</ability>
      <abilityName>字词错误</abilityName>
      <candidateList>
        <item>日内</item>
      </candidateList>
      <explain/>
      <paraID>652269F3</paraID>
      <start>17</start>
      <end>18</end>
      <status>unmodified</status>
      <modifiedWord/>
      <trackRevisions>false</trackRevisions>
    </reviewItem>
    <reviewItem>
      <errorID>a5ab6423-cacc-4353-898e-932214846042</errorID>
      <errorWord>预期</errorWord>
      <group>L1_Word</group>
      <groupName>字词问题</groupName>
      <ability>L2_Typo</ability>
      <abilityName>字词错误</abilityName>
      <candidateList>
        <item>逾期</item>
      </candidateList>
      <explain>存在发音相同字词的误用。</explain>
      <paraID>347D28F5</paraID>
      <start>233</start>
      <end>235</end>
      <status>unmodified</status>
      <modifiedWord/>
      <trackRevisions>false</trackRevisions>
    </reviewItem>
    <reviewItem>
      <errorID>d2c3fcd3-7891-4d56-b178-90b43fb4b7ba</errorID>
      <errorWord>转售</errorWord>
      <group>L1_Word</group>
      <groupName>字词问题</groupName>
      <ability>L2_Typo</ability>
      <abilityName>字词错误</abilityName>
      <candidateList>
        <item>转嫁</item>
      </candidateList>
      <explain/>
      <paraID> 665B428</paraID>
      <start>94</start>
      <end>96</end>
      <status>unmodified</status>
      <modifiedWord/>
      <trackRevisions>false</trackRevisions>
    </reviewItem>
    <reviewItem>
      <errorID>913eca29-6626-4f5a-ae12-53eced67d2be</errorID>
      <errorWord>,</errorWord>
      <group>L1_Format</group>
      <groupName>格式问题</groupName>
      <ability>L2_HalfPunc</ability>
      <abilityName>全半角检查</abilityName>
      <candidateList>
        <item>，</item>
      </candidateList>
      <explain>文本全半角错误。</explain>
      <paraID>22BBACB4</paraID>
      <start>8</start>
      <end>9</end>
      <status>unmodified</status>
      <modifiedWord/>
      <trackRevisions>false</trackRevisions>
    </reviewItem>
    <reviewItem>
      <errorID>094efd6f-4add-410b-bff5-9e3e4a9e5ca1</errorID>
      <errorWord>,</errorWord>
      <group>L1_Format</group>
      <groupName>格式问题</groupName>
      <ability>L2_HalfPunc</ability>
      <abilityName>全半角检查</abilityName>
      <candidateList>
        <item>，</item>
      </candidateList>
      <explain>文本全半角错误。</explain>
      <paraID>22BBACB4</paraID>
      <start>18</start>
      <end>19</end>
      <status>unmodified</status>
      <modifiedWord/>
      <trackRevisions>false</trackRevisions>
    </reviewItem>
    <reviewItem>
      <errorID>382609e3-88e8-4df2-996f-8773f05f50f5</errorID>
      <errorWord>，</errorWord>
      <group>L1_Word</group>
      <groupName>字词问题</groupName>
      <ability>L2_Typo</ability>
      <abilityName>字词错误</abilityName>
      <candidateList>
        <item>，在</item>
      </candidateList>
      <explain/>
      <paraID>4C024BE0</paraID>
      <start>54</start>
      <end>55</end>
      <status>unmodified</status>
      <modifiedWord/>
      <trackRevisions>false</trackRevisions>
    </reviewItem>
    <reviewItem>
      <errorID>74290eb5-ba6c-4049-a619-f6aaf1ef0502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352B6AE2</paraID>
      <start>10</start>
      <end>11</end>
      <status>unmodified</status>
      <modifiedWord/>
      <trackRevisions>false</trackRevisions>
    </reviewItem>
    <reviewItem>
      <errorID>1e9c4976-475d-41a1-b5da-7bcda0f0e5d8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4A3EC028</paraID>
      <start>16</start>
      <end>17</end>
      <status>unmodified</status>
      <modifiedWord/>
      <trackRevisions>false</trackRevisions>
    </reviewItem>
    <reviewItem>
      <errorID>a69fcc3c-6c6b-4230-ba3a-1eb48f67f102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177A67A5</paraID>
      <start>0</start>
      <end>2</end>
      <status>unmodified</status>
      <modifiedWord/>
      <trackRevisions>false</trackRevisions>
    </reviewItem>
    <reviewItem>
      <errorID>f2eb06b2-5bc3-46f9-96ef-eb71e1359fdd</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3A564607</paraID>
      <start>61</start>
      <end>64</end>
      <status>unmodified</status>
      <modifiedWord/>
      <trackRevisions>false</trackRevisions>
    </reviewItem>
    <reviewItem>
      <errorID>9b1b3449-743d-494c-9fce-9da3c8612762</errorID>
      <errorWord>乙方的</errorWord>
      <group>L1_Word</group>
      <groupName>字词问题</groupName>
      <ability>L2_Typo</ability>
      <abilityName>字词错误</abilityName>
      <candidateList>
        <item>乙方</item>
      </candidateList>
      <explain/>
      <paraID>25AEF384</paraID>
      <start>26</start>
      <end>29</end>
      <status>unmodified</status>
      <modifiedWord/>
      <trackRevisions>false</trackRevisions>
    </reviewItem>
    <reviewItem>
      <errorID>a534e450-a1f4-4eb7-b2b3-dd3e55c4593e</errorID>
      <errorWord>不</errorWord>
      <group>L1_Word</group>
      <groupName>字词问题</groupName>
      <ability>L2_Typo</ability>
      <abilityName>字词错误</abilityName>
      <candidateList>
        <item>不得</item>
      </candidateList>
      <explain>〈助〉用在动词、形容词后面，表示不可以或不能够：去～｜要～｜动弹～｜马虎～｜老虎屁股摸～｜科学上来～半点虚假。</explain>
      <paraID>43C0D1DD</paraID>
      <start>61</start>
      <end>62</end>
      <status>unmodified</status>
      <modifiedWord/>
      <trackRevisions>false</trackRevisions>
    </reviewItem>
    <reviewItem>
      <errorID>5f4c731a-a4d0-4d88-a386-595ec6e5fcd2</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1B8A74E1</paraID>
      <start>31</start>
      <end>34</end>
      <status>unmodified</status>
      <modifiedWord/>
      <trackRevisions>false</trackRevisions>
    </reviewItem>
    <reviewItem>
      <errorID>c6c98cd6-5a2f-4cd2-aa8e-3cf630c9d94a</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461275C7</paraID>
      <start>15</start>
      <end>18</end>
      <status>unmodified</status>
      <modifiedWord/>
      <trackRevisions>false</trackRevisions>
    </reviewItem>
    <reviewItem>
      <errorID>0ff88a5e-76ba-41e1-93ee-f24321c9e0f6</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 9D59F76</paraID>
      <start>35</start>
      <end>38</end>
      <status>unmodified</status>
      <modifiedWord/>
      <trackRevisions>false</trackRevisions>
    </reviewItem>
    <reviewItem>
      <errorID>5a3429f8-5138-4caf-b9e6-02f8fe6d5120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1ED2977</paraID>
      <start>0</start>
      <end>2</end>
      <status>unmodified</status>
      <modifiedWord/>
      <trackRevisions>false</trackRevisions>
    </reviewItem>
    <reviewItem>
      <errorID>a4ea52e6-0e38-4613-a639-b17d03058150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A830254</paraID>
      <start>0</start>
      <end>2</end>
      <status>unmodified</status>
      <modifiedWord/>
      <trackRevisions>false</trackRevisions>
    </reviewItem>
    <reviewItem>
      <errorID>8608dccc-a64f-4842-b72b-1419f063c83c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5631FD6A</paraID>
      <start>0</start>
      <end>2</end>
      <status>unmodified</status>
      <modifiedWord/>
      <trackRevisions>false</trackRevisions>
    </reviewItem>
    <reviewItem>
      <errorID>29bbce99-21ef-46ad-aca4-cd1690e3eac6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1303EB40</paraID>
      <start>0</start>
      <end>2</end>
      <status>unmodified</status>
      <modifiedWord/>
      <trackRevisions>false</trackRevisions>
    </reviewItem>
    <reviewItem>
      <errorID>d9e20537-8ce4-4109-9c83-685d32a36914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2DE6FBA5</paraID>
      <start>0</start>
      <end>2</end>
      <status>unmodified</status>
      <modifiedWord/>
      <trackRevisions>false</trackRevisions>
    </reviewItem>
    <reviewItem>
      <errorID>15921db3-c71a-4e3b-9e29-efe95d937b47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2C2CE04B</paraID>
      <start>0</start>
      <end>2</end>
      <status>unmodified</status>
      <modifiedWord/>
      <trackRevisions>false</trackRevisions>
    </reviewItem>
    <reviewItem>
      <errorID>cc3330ef-5621-40f4-9398-094fa93c2455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318E0694</paraID>
      <start>0</start>
      <end>2</end>
      <status>unmodified</status>
      <modifiedWord/>
      <trackRevisions>false</trackRevisions>
    </reviewItem>
    <reviewItem>
      <errorID>704abcb2-6538-4bf1-a90d-b1de789be578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85FF71E</paraID>
      <start>20</start>
      <end>21</end>
      <status>unmodified</status>
      <modifiedWord/>
      <trackRevisions>false</trackRevisions>
    </reviewItem>
    <reviewItem>
      <errorID>fa3e0ba1-e85d-4825-8b64-0f69b0f305f2</errorID>
      <errorWord>~</errorWord>
      <group>L1_Format</group>
      <groupName>格式问题</groupName>
      <ability>L2_HalfPunc</ability>
      <abilityName>全半角检查</abilityName>
      <candidateList>
        <item>～</item>
      </candidateList>
      <explain>文本全半角错误。</explain>
      <paraID> 85FF71E</paraID>
      <start>42</start>
      <end>43</end>
      <status>unmodified</status>
      <modifiedWord/>
      <trackRevisions>false</trackRevisions>
    </reviewItem>
    <reviewItem>
      <errorID>126de043-24a0-4cfc-bb97-b22853e1f8e1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1B6B1FF4</paraID>
      <start>26</start>
      <end>27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badc0-a566-4c18-a8bb-4e6169eb4734}">
  <ds:schemaRefs/>
</ds:datastoreItem>
</file>

<file path=customXml/itemProps3.xml><?xml version="1.0" encoding="utf-8"?>
<ds:datastoreItem xmlns:ds="http://schemas.openxmlformats.org/officeDocument/2006/customXml" ds:itemID="{4B010C4F-2F41-409C-A993-CB7713C15F3A}">
  <ds:schemaRefs/>
</ds:datastoreItem>
</file>

<file path=docProps/app.xml><?xml version="1.0" encoding="utf-8"?>
<Properties xmlns="http://schemas.openxmlformats.org/officeDocument/2006/extended-properties" xmlns:vt="http://schemas.openxmlformats.org/officeDocument/2006/docPropsVTypes">
  <Template>Normal.dotm</Template>
  <Company>cjzc</Company>
  <Pages>94</Pages>
  <Words>48648</Words>
  <Characters>53043</Characters>
  <Lines>425</Lines>
  <Paragraphs>119</Paragraphs>
  <TotalTime>4</TotalTime>
  <ScaleCrop>false</ScaleCrop>
  <LinksUpToDate>false</LinksUpToDate>
  <CharactersWithSpaces>54828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2023-11-24T10:00:00Z</dcterms:created>
  <dc:creator>pc</dc:creator>
  <cp:lastModifiedBy>陈培</cp:lastModifiedBy>
  <cp:lastPrinted>2025-12-12T01:30:00Z</cp:lastPrinted>
  <dcterms:modified xsi:type="dcterms:W3CDTF">2026-02-10T07:56:02Z</dcterms:modified>
  <dc:title>杭州市城市建设资产经营有限公司董事会文件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849DB43469E64214A940475CBB40DE31_13</vt:lpwstr>
  </property>
  <property fmtid="{D5CDD505-2E9C-101B-9397-08002B2CF9AE}" pid="4" name="KSOTemplateDocerSaveRecord">
    <vt:lpwstr>eyJoZGlkIjoiNWEyMzZkZjM2MDJhYjY1OWNjZDE1ZDE1YjY1MWQ5MjAiLCJ1c2VySWQiOiIyNTA2MTQ5NTQifQ==</vt:lpwstr>
  </property>
</Properties>
</file>