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2025年-2026年宙斯泵及配件采购项目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202507012</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bookmarkStart w:id="6" w:name="OLE_LINK2"/>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2025年-2026年宙斯泵及配件采购项目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14.849</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宙斯泵及配件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35393791"/>
      <w:bookmarkStart w:id="9" w:name="_Toc28359080"/>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623"/>
      <w:bookmarkStart w:id="13" w:name="_Toc28359081"/>
      <w:bookmarkStart w:id="14"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35393793"/>
      <w:bookmarkStart w:id="17" w:name="_Toc28359005"/>
      <w:bookmarkStart w:id="18" w:name="_Toc28359082"/>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07月1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bookmarkEnd w:id="6"/>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pStyle w:val="16"/>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2"/>
        <w:rPr>
          <w:rFonts w:cs="仿宋" w:asciiTheme="minorEastAsia" w:hAnsiTheme="minorEastAsia"/>
          <w:b/>
          <w:sz w:val="32"/>
          <w:szCs w:val="20"/>
        </w:rPr>
      </w:pPr>
    </w:p>
    <w:p>
      <w:pPr>
        <w:pStyle w:val="3"/>
        <w:rPr>
          <w:rFonts w:cs="仿宋" w:asciiTheme="minorEastAsia" w:hAnsiTheme="minorEastAsia"/>
          <w:b/>
          <w:sz w:val="32"/>
          <w:szCs w:val="20"/>
        </w:rPr>
      </w:pPr>
    </w:p>
    <w:p>
      <w:pPr>
        <w:pStyle w:val="14"/>
        <w:rPr>
          <w:rFonts w:cs="仿宋" w:asciiTheme="minorEastAsia" w:hAnsiTheme="minorEastAsia"/>
          <w:b/>
          <w:sz w:val="32"/>
          <w:szCs w:val="20"/>
        </w:rPr>
      </w:pPr>
    </w:p>
    <w:p/>
    <w:p>
      <w:pPr>
        <w:pStyle w:val="16"/>
      </w:pPr>
    </w:p>
    <w:p/>
    <w:p>
      <w:pPr>
        <w:pStyle w:val="16"/>
      </w:pPr>
    </w:p>
    <w:p/>
    <w:p>
      <w:pPr>
        <w:pStyle w:val="16"/>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16"/>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宙斯泵及配件</w:t>
      </w:r>
      <w:r>
        <w:rPr>
          <w:rFonts w:hint="eastAsia"/>
          <w:lang w:val="en-US"/>
        </w:rPr>
        <w:t>一批，具体如下：</w:t>
      </w:r>
    </w:p>
    <w:tbl>
      <w:tblPr>
        <w:tblStyle w:val="17"/>
        <w:tblW w:w="91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526"/>
        <w:gridCol w:w="824"/>
        <w:gridCol w:w="4553"/>
        <w:gridCol w:w="689"/>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次氯酸钠卸料泵\PAC加药泵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盐酸卸料泵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酸雾吸收泵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循坏泵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100UHB-FX-100-25/18.5KW-2；流量25m³/h,扬程100m，含电机、机座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50UHB-FX-12.5-20/3KW-2；流量12.5m³/h,扬程20m，含电机、机座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IHF-40-25-140/1.5KW-2；流量6.3m³/h,扬程25m，含电机、机座</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32UHB-ZK-15-12.5/2.2KW-6</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32UHB-ZK-7-18/1.5KW-3</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32UHB-ZK-7-18/1.5KW-4</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32UHB-ZK-7-18/1.5KW-5</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轴套（前后）</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弹性垫圈（柱销带垫圈）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4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bl>
    <w:p>
      <w:pPr>
        <w:pStyle w:val="2"/>
        <w:rPr>
          <w:rFonts w:hint="eastAsia"/>
          <w:lang w:val="en-US"/>
        </w:rPr>
      </w:pPr>
    </w:p>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2"/>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2"/>
        <w:ind w:firstLine="482" w:firstLineChars="200"/>
        <w:rPr>
          <w:b/>
          <w:bCs/>
          <w:lang w:val="en-US"/>
        </w:rPr>
      </w:pPr>
      <w:r>
        <w:rPr>
          <w:rFonts w:hint="eastAsia"/>
          <w:b/>
          <w:bCs/>
          <w:lang w:val="en-US" w:eastAsia="zh-CN"/>
        </w:rPr>
        <w:t>四</w:t>
      </w:r>
      <w:r>
        <w:rPr>
          <w:rFonts w:hint="eastAsia"/>
          <w:b/>
          <w:bCs/>
          <w:lang w:val="en-US"/>
        </w:rPr>
        <w:t>、技术、质量要求</w:t>
      </w:r>
    </w:p>
    <w:p>
      <w:pPr>
        <w:pStyle w:val="2"/>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泵及配件的品牌和</w:t>
      </w:r>
      <w:r>
        <w:rPr>
          <w:rFonts w:hint="eastAsia"/>
          <w:color w:val="auto"/>
          <w:highlight w:val="none"/>
        </w:rPr>
        <w:t>型号等技术参数满足采购内容中的规格型号/技术要求</w:t>
      </w:r>
      <w:r>
        <w:rPr>
          <w:rFonts w:hint="eastAsia"/>
          <w:color w:val="auto"/>
          <w:highlight w:val="none"/>
          <w:lang w:eastAsia="zh-CN"/>
        </w:rPr>
        <w:t>。</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必须为宜兴市宙斯泵业有限公司全新原厂正品，不得为假冒伪劣产品。</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3.供应商提供的宙斯泵</w:t>
      </w:r>
      <w:r>
        <w:rPr>
          <w:rFonts w:hint="eastAsia"/>
          <w:color w:val="auto"/>
          <w:highlight w:val="none"/>
          <w:lang w:val="en-US" w:eastAsia="zh-CN"/>
        </w:rPr>
        <w:t>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4.供应商</w:t>
      </w:r>
      <w:r>
        <w:rPr>
          <w:rFonts w:hint="eastAsia"/>
          <w:color w:val="auto"/>
          <w:highlight w:val="none"/>
          <w:lang w:val="en-US" w:eastAsia="zh-CN"/>
        </w:rPr>
        <w:t>提供的</w:t>
      </w:r>
      <w:r>
        <w:rPr>
          <w:rFonts w:hint="eastAsia" w:ascii="宋体"/>
          <w:color w:val="auto"/>
          <w:highlight w:val="none"/>
          <w:lang w:val="en-US" w:eastAsia="zh-CN"/>
        </w:rPr>
        <w:t>整泵质保</w:t>
      </w:r>
      <w:r>
        <w:rPr>
          <w:rFonts w:hint="eastAsia"/>
          <w:color w:val="auto"/>
          <w:highlight w:val="none"/>
          <w:lang w:val="en-US" w:eastAsia="zh-CN"/>
        </w:rPr>
        <w:t>期限为自验收合格后12个月，配件为自验收合格后6个月。</w:t>
      </w:r>
    </w:p>
    <w:p>
      <w:pPr>
        <w:pStyle w:val="2"/>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2"/>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3"/>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3"/>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2"/>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2"/>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2"/>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2"/>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2"/>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2"/>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2"/>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2"/>
        <w:numPr>
          <w:ilvl w:val="0"/>
          <w:numId w:val="0"/>
        </w:numPr>
        <w:ind w:firstLine="482" w:firstLineChars="200"/>
        <w:rPr>
          <w:rFonts w:hint="eastAsia"/>
          <w:b/>
          <w:bCs/>
          <w:color w:val="auto"/>
          <w:lang w:val="en-US" w:eastAsia="zh-CN"/>
        </w:rPr>
      </w:pP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Pr>
        <w:pStyle w:val="2"/>
      </w:pPr>
    </w:p>
    <w:p>
      <w:pPr>
        <w:pStyle w:val="3"/>
      </w:pPr>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29"/>
      <w:bookmarkEnd w:id="20"/>
      <w:bookmarkStart w:id="21" w:name="_Toc184308083"/>
      <w:bookmarkEnd w:id="21"/>
      <w:bookmarkStart w:id="22" w:name="_Toc184314470"/>
      <w:bookmarkEnd w:id="22"/>
      <w:bookmarkStart w:id="23" w:name="_Toc184312098"/>
      <w:bookmarkEnd w:id="23"/>
      <w:bookmarkStart w:id="24" w:name="_Toc184310325"/>
      <w:bookmarkEnd w:id="24"/>
      <w:bookmarkStart w:id="25" w:name="_Toc184312095"/>
      <w:bookmarkEnd w:id="25"/>
      <w:bookmarkStart w:id="26" w:name="_Toc184312070"/>
      <w:bookmarkEnd w:id="26"/>
      <w:bookmarkStart w:id="27" w:name="_Toc184312120"/>
      <w:bookmarkEnd w:id="27"/>
      <w:bookmarkStart w:id="28" w:name="_Toc184310330"/>
      <w:bookmarkEnd w:id="28"/>
      <w:bookmarkStart w:id="29" w:name="_Toc184310272"/>
      <w:bookmarkEnd w:id="29"/>
      <w:bookmarkStart w:id="30" w:name="_Toc184313278"/>
      <w:bookmarkEnd w:id="30"/>
      <w:bookmarkStart w:id="31" w:name="_Toc184312092"/>
      <w:bookmarkEnd w:id="31"/>
      <w:bookmarkStart w:id="32" w:name="_Toc184310339"/>
      <w:bookmarkEnd w:id="32"/>
      <w:bookmarkStart w:id="33" w:name="_Toc184314461"/>
      <w:bookmarkEnd w:id="33"/>
      <w:bookmarkStart w:id="34" w:name="_Toc184313293"/>
      <w:bookmarkEnd w:id="34"/>
      <w:bookmarkStart w:id="35" w:name="_Toc184308064"/>
      <w:bookmarkEnd w:id="35"/>
      <w:bookmarkStart w:id="36" w:name="_Toc184313249"/>
      <w:bookmarkEnd w:id="36"/>
      <w:bookmarkStart w:id="37" w:name="_Toc184312088"/>
      <w:bookmarkEnd w:id="37"/>
      <w:bookmarkStart w:id="38" w:name="_Toc184312079"/>
      <w:bookmarkEnd w:id="38"/>
      <w:bookmarkStart w:id="39" w:name="_Toc184308051"/>
      <w:bookmarkEnd w:id="39"/>
      <w:bookmarkStart w:id="40" w:name="_Toc184310293"/>
      <w:bookmarkEnd w:id="40"/>
      <w:bookmarkStart w:id="41" w:name="_Toc184312083"/>
      <w:bookmarkEnd w:id="41"/>
      <w:bookmarkStart w:id="42" w:name="_Toc184310338"/>
      <w:bookmarkEnd w:id="42"/>
      <w:bookmarkStart w:id="43" w:name="_Toc184314462"/>
      <w:bookmarkEnd w:id="43"/>
      <w:bookmarkStart w:id="44" w:name="_Toc184310277"/>
      <w:bookmarkEnd w:id="44"/>
      <w:bookmarkStart w:id="45" w:name="_Toc184308069"/>
      <w:bookmarkEnd w:id="45"/>
      <w:bookmarkStart w:id="46" w:name="_Toc184308093"/>
      <w:bookmarkEnd w:id="46"/>
      <w:bookmarkStart w:id="47" w:name="_Toc184308062"/>
      <w:bookmarkEnd w:id="47"/>
      <w:bookmarkStart w:id="48" w:name="_Toc184308085"/>
      <w:bookmarkEnd w:id="48"/>
      <w:bookmarkStart w:id="49" w:name="_Toc184314480"/>
      <w:bookmarkEnd w:id="49"/>
      <w:bookmarkStart w:id="50" w:name="_Toc184313246"/>
      <w:bookmarkEnd w:id="50"/>
      <w:bookmarkStart w:id="51" w:name="_Toc184313250"/>
      <w:bookmarkEnd w:id="51"/>
      <w:bookmarkStart w:id="52" w:name="_Toc184314481"/>
      <w:bookmarkEnd w:id="52"/>
      <w:bookmarkStart w:id="53" w:name="_Toc184314444"/>
      <w:bookmarkEnd w:id="53"/>
      <w:bookmarkStart w:id="54" w:name="_Toc184308049"/>
      <w:bookmarkEnd w:id="54"/>
      <w:bookmarkStart w:id="55" w:name="_Toc184308105"/>
      <w:bookmarkEnd w:id="55"/>
      <w:bookmarkStart w:id="56" w:name="_Toc184310314"/>
      <w:bookmarkEnd w:id="56"/>
      <w:bookmarkStart w:id="57" w:name="_Toc184313242"/>
      <w:bookmarkEnd w:id="57"/>
      <w:bookmarkStart w:id="58" w:name="_Toc184313277"/>
      <w:bookmarkEnd w:id="58"/>
      <w:bookmarkStart w:id="59" w:name="_Toc184313262"/>
      <w:bookmarkEnd w:id="59"/>
      <w:bookmarkStart w:id="60" w:name="_Toc184312086"/>
      <w:bookmarkEnd w:id="60"/>
      <w:bookmarkStart w:id="61" w:name="_Toc184312137"/>
      <w:bookmarkEnd w:id="61"/>
      <w:bookmarkStart w:id="62" w:name="_Toc184308075"/>
      <w:bookmarkEnd w:id="62"/>
      <w:bookmarkStart w:id="63" w:name="_Toc184314460"/>
      <w:bookmarkEnd w:id="63"/>
      <w:bookmarkStart w:id="64" w:name="_Toc184314475"/>
      <w:bookmarkEnd w:id="64"/>
      <w:bookmarkStart w:id="65" w:name="_Toc184310322"/>
      <w:bookmarkEnd w:id="65"/>
      <w:bookmarkStart w:id="66" w:name="_Toc184308054"/>
      <w:bookmarkEnd w:id="66"/>
      <w:bookmarkStart w:id="67" w:name="_Toc184308067"/>
      <w:bookmarkEnd w:id="67"/>
      <w:bookmarkStart w:id="68" w:name="_Toc184313245"/>
      <w:bookmarkEnd w:id="68"/>
      <w:bookmarkStart w:id="69" w:name="_Toc184312104"/>
      <w:bookmarkEnd w:id="69"/>
      <w:bookmarkStart w:id="70" w:name="_Toc184313268"/>
      <w:bookmarkEnd w:id="70"/>
      <w:bookmarkStart w:id="71" w:name="_Toc184310316"/>
      <w:bookmarkEnd w:id="71"/>
      <w:bookmarkStart w:id="72" w:name="_Toc184314451"/>
      <w:bookmarkEnd w:id="72"/>
      <w:bookmarkStart w:id="73" w:name="_Toc184314454"/>
      <w:bookmarkEnd w:id="73"/>
      <w:bookmarkStart w:id="74" w:name="_Toc184314428"/>
      <w:bookmarkEnd w:id="74"/>
      <w:bookmarkStart w:id="75" w:name="_Toc184312097"/>
      <w:bookmarkEnd w:id="75"/>
      <w:bookmarkStart w:id="76" w:name="_Toc184310329"/>
      <w:bookmarkEnd w:id="76"/>
      <w:bookmarkStart w:id="77" w:name="_Toc184310279"/>
      <w:bookmarkEnd w:id="77"/>
      <w:bookmarkStart w:id="78" w:name="_Toc184312132"/>
      <w:bookmarkEnd w:id="78"/>
      <w:bookmarkStart w:id="79" w:name="_Toc184314446"/>
      <w:bookmarkEnd w:id="79"/>
      <w:bookmarkStart w:id="80" w:name="_Toc184312131"/>
      <w:bookmarkEnd w:id="80"/>
      <w:bookmarkStart w:id="81" w:name="_Toc184308081"/>
      <w:bookmarkEnd w:id="81"/>
      <w:bookmarkStart w:id="82" w:name="_Toc184308103"/>
      <w:bookmarkEnd w:id="82"/>
      <w:bookmarkStart w:id="83" w:name="_Toc184313287"/>
      <w:bookmarkEnd w:id="83"/>
      <w:bookmarkStart w:id="84" w:name="_Toc184308041"/>
      <w:bookmarkEnd w:id="84"/>
      <w:bookmarkStart w:id="85" w:name="_Toc184313301"/>
      <w:bookmarkEnd w:id="85"/>
      <w:bookmarkStart w:id="86" w:name="_Toc184308065"/>
      <w:bookmarkEnd w:id="86"/>
      <w:bookmarkStart w:id="87" w:name="_Toc184312134"/>
      <w:bookmarkEnd w:id="87"/>
      <w:bookmarkStart w:id="88" w:name="_Toc184312124"/>
      <w:bookmarkEnd w:id="88"/>
      <w:bookmarkStart w:id="89" w:name="_Toc184313288"/>
      <w:bookmarkEnd w:id="89"/>
      <w:bookmarkStart w:id="90" w:name="_Toc184313304"/>
      <w:bookmarkEnd w:id="90"/>
      <w:bookmarkStart w:id="91" w:name="_Toc184312078"/>
      <w:bookmarkEnd w:id="91"/>
      <w:bookmarkStart w:id="92" w:name="_Toc184310296"/>
      <w:bookmarkEnd w:id="92"/>
      <w:bookmarkStart w:id="93" w:name="_Toc184314411"/>
      <w:bookmarkEnd w:id="93"/>
      <w:bookmarkStart w:id="94" w:name="_Toc184314482"/>
      <w:bookmarkEnd w:id="94"/>
      <w:bookmarkStart w:id="95" w:name="_Toc184312087"/>
      <w:bookmarkEnd w:id="95"/>
      <w:bookmarkStart w:id="96" w:name="_Toc184313276"/>
      <w:bookmarkEnd w:id="96"/>
      <w:bookmarkStart w:id="97" w:name="_Toc184314459"/>
      <w:bookmarkEnd w:id="97"/>
      <w:bookmarkStart w:id="98" w:name="_Toc184314447"/>
      <w:bookmarkEnd w:id="98"/>
      <w:bookmarkStart w:id="99" w:name="_Toc184310280"/>
      <w:bookmarkEnd w:id="99"/>
      <w:bookmarkStart w:id="100" w:name="_Toc184310276"/>
      <w:bookmarkEnd w:id="100"/>
      <w:bookmarkStart w:id="101" w:name="_Toc184308084"/>
      <w:bookmarkEnd w:id="101"/>
      <w:bookmarkStart w:id="102" w:name="_Toc184312107"/>
      <w:bookmarkEnd w:id="102"/>
      <w:bookmarkStart w:id="103" w:name="_Toc184314421"/>
      <w:bookmarkEnd w:id="103"/>
      <w:bookmarkStart w:id="104" w:name="_Toc184310306"/>
      <w:bookmarkEnd w:id="104"/>
      <w:bookmarkStart w:id="105" w:name="_Toc184308096"/>
      <w:bookmarkEnd w:id="105"/>
      <w:bookmarkStart w:id="106" w:name="_Toc184312080"/>
      <w:bookmarkEnd w:id="106"/>
      <w:bookmarkStart w:id="107" w:name="_Toc184312114"/>
      <w:bookmarkEnd w:id="107"/>
      <w:bookmarkStart w:id="108" w:name="_Toc184312082"/>
      <w:bookmarkEnd w:id="108"/>
      <w:bookmarkStart w:id="109" w:name="_Toc184312125"/>
      <w:bookmarkEnd w:id="109"/>
      <w:bookmarkStart w:id="110" w:name="_Toc184310328"/>
      <w:bookmarkEnd w:id="110"/>
      <w:bookmarkStart w:id="111" w:name="_Toc184308077"/>
      <w:bookmarkEnd w:id="111"/>
      <w:bookmarkStart w:id="112" w:name="_Toc184308078"/>
      <w:bookmarkEnd w:id="112"/>
      <w:bookmarkStart w:id="113" w:name="_Toc184314414"/>
      <w:bookmarkEnd w:id="113"/>
      <w:bookmarkStart w:id="114" w:name="_Toc184310344"/>
      <w:bookmarkEnd w:id="114"/>
      <w:bookmarkStart w:id="115" w:name="_Toc184313267"/>
      <w:bookmarkEnd w:id="115"/>
      <w:bookmarkStart w:id="116" w:name="_Toc184313254"/>
      <w:bookmarkEnd w:id="116"/>
      <w:bookmarkStart w:id="117" w:name="_Toc184313308"/>
      <w:bookmarkEnd w:id="117"/>
      <w:bookmarkStart w:id="118" w:name="_Toc184313258"/>
      <w:bookmarkEnd w:id="118"/>
      <w:bookmarkStart w:id="119" w:name="_Toc184308073"/>
      <w:bookmarkEnd w:id="119"/>
      <w:bookmarkStart w:id="120" w:name="_Toc184310275"/>
      <w:bookmarkEnd w:id="120"/>
      <w:bookmarkStart w:id="121" w:name="_Toc184310341"/>
      <w:bookmarkEnd w:id="121"/>
      <w:bookmarkStart w:id="122" w:name="_Toc184310287"/>
      <w:bookmarkEnd w:id="122"/>
      <w:bookmarkStart w:id="123" w:name="_Toc184312085"/>
      <w:bookmarkEnd w:id="123"/>
      <w:bookmarkStart w:id="124" w:name="_Toc184308088"/>
      <w:bookmarkEnd w:id="124"/>
      <w:bookmarkStart w:id="125" w:name="_Toc184312138"/>
      <w:bookmarkEnd w:id="125"/>
      <w:bookmarkStart w:id="126" w:name="_Toc184314433"/>
      <w:bookmarkEnd w:id="126"/>
      <w:bookmarkStart w:id="127" w:name="_Toc184308038"/>
      <w:bookmarkEnd w:id="127"/>
      <w:bookmarkStart w:id="128" w:name="_Toc184310298"/>
      <w:bookmarkEnd w:id="128"/>
      <w:bookmarkStart w:id="129" w:name="_Toc184314478"/>
      <w:bookmarkEnd w:id="129"/>
      <w:bookmarkStart w:id="130" w:name="_Toc184308044"/>
      <w:bookmarkEnd w:id="130"/>
      <w:bookmarkStart w:id="131" w:name="_Toc184313291"/>
      <w:bookmarkEnd w:id="131"/>
      <w:bookmarkStart w:id="132" w:name="_Toc184312108"/>
      <w:bookmarkEnd w:id="132"/>
      <w:bookmarkStart w:id="133" w:name="_Toc184312130"/>
      <w:bookmarkEnd w:id="133"/>
      <w:bookmarkStart w:id="134" w:name="_Toc184313239"/>
      <w:bookmarkEnd w:id="134"/>
      <w:bookmarkStart w:id="135" w:name="_Toc184308063"/>
      <w:bookmarkEnd w:id="135"/>
      <w:bookmarkStart w:id="136" w:name="_Toc184312116"/>
      <w:bookmarkEnd w:id="136"/>
      <w:bookmarkStart w:id="137" w:name="_Toc184314476"/>
      <w:bookmarkEnd w:id="137"/>
      <w:bookmarkStart w:id="138" w:name="_Toc184312100"/>
      <w:bookmarkEnd w:id="138"/>
      <w:bookmarkStart w:id="139" w:name="_Toc184313241"/>
      <w:bookmarkEnd w:id="139"/>
      <w:bookmarkStart w:id="140" w:name="_Toc184310337"/>
      <w:bookmarkEnd w:id="140"/>
      <w:bookmarkStart w:id="141" w:name="_Toc184312127"/>
      <w:bookmarkEnd w:id="141"/>
      <w:bookmarkStart w:id="142" w:name="_Toc184313282"/>
      <w:bookmarkEnd w:id="142"/>
      <w:bookmarkStart w:id="143" w:name="_Toc184308080"/>
      <w:bookmarkEnd w:id="143"/>
      <w:bookmarkStart w:id="144" w:name="_Toc184314420"/>
      <w:bookmarkEnd w:id="144"/>
      <w:bookmarkStart w:id="145" w:name="_Toc184313283"/>
      <w:bookmarkEnd w:id="145"/>
      <w:bookmarkStart w:id="146" w:name="_Toc184314422"/>
      <w:bookmarkEnd w:id="146"/>
      <w:bookmarkStart w:id="147" w:name="_Toc184312110"/>
      <w:bookmarkEnd w:id="147"/>
      <w:bookmarkStart w:id="148" w:name="_Toc184312067"/>
      <w:bookmarkEnd w:id="148"/>
      <w:bookmarkStart w:id="149" w:name="_Toc184313238"/>
      <w:bookmarkEnd w:id="149"/>
      <w:bookmarkStart w:id="150" w:name="_Toc184312090"/>
      <w:bookmarkEnd w:id="150"/>
      <w:bookmarkStart w:id="151" w:name="_Toc184314426"/>
      <w:bookmarkEnd w:id="151"/>
      <w:bookmarkStart w:id="152" w:name="_Toc184314418"/>
      <w:bookmarkEnd w:id="152"/>
      <w:bookmarkStart w:id="153" w:name="_Toc184313295"/>
      <w:bookmarkEnd w:id="153"/>
      <w:bookmarkStart w:id="154" w:name="_Toc184310291"/>
      <w:bookmarkEnd w:id="154"/>
      <w:bookmarkStart w:id="155" w:name="_Toc184312128"/>
      <w:bookmarkEnd w:id="155"/>
      <w:bookmarkStart w:id="156" w:name="_Toc184314424"/>
      <w:bookmarkEnd w:id="156"/>
      <w:bookmarkStart w:id="157" w:name="_Toc184313286"/>
      <w:bookmarkEnd w:id="157"/>
      <w:bookmarkStart w:id="158" w:name="_Toc184308090"/>
      <w:bookmarkEnd w:id="158"/>
      <w:bookmarkStart w:id="159" w:name="_Toc184310318"/>
      <w:bookmarkEnd w:id="159"/>
      <w:bookmarkStart w:id="160" w:name="_Toc184310285"/>
      <w:bookmarkEnd w:id="160"/>
      <w:bookmarkStart w:id="161" w:name="_Toc184308102"/>
      <w:bookmarkEnd w:id="161"/>
      <w:bookmarkStart w:id="162" w:name="_Toc184314469"/>
      <w:bookmarkEnd w:id="162"/>
      <w:bookmarkStart w:id="163" w:name="_Toc184310286"/>
      <w:bookmarkEnd w:id="163"/>
      <w:bookmarkStart w:id="164" w:name="_Toc184314427"/>
      <w:bookmarkEnd w:id="164"/>
      <w:bookmarkStart w:id="165" w:name="_Toc184310311"/>
      <w:bookmarkEnd w:id="165"/>
      <w:bookmarkStart w:id="166" w:name="_Toc184312135"/>
      <w:bookmarkEnd w:id="166"/>
      <w:bookmarkStart w:id="167" w:name="_Toc184314456"/>
      <w:bookmarkEnd w:id="167"/>
      <w:bookmarkStart w:id="168" w:name="_Toc184310300"/>
      <w:bookmarkEnd w:id="168"/>
      <w:bookmarkStart w:id="169" w:name="_Toc184314439"/>
      <w:bookmarkEnd w:id="169"/>
      <w:bookmarkStart w:id="170" w:name="_Toc184310282"/>
      <w:bookmarkEnd w:id="170"/>
      <w:bookmarkStart w:id="171" w:name="_Toc184308042"/>
      <w:bookmarkEnd w:id="171"/>
      <w:bookmarkStart w:id="172" w:name="_Toc184314457"/>
      <w:bookmarkEnd w:id="172"/>
      <w:bookmarkStart w:id="173" w:name="_Toc184313298"/>
      <w:bookmarkEnd w:id="173"/>
      <w:bookmarkStart w:id="174" w:name="_Toc184313255"/>
      <w:bookmarkEnd w:id="174"/>
      <w:bookmarkStart w:id="175" w:name="_Toc184308107"/>
      <w:bookmarkEnd w:id="175"/>
      <w:bookmarkStart w:id="176" w:name="_Toc184313299"/>
      <w:bookmarkEnd w:id="176"/>
      <w:bookmarkStart w:id="177" w:name="_Toc184314413"/>
      <w:bookmarkEnd w:id="177"/>
      <w:bookmarkStart w:id="178" w:name="_Toc184312084"/>
      <w:bookmarkEnd w:id="178"/>
      <w:bookmarkStart w:id="179" w:name="_Toc184310317"/>
      <w:bookmarkEnd w:id="179"/>
      <w:bookmarkStart w:id="180" w:name="_Toc184312102"/>
      <w:bookmarkEnd w:id="180"/>
      <w:bookmarkStart w:id="181" w:name="_Toc184308101"/>
      <w:bookmarkEnd w:id="181"/>
      <w:bookmarkStart w:id="182" w:name="_Toc184314423"/>
      <w:bookmarkEnd w:id="182"/>
      <w:bookmarkStart w:id="183" w:name="_Toc184313289"/>
      <w:bookmarkEnd w:id="183"/>
      <w:bookmarkStart w:id="184" w:name="_Toc184310334"/>
      <w:bookmarkEnd w:id="184"/>
      <w:bookmarkStart w:id="185" w:name="_Toc184313280"/>
      <w:bookmarkEnd w:id="185"/>
      <w:bookmarkStart w:id="186" w:name="_Toc184312118"/>
      <w:bookmarkEnd w:id="186"/>
      <w:bookmarkStart w:id="187" w:name="_Toc184312113"/>
      <w:bookmarkEnd w:id="187"/>
      <w:bookmarkStart w:id="188" w:name="_Toc184308050"/>
      <w:bookmarkEnd w:id="188"/>
      <w:bookmarkStart w:id="189" w:name="_Toc184308086"/>
      <w:bookmarkEnd w:id="189"/>
      <w:bookmarkStart w:id="190" w:name="_Toc184314436"/>
      <w:bookmarkEnd w:id="190"/>
      <w:bookmarkStart w:id="191" w:name="_Toc184312089"/>
      <w:bookmarkEnd w:id="191"/>
      <w:bookmarkStart w:id="192" w:name="_Toc184313310"/>
      <w:bookmarkEnd w:id="192"/>
      <w:bookmarkStart w:id="193" w:name="_Toc184313264"/>
      <w:bookmarkEnd w:id="193"/>
      <w:bookmarkStart w:id="194" w:name="_Toc184310324"/>
      <w:bookmarkEnd w:id="194"/>
      <w:bookmarkStart w:id="195" w:name="_Toc184310309"/>
      <w:bookmarkEnd w:id="195"/>
      <w:bookmarkStart w:id="196" w:name="_Toc184312119"/>
      <w:bookmarkEnd w:id="196"/>
      <w:bookmarkStart w:id="197" w:name="_Toc184308091"/>
      <w:bookmarkEnd w:id="197"/>
      <w:bookmarkStart w:id="198" w:name="_Toc184308074"/>
      <w:bookmarkEnd w:id="198"/>
      <w:bookmarkStart w:id="199" w:name="_Toc184308052"/>
      <w:bookmarkEnd w:id="199"/>
      <w:bookmarkStart w:id="200" w:name="_Toc184312093"/>
      <w:bookmarkEnd w:id="200"/>
      <w:bookmarkStart w:id="201" w:name="_Toc184314463"/>
      <w:bookmarkEnd w:id="201"/>
      <w:bookmarkStart w:id="202" w:name="_Toc184310340"/>
      <w:bookmarkEnd w:id="202"/>
      <w:bookmarkStart w:id="203" w:name="_Toc184313270"/>
      <w:bookmarkEnd w:id="203"/>
      <w:bookmarkStart w:id="204" w:name="_Toc184314445"/>
      <w:bookmarkEnd w:id="204"/>
      <w:bookmarkStart w:id="205" w:name="_Toc184313261"/>
      <w:bookmarkEnd w:id="205"/>
      <w:bookmarkStart w:id="206" w:name="_Toc184314455"/>
      <w:bookmarkEnd w:id="206"/>
      <w:bookmarkStart w:id="207" w:name="_Toc184313252"/>
      <w:bookmarkEnd w:id="207"/>
      <w:bookmarkStart w:id="208" w:name="_Toc184313272"/>
      <w:bookmarkEnd w:id="208"/>
      <w:bookmarkStart w:id="209" w:name="_Toc184308087"/>
      <w:bookmarkEnd w:id="209"/>
      <w:bookmarkStart w:id="210" w:name="_Toc184308089"/>
      <w:bookmarkEnd w:id="210"/>
      <w:bookmarkStart w:id="211" w:name="_Toc184310319"/>
      <w:bookmarkEnd w:id="211"/>
      <w:bookmarkStart w:id="212" w:name="_Toc184308079"/>
      <w:bookmarkEnd w:id="212"/>
      <w:bookmarkStart w:id="213" w:name="_Toc184308066"/>
      <w:bookmarkEnd w:id="213"/>
      <w:bookmarkStart w:id="214" w:name="_Toc184314430"/>
      <w:bookmarkEnd w:id="214"/>
      <w:bookmarkStart w:id="215" w:name="_Toc184313305"/>
      <w:bookmarkEnd w:id="215"/>
      <w:bookmarkStart w:id="216" w:name="_Toc184314437"/>
      <w:bookmarkEnd w:id="216"/>
      <w:bookmarkStart w:id="217" w:name="_Toc184312106"/>
      <w:bookmarkEnd w:id="217"/>
      <w:bookmarkStart w:id="218" w:name="_Toc184312081"/>
      <w:bookmarkEnd w:id="218"/>
      <w:bookmarkStart w:id="219" w:name="_Toc184314431"/>
      <w:bookmarkEnd w:id="219"/>
      <w:bookmarkStart w:id="220" w:name="_Toc184310327"/>
      <w:bookmarkEnd w:id="220"/>
      <w:bookmarkStart w:id="221" w:name="_Toc184308097"/>
      <w:bookmarkEnd w:id="221"/>
      <w:bookmarkStart w:id="222" w:name="_Toc184314477"/>
      <w:bookmarkEnd w:id="222"/>
      <w:bookmarkStart w:id="223" w:name="_Toc184313263"/>
      <w:bookmarkEnd w:id="223"/>
      <w:bookmarkStart w:id="224" w:name="_Toc184308099"/>
      <w:bookmarkEnd w:id="224"/>
      <w:bookmarkStart w:id="225" w:name="_Toc184308060"/>
      <w:bookmarkEnd w:id="225"/>
      <w:bookmarkStart w:id="226" w:name="_Toc184313271"/>
      <w:bookmarkEnd w:id="226"/>
      <w:bookmarkStart w:id="227" w:name="_Toc184310321"/>
      <w:bookmarkEnd w:id="227"/>
      <w:bookmarkStart w:id="228" w:name="_Toc184310320"/>
      <w:bookmarkEnd w:id="228"/>
      <w:bookmarkStart w:id="229" w:name="_Toc184310297"/>
      <w:bookmarkEnd w:id="229"/>
      <w:bookmarkStart w:id="230" w:name="_Toc184312075"/>
      <w:bookmarkEnd w:id="230"/>
      <w:bookmarkStart w:id="231" w:name="_Toc184314425"/>
      <w:bookmarkEnd w:id="231"/>
      <w:bookmarkStart w:id="232" w:name="_Toc184308047"/>
      <w:bookmarkEnd w:id="232"/>
      <w:bookmarkStart w:id="233" w:name="_Toc184314435"/>
      <w:bookmarkEnd w:id="233"/>
      <w:bookmarkStart w:id="234" w:name="_Toc184314468"/>
      <w:bookmarkEnd w:id="234"/>
      <w:bookmarkStart w:id="235" w:name="_Toc184310303"/>
      <w:bookmarkEnd w:id="235"/>
      <w:bookmarkStart w:id="236" w:name="_Toc184308061"/>
      <w:bookmarkEnd w:id="236"/>
      <w:bookmarkStart w:id="237" w:name="_Toc184312077"/>
      <w:bookmarkEnd w:id="237"/>
      <w:bookmarkStart w:id="238" w:name="_Toc184310292"/>
      <w:bookmarkEnd w:id="238"/>
      <w:bookmarkStart w:id="239" w:name="_Toc184313297"/>
      <w:bookmarkEnd w:id="239"/>
      <w:bookmarkStart w:id="240" w:name="_Toc184313306"/>
      <w:bookmarkEnd w:id="240"/>
      <w:bookmarkStart w:id="241" w:name="_Toc184314464"/>
      <w:bookmarkEnd w:id="241"/>
      <w:bookmarkStart w:id="242" w:name="_Toc184308046"/>
      <w:bookmarkEnd w:id="242"/>
      <w:bookmarkStart w:id="243" w:name="_Toc184310307"/>
      <w:bookmarkEnd w:id="243"/>
      <w:bookmarkStart w:id="244" w:name="_Toc184312076"/>
      <w:bookmarkEnd w:id="244"/>
      <w:bookmarkStart w:id="245" w:name="_Toc184310315"/>
      <w:bookmarkEnd w:id="245"/>
      <w:bookmarkStart w:id="246" w:name="_Toc184313307"/>
      <w:bookmarkEnd w:id="246"/>
      <w:bookmarkStart w:id="247" w:name="_Toc184314466"/>
      <w:bookmarkEnd w:id="247"/>
      <w:bookmarkStart w:id="248" w:name="_Toc184310302"/>
      <w:bookmarkEnd w:id="248"/>
      <w:bookmarkStart w:id="249" w:name="_Toc184313284"/>
      <w:bookmarkEnd w:id="249"/>
      <w:bookmarkStart w:id="250" w:name="_Toc184310342"/>
      <w:bookmarkEnd w:id="250"/>
      <w:bookmarkStart w:id="251" w:name="_Toc184312091"/>
      <w:bookmarkEnd w:id="251"/>
      <w:bookmarkStart w:id="252" w:name="_Toc184310333"/>
      <w:bookmarkEnd w:id="252"/>
      <w:bookmarkStart w:id="253" w:name="_Toc184308053"/>
      <w:bookmarkEnd w:id="253"/>
      <w:bookmarkStart w:id="254" w:name="_Toc184308068"/>
      <w:bookmarkEnd w:id="254"/>
      <w:bookmarkStart w:id="255" w:name="_Toc184308095"/>
      <w:bookmarkEnd w:id="255"/>
      <w:bookmarkStart w:id="256" w:name="_Toc184310304"/>
      <w:bookmarkEnd w:id="256"/>
      <w:bookmarkStart w:id="257" w:name="_Toc184313259"/>
      <w:bookmarkEnd w:id="257"/>
      <w:bookmarkStart w:id="258" w:name="_Toc184308058"/>
      <w:bookmarkEnd w:id="258"/>
      <w:bookmarkStart w:id="259" w:name="_Toc184312103"/>
      <w:bookmarkEnd w:id="259"/>
      <w:bookmarkStart w:id="260" w:name="_Toc184308040"/>
      <w:bookmarkEnd w:id="260"/>
      <w:bookmarkStart w:id="261" w:name="_Toc184310295"/>
      <w:bookmarkEnd w:id="261"/>
      <w:bookmarkStart w:id="262" w:name="_Toc184310326"/>
      <w:bookmarkEnd w:id="262"/>
      <w:bookmarkStart w:id="263" w:name="_Toc184314449"/>
      <w:bookmarkEnd w:id="263"/>
      <w:bookmarkStart w:id="264" w:name="_Toc184312122"/>
      <w:bookmarkEnd w:id="264"/>
      <w:bookmarkStart w:id="265" w:name="_Toc184312139"/>
      <w:bookmarkEnd w:id="265"/>
      <w:bookmarkStart w:id="266" w:name="_Toc184314472"/>
      <w:bookmarkEnd w:id="266"/>
      <w:bookmarkStart w:id="267" w:name="_Toc184308100"/>
      <w:bookmarkEnd w:id="267"/>
      <w:bookmarkStart w:id="268" w:name="_Toc184308056"/>
      <w:bookmarkEnd w:id="268"/>
      <w:bookmarkStart w:id="269" w:name="_Toc184312094"/>
      <w:bookmarkEnd w:id="269"/>
      <w:bookmarkStart w:id="270" w:name="_Toc184312111"/>
      <w:bookmarkEnd w:id="270"/>
      <w:bookmarkStart w:id="271" w:name="_Toc184312101"/>
      <w:bookmarkEnd w:id="271"/>
      <w:bookmarkStart w:id="272" w:name="_Toc184313302"/>
      <w:bookmarkEnd w:id="272"/>
      <w:bookmarkStart w:id="273" w:name="_Toc184314429"/>
      <w:bookmarkEnd w:id="273"/>
      <w:bookmarkStart w:id="274" w:name="_Toc184312105"/>
      <w:bookmarkEnd w:id="274"/>
      <w:bookmarkStart w:id="275" w:name="_Toc184310283"/>
      <w:bookmarkEnd w:id="275"/>
      <w:bookmarkStart w:id="276" w:name="_Toc184308036"/>
      <w:bookmarkEnd w:id="276"/>
      <w:bookmarkStart w:id="277" w:name="_Toc184312136"/>
      <w:bookmarkEnd w:id="277"/>
      <w:bookmarkStart w:id="278" w:name="_Toc184314412"/>
      <w:bookmarkEnd w:id="278"/>
      <w:bookmarkStart w:id="279" w:name="_Toc184314448"/>
      <w:bookmarkEnd w:id="279"/>
      <w:bookmarkStart w:id="280" w:name="_Toc184313248"/>
      <w:bookmarkEnd w:id="280"/>
      <w:bookmarkStart w:id="281" w:name="_Toc184310312"/>
      <w:bookmarkEnd w:id="281"/>
      <w:bookmarkStart w:id="282" w:name="_Toc184314458"/>
      <w:bookmarkEnd w:id="282"/>
      <w:bookmarkStart w:id="283" w:name="_Toc184310305"/>
      <w:bookmarkEnd w:id="283"/>
      <w:bookmarkStart w:id="284" w:name="_Toc184308082"/>
      <w:bookmarkEnd w:id="284"/>
      <w:bookmarkStart w:id="285" w:name="_Toc184314441"/>
      <w:bookmarkEnd w:id="285"/>
      <w:bookmarkStart w:id="286" w:name="_Toc184308057"/>
      <w:bookmarkEnd w:id="286"/>
      <w:bookmarkStart w:id="287" w:name="_Toc184314452"/>
      <w:bookmarkEnd w:id="287"/>
      <w:bookmarkStart w:id="288" w:name="_Toc184308106"/>
      <w:bookmarkEnd w:id="288"/>
      <w:bookmarkStart w:id="289" w:name="_Toc184308070"/>
      <w:bookmarkEnd w:id="289"/>
      <w:bookmarkStart w:id="290" w:name="_Toc184312123"/>
      <w:bookmarkEnd w:id="290"/>
      <w:bookmarkStart w:id="291" w:name="_Toc184310343"/>
      <w:bookmarkEnd w:id="291"/>
      <w:bookmarkStart w:id="292" w:name="_Toc184310332"/>
      <w:bookmarkEnd w:id="292"/>
      <w:bookmarkStart w:id="293" w:name="_Toc184308048"/>
      <w:bookmarkEnd w:id="293"/>
      <w:bookmarkStart w:id="294" w:name="_Toc184312117"/>
      <w:bookmarkEnd w:id="294"/>
      <w:bookmarkStart w:id="295" w:name="_Toc184313257"/>
      <w:bookmarkEnd w:id="295"/>
      <w:bookmarkStart w:id="296" w:name="_Toc184310273"/>
      <w:bookmarkEnd w:id="296"/>
      <w:bookmarkStart w:id="297" w:name="_Toc184308104"/>
      <w:bookmarkEnd w:id="297"/>
      <w:bookmarkStart w:id="298" w:name="_Toc184313240"/>
      <w:bookmarkEnd w:id="298"/>
      <w:bookmarkStart w:id="299" w:name="_Toc184312096"/>
      <w:bookmarkEnd w:id="299"/>
      <w:bookmarkStart w:id="300" w:name="_Toc184310290"/>
      <w:bookmarkEnd w:id="300"/>
      <w:bookmarkStart w:id="301" w:name="_Toc184308039"/>
      <w:bookmarkEnd w:id="301"/>
      <w:bookmarkStart w:id="302" w:name="_Toc184312071"/>
      <w:bookmarkEnd w:id="302"/>
      <w:bookmarkStart w:id="303" w:name="_Toc184312126"/>
      <w:bookmarkEnd w:id="303"/>
      <w:bookmarkStart w:id="304" w:name="_Toc184314410"/>
      <w:bookmarkEnd w:id="304"/>
      <w:bookmarkStart w:id="305" w:name="_Toc184313296"/>
      <w:bookmarkEnd w:id="305"/>
      <w:bookmarkStart w:id="306" w:name="_Toc184314453"/>
      <w:bookmarkEnd w:id="306"/>
      <w:bookmarkStart w:id="307" w:name="_Toc184313266"/>
      <w:bookmarkEnd w:id="307"/>
      <w:bookmarkStart w:id="308" w:name="_Toc184310323"/>
      <w:bookmarkEnd w:id="308"/>
      <w:bookmarkStart w:id="309" w:name="_Toc184314465"/>
      <w:bookmarkEnd w:id="309"/>
      <w:bookmarkStart w:id="310" w:name="_Toc184310313"/>
      <w:bookmarkEnd w:id="310"/>
      <w:bookmarkStart w:id="311" w:name="_Toc184310335"/>
      <w:bookmarkEnd w:id="311"/>
      <w:bookmarkStart w:id="312" w:name="_Toc184312133"/>
      <w:bookmarkEnd w:id="312"/>
      <w:bookmarkStart w:id="313" w:name="_Toc184310289"/>
      <w:bookmarkEnd w:id="313"/>
      <w:bookmarkStart w:id="314" w:name="_Toc184314467"/>
      <w:bookmarkEnd w:id="314"/>
      <w:bookmarkStart w:id="315" w:name="_Toc184313309"/>
      <w:bookmarkEnd w:id="315"/>
      <w:bookmarkStart w:id="316" w:name="_Toc184312121"/>
      <w:bookmarkEnd w:id="316"/>
      <w:bookmarkStart w:id="317" w:name="_Toc184314443"/>
      <w:bookmarkEnd w:id="317"/>
      <w:bookmarkStart w:id="318" w:name="_Toc184310299"/>
      <w:bookmarkEnd w:id="318"/>
      <w:bookmarkStart w:id="319" w:name="_Toc184308037"/>
      <w:bookmarkEnd w:id="319"/>
      <w:bookmarkStart w:id="320" w:name="_Toc184314440"/>
      <w:bookmarkEnd w:id="320"/>
      <w:bookmarkStart w:id="321" w:name="_Toc184308043"/>
      <w:bookmarkEnd w:id="321"/>
      <w:bookmarkStart w:id="322" w:name="_Toc184314415"/>
      <w:bookmarkEnd w:id="322"/>
      <w:bookmarkStart w:id="323" w:name="_Toc184314471"/>
      <w:bookmarkEnd w:id="323"/>
      <w:bookmarkStart w:id="324" w:name="_Toc184313275"/>
      <w:bookmarkEnd w:id="324"/>
      <w:bookmarkStart w:id="325" w:name="_Toc184308072"/>
      <w:bookmarkEnd w:id="325"/>
      <w:bookmarkStart w:id="326" w:name="_Toc184308108"/>
      <w:bookmarkEnd w:id="326"/>
      <w:bookmarkStart w:id="327" w:name="_Toc184313290"/>
      <w:bookmarkEnd w:id="327"/>
      <w:bookmarkStart w:id="328" w:name="_Toc184313265"/>
      <w:bookmarkEnd w:id="328"/>
      <w:bookmarkStart w:id="329" w:name="_Toc184312069"/>
      <w:bookmarkEnd w:id="329"/>
      <w:bookmarkStart w:id="330" w:name="_Toc184313273"/>
      <w:bookmarkEnd w:id="330"/>
      <w:bookmarkStart w:id="331" w:name="_Toc184312115"/>
      <w:bookmarkEnd w:id="331"/>
      <w:bookmarkStart w:id="332" w:name="_Toc184310310"/>
      <w:bookmarkEnd w:id="332"/>
      <w:bookmarkStart w:id="333" w:name="_Toc184313260"/>
      <w:bookmarkEnd w:id="333"/>
      <w:bookmarkStart w:id="334" w:name="_Toc184314419"/>
      <w:bookmarkEnd w:id="334"/>
      <w:bookmarkStart w:id="335" w:name="_Toc184313285"/>
      <w:bookmarkEnd w:id="335"/>
      <w:bookmarkStart w:id="336" w:name="_Toc184308059"/>
      <w:bookmarkEnd w:id="336"/>
      <w:bookmarkStart w:id="337" w:name="_Toc184314432"/>
      <w:bookmarkEnd w:id="337"/>
      <w:bookmarkStart w:id="338" w:name="_Toc184310331"/>
      <w:bookmarkEnd w:id="338"/>
      <w:bookmarkStart w:id="339" w:name="_Toc184308071"/>
      <w:bookmarkEnd w:id="339"/>
      <w:bookmarkStart w:id="340" w:name="_Toc184308076"/>
      <w:bookmarkEnd w:id="340"/>
      <w:bookmarkStart w:id="341" w:name="_Toc184308045"/>
      <w:bookmarkEnd w:id="341"/>
      <w:bookmarkStart w:id="342" w:name="_Toc184310284"/>
      <w:bookmarkEnd w:id="342"/>
      <w:bookmarkStart w:id="343" w:name="_Toc184310281"/>
      <w:bookmarkEnd w:id="343"/>
      <w:bookmarkStart w:id="344" w:name="_Toc184310278"/>
      <w:bookmarkEnd w:id="344"/>
      <w:bookmarkStart w:id="345" w:name="_Toc184313274"/>
      <w:bookmarkEnd w:id="345"/>
      <w:bookmarkStart w:id="346" w:name="_Toc184308055"/>
      <w:bookmarkEnd w:id="346"/>
      <w:bookmarkStart w:id="347" w:name="_Toc184308092"/>
      <w:bookmarkEnd w:id="347"/>
      <w:bookmarkStart w:id="348" w:name="_Toc184313292"/>
      <w:bookmarkEnd w:id="348"/>
      <w:bookmarkStart w:id="349" w:name="_Toc184312073"/>
      <w:bookmarkEnd w:id="349"/>
      <w:bookmarkStart w:id="350" w:name="_Toc184313251"/>
      <w:bookmarkEnd w:id="350"/>
      <w:bookmarkStart w:id="351" w:name="_Toc184313300"/>
      <w:bookmarkEnd w:id="351"/>
      <w:bookmarkStart w:id="352" w:name="_Toc184312109"/>
      <w:bookmarkEnd w:id="352"/>
      <w:bookmarkStart w:id="353" w:name="_Toc184314442"/>
      <w:bookmarkEnd w:id="353"/>
      <w:bookmarkStart w:id="354" w:name="_Toc184313244"/>
      <w:bookmarkEnd w:id="354"/>
      <w:bookmarkStart w:id="355" w:name="_Toc184310301"/>
      <w:bookmarkEnd w:id="355"/>
      <w:bookmarkStart w:id="356" w:name="_Toc184310288"/>
      <w:bookmarkEnd w:id="356"/>
      <w:bookmarkStart w:id="357" w:name="_Toc184313294"/>
      <w:bookmarkEnd w:id="357"/>
      <w:bookmarkStart w:id="358" w:name="_Toc184314473"/>
      <w:bookmarkEnd w:id="358"/>
      <w:bookmarkStart w:id="359" w:name="_Toc184312068"/>
      <w:bookmarkEnd w:id="359"/>
      <w:bookmarkStart w:id="360" w:name="_Toc184314434"/>
      <w:bookmarkEnd w:id="360"/>
      <w:bookmarkStart w:id="361" w:name="_Toc184313279"/>
      <w:bookmarkEnd w:id="361"/>
      <w:bookmarkStart w:id="362" w:name="_Toc184308094"/>
      <w:bookmarkEnd w:id="362"/>
      <w:bookmarkStart w:id="363" w:name="_Toc184314438"/>
      <w:bookmarkEnd w:id="363"/>
      <w:bookmarkStart w:id="364" w:name="_Toc184314417"/>
      <w:bookmarkEnd w:id="364"/>
      <w:bookmarkStart w:id="365" w:name="_Toc184310336"/>
      <w:bookmarkEnd w:id="365"/>
      <w:bookmarkStart w:id="366" w:name="_Toc184313269"/>
      <w:bookmarkEnd w:id="366"/>
      <w:bookmarkStart w:id="367" w:name="_Toc184314479"/>
      <w:bookmarkEnd w:id="367"/>
      <w:bookmarkStart w:id="368" w:name="_Toc184314450"/>
      <w:bookmarkEnd w:id="368"/>
      <w:bookmarkStart w:id="369" w:name="_Toc184310294"/>
      <w:bookmarkEnd w:id="369"/>
      <w:bookmarkStart w:id="370" w:name="_Toc184313243"/>
      <w:bookmarkEnd w:id="370"/>
      <w:bookmarkStart w:id="371" w:name="_Toc184310308"/>
      <w:bookmarkEnd w:id="371"/>
      <w:bookmarkStart w:id="372" w:name="_Toc184308098"/>
      <w:bookmarkEnd w:id="372"/>
      <w:bookmarkStart w:id="373" w:name="_Toc184310274"/>
      <w:bookmarkEnd w:id="373"/>
      <w:bookmarkStart w:id="374" w:name="_Toc184313253"/>
      <w:bookmarkEnd w:id="374"/>
      <w:bookmarkStart w:id="375" w:name="_Toc184313256"/>
      <w:bookmarkEnd w:id="375"/>
      <w:bookmarkStart w:id="376" w:name="_Toc184312074"/>
      <w:bookmarkEnd w:id="376"/>
      <w:bookmarkStart w:id="377" w:name="_Toc184312072"/>
      <w:bookmarkEnd w:id="377"/>
      <w:bookmarkStart w:id="378" w:name="_Toc184313303"/>
      <w:bookmarkEnd w:id="378"/>
      <w:bookmarkStart w:id="379" w:name="_Toc184313247"/>
      <w:bookmarkEnd w:id="379"/>
      <w:bookmarkStart w:id="380" w:name="_Toc184313281"/>
      <w:bookmarkEnd w:id="380"/>
      <w:bookmarkStart w:id="381" w:name="_Toc184312112"/>
      <w:bookmarkEnd w:id="381"/>
      <w:bookmarkStart w:id="382" w:name="_Toc184314474"/>
      <w:bookmarkEnd w:id="382"/>
      <w:bookmarkStart w:id="383" w:name="_Toc184314416"/>
      <w:bookmarkEnd w:id="383"/>
      <w:bookmarkStart w:id="384" w:name="_Toc184312099"/>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2"/>
        <w:ind w:firstLine="480" w:firstLineChars="200"/>
        <w:rPr>
          <w:highlight w:val="none"/>
        </w:rPr>
      </w:pPr>
      <w:r>
        <w:rPr>
          <w:highlight w:val="none"/>
          <w:lang w:val="en-US"/>
        </w:rPr>
        <w:t>1.1</w:t>
      </w:r>
      <w:r>
        <w:rPr>
          <w:rFonts w:hint="eastAsia"/>
          <w:highlight w:val="none"/>
        </w:rPr>
        <w:t>若出现税率不一致的情况，以除税总金额相对比。</w:t>
      </w:r>
    </w:p>
    <w:p>
      <w:pPr>
        <w:pStyle w:val="2"/>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2025年-2026年宙斯泵及配件采购项目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5"/>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2025年-2026年宙斯泵及配件采购项目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3029"/>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rPr>
          <w:strike/>
          <w:dstrike w:val="0"/>
          <w:color w:val="FF0000"/>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526"/>
        <w:gridCol w:w="824"/>
        <w:gridCol w:w="3233"/>
        <w:gridCol w:w="840"/>
        <w:gridCol w:w="675"/>
        <w:gridCol w:w="78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次氯酸钠卸料泵\PAC加药泵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盐酸卸料泵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泵IHF65-50-125/4KW-2;流量30m³/h,扬程10m，含电机、机座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酸雾吸收泵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泵IHF25-20-125/0.75kW-2；流量3.2m³/h,扬程15m，含电机、机座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40FSB-L-10-16/1.5KW-2；流量10m³/h,扬程16m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IHF65-50-125/4KW-2;流量30m³/h,扬程10m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IHF25-20-125/0.75kW-2；流量3.2m³/h,扬程15m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100UHB-FX-100-25/18.5KW-2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加药泵密封组合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加药泵六角块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循坏泵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100UHB-FX-100-25/18.5KW-2；流量25m³/h,扬程100m，含电机、机座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50UHB-FX-12.5-20/3KW-2；流量12.5m³/h,扬程20m，含电机、机座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加药泵</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IHF-40-25-140/1.5KW-2；流量6.3m³/h,扬程25m，含电机、机座</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32UHB-ZK-8-12/1.5KW-2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100FSZ-Z-60-30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100FSZ-Z-80-15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100UHB-FX-80-15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100UHB-ZK-100-20/18.5KW-2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25FP-3.4-11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32UHB-FX-3-18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锁紧螺母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防转螺母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32UHB-ZK-10-20/2.2KW-2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32UHB-ZK-15-12.5/2.2KW-6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32UHB-ZK-4.8-15/1.5KW-2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32UHB-ZK-7-18/1.5KW-5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40FS-10-30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40UHB-ZK-15-25/3KW-2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50FSZ-25-18/4KW-2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50UHB-2K-JZ2-15-25/7.5KW-2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65FZB(L)-35-20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轴套（前后）</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65HFM-1-20-60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65HFM-I-H-10-70/22KW-2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80FSZ-Z-50-15/11KW-2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IHF25-20-125/2.2KW-</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弹性垫圈（柱销带垫圈）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80HFM-II-18-80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轴套</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65HFM-1-H-10-80/18.5KW-2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叶轮</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主轴</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垫床</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泵壳</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IHF50-40-160/4KW-2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六角垫</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宙斯</w:t>
            </w:r>
          </w:p>
        </w:tc>
        <w:tc>
          <w:tcPr>
            <w:tcW w:w="3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IHF50-40-160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color w:val="auto"/>
        </w:rPr>
      </w:pPr>
      <w:bookmarkStart w:id="391" w:name="_Toc22618"/>
      <w:bookmarkStart w:id="392" w:name="_Toc1814"/>
      <w:bookmarkStart w:id="393" w:name="_Toc10340"/>
      <w:r>
        <w:rPr>
          <w:rFonts w:hint="eastAsia"/>
          <w:b/>
          <w:color w:val="auto"/>
        </w:rPr>
        <w:t>三、合同期限、货物交付期限、地点和联系方式、交付方式</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乙方在收到甲方采购订单下达后30天内完成供货</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2"/>
        <w:ind w:firstLine="480" w:firstLineChars="200"/>
        <w:rPr>
          <w:rFonts w:hint="eastAsia" w:ascii="宋体"/>
          <w:color w:val="auto"/>
          <w:highlight w:val="none"/>
          <w:lang w:val="en-US" w:eastAsia="zh-CN"/>
        </w:rPr>
      </w:pPr>
      <w:bookmarkStart w:id="394" w:name="_Toc14563"/>
      <w:bookmarkStart w:id="395" w:name="_Toc6596"/>
      <w:bookmarkStart w:id="396" w:name="_Toc1125"/>
      <w:r>
        <w:rPr>
          <w:rFonts w:hint="eastAsia" w:ascii="宋体"/>
          <w:color w:val="auto"/>
          <w:highlight w:val="none"/>
          <w:lang w:val="en-US" w:eastAsia="zh-CN"/>
        </w:rPr>
        <w:t xml:space="preserve">1.乙方所供的泵及配件品牌和型号等技术参数满足采购内容中的规格型号/技术要求。 </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必须为宜兴市宙斯泵业有限公司全新原厂正品，不得为假冒伪劣产品。</w:t>
      </w:r>
    </w:p>
    <w:p>
      <w:pPr>
        <w:pStyle w:val="2"/>
        <w:ind w:firstLine="480" w:firstLineChars="200"/>
        <w:rPr>
          <w:rFonts w:hint="eastAsia" w:ascii="宋体"/>
          <w:color w:val="auto"/>
          <w:highlight w:val="none"/>
          <w:lang w:val="en-US" w:eastAsia="zh-CN"/>
        </w:rPr>
      </w:pPr>
      <w:r>
        <w:rPr>
          <w:rFonts w:hint="eastAsia" w:ascii="宋体"/>
          <w:color w:val="auto"/>
          <w:highlight w:val="none"/>
          <w:lang w:val="en-US" w:eastAsia="zh-CN"/>
        </w:rPr>
        <w:t>3.</w:t>
      </w:r>
      <w:r>
        <w:rPr>
          <w:rFonts w:hint="eastAsia"/>
          <w:color w:val="auto"/>
          <w:highlight w:val="none"/>
          <w:lang w:val="en-US" w:eastAsia="zh-CN"/>
        </w:rPr>
        <w:t>乙方</w:t>
      </w:r>
      <w:r>
        <w:rPr>
          <w:rFonts w:hint="eastAsia" w:ascii="宋体"/>
          <w:color w:val="auto"/>
          <w:highlight w:val="none"/>
          <w:lang w:val="en-US" w:eastAsia="zh-CN"/>
        </w:rPr>
        <w:t>提供的宙斯泵</w:t>
      </w:r>
      <w:r>
        <w:rPr>
          <w:rFonts w:hint="eastAsia"/>
          <w:color w:val="auto"/>
          <w:highlight w:val="none"/>
          <w:lang w:val="en-US" w:eastAsia="zh-CN"/>
        </w:rPr>
        <w:t>配件</w:t>
      </w:r>
      <w:r>
        <w:rPr>
          <w:rFonts w:hint="eastAsia" w:ascii="宋体"/>
          <w:color w:val="auto"/>
          <w:highlight w:val="none"/>
          <w:lang w:val="en-US" w:eastAsia="zh-CN"/>
        </w:rPr>
        <w:t>生产日期必须为</w:t>
      </w:r>
      <w:r>
        <w:rPr>
          <w:rFonts w:hint="eastAsia"/>
          <w:color w:val="auto"/>
          <w:highlight w:val="none"/>
          <w:lang w:val="en-US" w:eastAsia="zh-CN"/>
        </w:rPr>
        <w:t>自验收之日起前</w:t>
      </w:r>
      <w:r>
        <w:rPr>
          <w:rFonts w:hint="eastAsia" w:ascii="宋体"/>
          <w:color w:val="auto"/>
          <w:highlight w:val="none"/>
          <w:lang w:val="en-US" w:eastAsia="zh-CN"/>
        </w:rPr>
        <w:t>6个月内。</w:t>
      </w:r>
    </w:p>
    <w:p>
      <w:pPr>
        <w:pStyle w:val="2"/>
        <w:ind w:firstLine="480" w:firstLineChars="200"/>
        <w:rPr>
          <w:rFonts w:hint="default"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乙方提供的</w:t>
      </w:r>
      <w:r>
        <w:rPr>
          <w:rFonts w:hint="eastAsia" w:ascii="宋体"/>
          <w:color w:val="auto"/>
          <w:highlight w:val="none"/>
          <w:lang w:val="en-US" w:eastAsia="zh-CN"/>
        </w:rPr>
        <w:t>整泵质保</w:t>
      </w:r>
      <w:r>
        <w:rPr>
          <w:rFonts w:hint="eastAsia"/>
          <w:color w:val="auto"/>
          <w:highlight w:val="none"/>
          <w:lang w:val="en-US" w:eastAsia="zh-CN"/>
        </w:rPr>
        <w:t>期限为自验收合格后12个月，配件为自验收合格后6个月。</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2"/>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2"/>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2"/>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2"/>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2"/>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3"/>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2"/>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2"/>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2"/>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19304"/>
      <w:bookmarkStart w:id="398" w:name="_Toc2846"/>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配件质保期限至验收合格后</w:t>
      </w:r>
      <w:r>
        <w:rPr>
          <w:rFonts w:hint="eastAsia"/>
          <w:color w:val="auto"/>
          <w:u w:val="single"/>
          <w:lang w:val="en-US" w:eastAsia="zh-CN"/>
        </w:rPr>
        <w:t xml:space="preserve">6个月 </w:t>
      </w:r>
      <w:r>
        <w:rPr>
          <w:rFonts w:hint="eastAsia"/>
          <w:color w:val="auto"/>
          <w:lang w:val="en-US" w:eastAsia="zh-CN"/>
        </w:rPr>
        <w:t>，整泵质保期限至验收合格后</w:t>
      </w:r>
      <w:r>
        <w:rPr>
          <w:rFonts w:hint="eastAsia"/>
          <w:color w:val="auto"/>
          <w:u w:val="single"/>
          <w:lang w:val="en-US" w:eastAsia="zh-CN"/>
        </w:rPr>
        <w:t>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6"/>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w:t>
      </w:r>
      <w:r>
        <w:rPr>
          <w:rFonts w:hint="eastAsia"/>
          <w:color w:val="auto"/>
          <w:u w:val="single"/>
        </w:rPr>
        <w:t xml:space="preserve"> </w:t>
      </w:r>
      <w:r>
        <w:rPr>
          <w:rFonts w:hint="eastAsia"/>
          <w:color w:val="auto"/>
        </w:rPr>
        <w:t>%；</w:t>
      </w:r>
    </w:p>
    <w:p>
      <w:pPr>
        <w:pStyle w:val="26"/>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6"/>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6"/>
        <w:spacing w:before="0" w:beforeAutospacing="0" w:after="0" w:afterAutospacing="0" w:line="360" w:lineRule="auto"/>
        <w:ind w:firstLine="480"/>
        <w:rPr>
          <w:rFonts w:hint="eastAsia" w:eastAsiaTheme="minorEastAsia"/>
          <w:color w:val="auto"/>
          <w:u w:val="single"/>
          <w:lang w:eastAsia="zh-CN"/>
        </w:rPr>
      </w:pPr>
      <w:bookmarkStart w:id="400" w:name="_Toc27250"/>
      <w:bookmarkStart w:id="401" w:name="_Toc19554"/>
      <w:bookmarkStart w:id="402"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r>
        <w:rPr>
          <w:rFonts w:hint="eastAsia"/>
          <w:color w:val="auto"/>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宙斯泵维修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2"/>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2"/>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15583"/>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3"/>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7245"/>
      <w:bookmarkStart w:id="408"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8499"/>
      <w:bookmarkStart w:id="410" w:name="_Ref467379094"/>
      <w:bookmarkStart w:id="411" w:name="_Toc259093669"/>
      <w:bookmarkStart w:id="412" w:name="_Ref467379101"/>
      <w:bookmarkStart w:id="413" w:name="_Ref467378404"/>
      <w:bookmarkStart w:id="414" w:name="_Ref467379205"/>
      <w:bookmarkStart w:id="415" w:name="_Ref467378463"/>
      <w:bookmarkStart w:id="416" w:name="_Ref467379225"/>
      <w:bookmarkStart w:id="417" w:name="_Toc487900349"/>
      <w:bookmarkStart w:id="418" w:name="_Ref467379195"/>
      <w:bookmarkStart w:id="419" w:name="_Toc19614"/>
      <w:bookmarkStart w:id="420" w:name="_Toc28763"/>
      <w:bookmarkStart w:id="421" w:name="_Ref467379214"/>
      <w:bookmarkStart w:id="422" w:name="_Toc16917"/>
      <w:bookmarkStart w:id="423" w:name="_Ref467379109"/>
      <w:bookmarkStart w:id="424" w:name="_Toc279701240"/>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13336"/>
      <w:bookmarkStart w:id="429" w:name="_Toc487900350"/>
      <w:bookmarkStart w:id="430" w:name="_Toc27635"/>
      <w:bookmarkStart w:id="431" w:name="_Toc279701241"/>
      <w:bookmarkStart w:id="432" w:name="_Toc32504"/>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853"/>
      <w:bookmarkStart w:id="435" w:name="_Toc31634"/>
      <w:bookmarkStart w:id="436" w:name="_Toc487900351"/>
      <w:bookmarkStart w:id="437" w:name="_Toc279701242"/>
      <w:bookmarkStart w:id="438" w:name="_Toc259093671"/>
      <w:bookmarkStart w:id="439" w:name="_Toc9829"/>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11932"/>
      <w:bookmarkStart w:id="441" w:name="_Toc4194"/>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807"/>
      <w:bookmarkStart w:id="449" w:name="_Toc279701247"/>
      <w:bookmarkStart w:id="450" w:name="_Toc259093676"/>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59093677"/>
      <w:bookmarkStart w:id="454" w:name="_Ref467379923"/>
      <w:bookmarkStart w:id="455" w:name="_Ref467379863"/>
      <w:bookmarkStart w:id="456" w:name="_Toc487900358"/>
      <w:bookmarkStart w:id="457" w:name="_Ref467379852"/>
      <w:bookmarkStart w:id="458" w:name="_Toc279701248"/>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487900362"/>
      <w:bookmarkStart w:id="465" w:name="_Toc27970125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Toc279701254"/>
      <w:bookmarkStart w:id="471" w:name="_Toc487900364"/>
      <w:bookmarkStart w:id="472" w:name="_Ref467378121"/>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279701259"/>
      <w:bookmarkStart w:id="476" w:name="_Toc10366"/>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4066"/>
      <w:bookmarkStart w:id="480" w:name="_Toc135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6969"/>
      <w:bookmarkStart w:id="484" w:name="_Toc487900365"/>
      <w:bookmarkStart w:id="485" w:name="_Toc689"/>
      <w:bookmarkStart w:id="486" w:name="_Toc30676"/>
      <w:bookmarkStart w:id="487"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16959"/>
      <w:bookmarkStart w:id="490" w:name="_Toc8298"/>
      <w:bookmarkStart w:id="491" w:name="_Toc487900368"/>
      <w:bookmarkStart w:id="492" w:name="_Toc259093687"/>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6134"/>
      <w:bookmarkStart w:id="496" w:name="_Toc15387"/>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259093690"/>
      <w:bookmarkStart w:id="499" w:name="_Toc48790037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79701262"/>
      <w:bookmarkStart w:id="506" w:name="_Toc18540"/>
      <w:bookmarkStart w:id="507" w:name="_Toc259093691"/>
      <w:bookmarkStart w:id="508" w:name="_Toc30599"/>
      <w:bookmarkStart w:id="509" w:name="_Toc4355"/>
      <w:bookmarkStart w:id="510"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487900373"/>
      <w:bookmarkStart w:id="512" w:name="_Toc10330"/>
      <w:bookmarkStart w:id="513" w:name="_Toc12773"/>
      <w:bookmarkStart w:id="514" w:name="_Toc259093692"/>
      <w:bookmarkStart w:id="515" w:name="_Toc279701263"/>
      <w:bookmarkStart w:id="516" w:name="_Toc18567"/>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16"/>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2025年-2026年宙斯泵及配件采购项目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2"/>
      </w:pPr>
    </w:p>
    <w:p>
      <w:pPr>
        <w:pStyle w:val="3"/>
      </w:pPr>
    </w:p>
    <w:p/>
    <w:p>
      <w:pPr>
        <w:pStyle w:val="2"/>
      </w:pPr>
    </w:p>
    <w:p>
      <w:pPr>
        <w:pStyle w:val="3"/>
      </w:pPr>
    </w:p>
    <w:p/>
    <w:p>
      <w:pPr>
        <w:pStyle w:val="2"/>
      </w:pPr>
    </w:p>
    <w:p>
      <w:pPr>
        <w:pStyle w:val="3"/>
      </w:pPr>
    </w:p>
    <w:p/>
    <w:p>
      <w:pPr>
        <w:pStyle w:val="2"/>
      </w:pPr>
    </w:p>
    <w:p>
      <w:pPr>
        <w:pStyle w:val="3"/>
      </w:pPr>
    </w:p>
    <w:p>
      <w:pPr>
        <w:pStyle w:val="14"/>
      </w:pPr>
    </w:p>
    <w:p/>
    <w:p/>
    <w:p/>
    <w:p/>
    <w:p/>
    <w:p>
      <w:pPr>
        <w:pStyle w:val="2"/>
      </w:pPr>
    </w:p>
    <w:p>
      <w:pPr>
        <w:pStyle w:val="3"/>
      </w:pPr>
    </w:p>
    <w:p/>
    <w:p>
      <w:pPr>
        <w:pStyle w:val="2"/>
      </w:pPr>
    </w:p>
    <w:p>
      <w:pPr>
        <w:pStyle w:val="3"/>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2"/>
      </w:pPr>
    </w:p>
    <w:p>
      <w:pPr>
        <w:pStyle w:val="3"/>
      </w:pPr>
    </w:p>
    <w:p/>
    <w:p>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3"/>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tabs>
          <w:tab w:val="left" w:pos="4101"/>
        </w:tabs>
        <w:jc w:val="left"/>
        <w:rPr>
          <w:rFonts w:hAnsi="宋体" w:cs="宋体"/>
        </w:rPr>
      </w:pPr>
      <w:r>
        <w:rPr>
          <w:rFonts w:hint="eastAsia" w:hAnsi="宋体" w:cs="宋体"/>
        </w:rPr>
        <w:t>地址：</w:t>
      </w:r>
    </w:p>
    <w:p>
      <w:pPr>
        <w:pStyle w:val="2"/>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2025年-2026年宙斯泵及配件采购项目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202507012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4"/>
        <w:gridCol w:w="2470"/>
        <w:gridCol w:w="750"/>
        <w:gridCol w:w="5775"/>
        <w:gridCol w:w="825"/>
        <w:gridCol w:w="870"/>
        <w:gridCol w:w="124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物资名称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暂定数量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次氯酸钠卸料泵\PAC加药泵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40FSB-L-10-16/1.5KW-2；流量10m³/h,扬程16m，含电机、机座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盐酸卸料泵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IHF65-50-125/4KW-2;流量30m³/h,扬程10m，含电机、机座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酸雾吸收泵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IHF25-20-125/0.75kW-2；流量3.2m³/h,扬程15m，含电机、机座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40FSB-L-10-16/1.5KW-2；流量10m³/h,扬程16m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IHF65-50-125/4KW-2;流量30m³/h,扬程10m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IHF25-20-125/0.75kW-2；流量3.2m³/h,扬程15m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循环泵六角块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100UHB-FX-100-25/18.5KW-2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加药泵密封组合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加药泵六角块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循坏泵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100UHB-FX-100-25/18.5KW-2；流量25m³/h,扬程100m，含电机、机座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50UHB-FX-12.5-20/3KW-2；流量12.5m³/h,扬程20m，含电机、机座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加药泵</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IHF-40-25-140/1.5KW-2；流量6.3m³/h,扬程25m，含电机、机座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32UHB-ZK-8-12/1.5KW-2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100FSZ-Z-60-30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100FSZ-Z-80-15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100UHB-FX-80-15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100UHB-ZK-100-20/18.5KW-2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25FP-3.4-11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32UHB-FX-3-18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锁紧螺母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防转螺母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32UHB-ZK-10-20/2.2KW-2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32UHB-ZK-15-12.5/2.2KW-6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32UHB-ZK-4.8-15/1.5KW-2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32UHB-ZK-7-18/1.5KW-5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40FS-10-30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40UHB-ZK-15-25/3KW-2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50FSZ-25-18/4KW-2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50UHB-2K-JZ2-15-25/7.5KW-2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65FZB(L)-35-20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轴套（前后）</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65HFM-1-20-60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65HFM-I-H-10-70/22KW-2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80FSZ-Z-50-15/11KW-2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IHF25-20-125/2.2KW-</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弹性垫圈（柱销带垫圈）</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80HFM-II-18-80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65HFM-1-H-10-80/18.5KW-2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IHF50-40-160/4KW-2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六角垫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宙斯</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IHF50-40-160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2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6"/>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8CD6C77"/>
    <w:rsid w:val="09104908"/>
    <w:rsid w:val="09EC7123"/>
    <w:rsid w:val="09ED56C9"/>
    <w:rsid w:val="0B4954E7"/>
    <w:rsid w:val="0B530D41"/>
    <w:rsid w:val="0B5B1210"/>
    <w:rsid w:val="0B652758"/>
    <w:rsid w:val="0B9D71A5"/>
    <w:rsid w:val="0BC77592"/>
    <w:rsid w:val="0BD64D27"/>
    <w:rsid w:val="0BF7590B"/>
    <w:rsid w:val="0BFE313E"/>
    <w:rsid w:val="0C177D5B"/>
    <w:rsid w:val="0C2A044F"/>
    <w:rsid w:val="0C492847"/>
    <w:rsid w:val="0CF31D21"/>
    <w:rsid w:val="0D89320B"/>
    <w:rsid w:val="0D8B0B2E"/>
    <w:rsid w:val="0EC870E3"/>
    <w:rsid w:val="0F111837"/>
    <w:rsid w:val="0F2F6501"/>
    <w:rsid w:val="0F81598B"/>
    <w:rsid w:val="0F91232F"/>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E12A07"/>
    <w:rsid w:val="1D61352C"/>
    <w:rsid w:val="1D882867"/>
    <w:rsid w:val="1DC64ADE"/>
    <w:rsid w:val="1DCF6B00"/>
    <w:rsid w:val="1DFA0457"/>
    <w:rsid w:val="1E03739F"/>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13F72"/>
    <w:rsid w:val="25C26B32"/>
    <w:rsid w:val="25E00E85"/>
    <w:rsid w:val="26010880"/>
    <w:rsid w:val="26CD4C94"/>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4D3609"/>
    <w:rsid w:val="2F5836E9"/>
    <w:rsid w:val="2FD51849"/>
    <w:rsid w:val="300206D5"/>
    <w:rsid w:val="30062480"/>
    <w:rsid w:val="30556F21"/>
    <w:rsid w:val="308C5F1F"/>
    <w:rsid w:val="30CE282F"/>
    <w:rsid w:val="31111553"/>
    <w:rsid w:val="31191AA6"/>
    <w:rsid w:val="314B6E80"/>
    <w:rsid w:val="31A05328"/>
    <w:rsid w:val="322750E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61704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9AB585D"/>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874684"/>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4"/>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24865</Words>
  <Characters>32164</Characters>
  <Lines>224</Lines>
  <Paragraphs>63</Paragraphs>
  <TotalTime>7</TotalTime>
  <ScaleCrop>false</ScaleCrop>
  <LinksUpToDate>false</LinksUpToDate>
  <CharactersWithSpaces>32878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2025-07-01T08:20:34Z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