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shd w:val="clear"/>
        <w:jc w:val="center"/>
        <w:rPr>
          <w:rFonts w:cs="宋体" w:asciiTheme="minorEastAsia" w:hAnsiTheme="minorEastAsia"/>
          <w:color w:val="auto"/>
          <w:sz w:val="48"/>
          <w:szCs w:val="48"/>
          <w:highlight w:val="none"/>
          <w:u w:val="single"/>
        </w:rPr>
      </w:pPr>
    </w:p>
    <w:p w14:paraId="43C7B751">
      <w:pPr>
        <w:pStyle w:val="10"/>
        <w:shd w:val="clear"/>
        <w:jc w:val="center"/>
        <w:rPr>
          <w:rFonts w:cs="宋体" w:asciiTheme="minorEastAsia" w:hAnsiTheme="minorEastAsia"/>
          <w:color w:val="auto"/>
          <w:sz w:val="48"/>
          <w:szCs w:val="48"/>
          <w:highlight w:val="none"/>
          <w:u w:val="single"/>
        </w:rPr>
      </w:pPr>
    </w:p>
    <w:p w14:paraId="4E1F8D14">
      <w:pPr>
        <w:pStyle w:val="10"/>
        <w:shd w:val="clear"/>
        <w:jc w:val="center"/>
        <w:rPr>
          <w:rFonts w:cs="宋体" w:asciiTheme="minorEastAsia" w:hAnsiTheme="minorEastAsia"/>
          <w:color w:val="auto"/>
          <w:sz w:val="48"/>
          <w:szCs w:val="48"/>
          <w:highlight w:val="none"/>
          <w:u w:val="single"/>
        </w:rPr>
      </w:pPr>
    </w:p>
    <w:p w14:paraId="3AE63300">
      <w:pPr>
        <w:pStyle w:val="10"/>
        <w:shd w:val="clear"/>
        <w:jc w:val="center"/>
        <w:rPr>
          <w:rFonts w:cs="宋体" w:asciiTheme="minorEastAsia" w:hAnsiTheme="minorEastAsia"/>
          <w:color w:val="auto"/>
          <w:sz w:val="48"/>
          <w:szCs w:val="48"/>
          <w:highlight w:val="none"/>
          <w:u w:val="single"/>
        </w:rPr>
      </w:pPr>
    </w:p>
    <w:p w14:paraId="71570A98">
      <w:pPr>
        <w:pStyle w:val="10"/>
        <w:shd w:val="clear"/>
        <w:jc w:val="center"/>
        <w:rPr>
          <w:rFonts w:cs="宋体" w:asciiTheme="minorEastAsia" w:hAnsiTheme="minorEastAsia"/>
          <w:color w:val="auto"/>
          <w:sz w:val="48"/>
          <w:szCs w:val="48"/>
          <w:highlight w:val="none"/>
          <w:u w:val="single"/>
        </w:rPr>
      </w:pPr>
    </w:p>
    <w:p w14:paraId="0C6367BE">
      <w:pPr>
        <w:shd w:val="clea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2025年-2026年伊顿配件采购项目</w:t>
      </w:r>
    </w:p>
    <w:p w14:paraId="62914120">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A1BE32E">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202506061</w:t>
      </w:r>
    </w:p>
    <w:p w14:paraId="1729E501">
      <w:pPr>
        <w:shd w:val="clear"/>
        <w:spacing w:line="360" w:lineRule="auto"/>
        <w:jc w:val="center"/>
        <w:rPr>
          <w:rFonts w:cs="仿宋" w:asciiTheme="minorEastAsia" w:hAnsiTheme="minorEastAsia"/>
          <w:b/>
          <w:bCs/>
          <w:color w:val="auto"/>
          <w:sz w:val="72"/>
          <w:szCs w:val="72"/>
          <w:highlight w:val="none"/>
        </w:rPr>
      </w:pPr>
    </w:p>
    <w:p w14:paraId="656AB32D">
      <w:pPr>
        <w:pStyle w:val="8"/>
        <w:shd w:val="clear"/>
        <w:rPr>
          <w:rFonts w:asciiTheme="minorEastAsia" w:hAnsiTheme="minorEastAsia"/>
          <w:color w:val="auto"/>
          <w:highlight w:val="none"/>
        </w:rPr>
      </w:pPr>
    </w:p>
    <w:p w14:paraId="64582FC1">
      <w:pPr>
        <w:shd w:val="clear"/>
        <w:spacing w:line="360" w:lineRule="auto"/>
        <w:jc w:val="center"/>
        <w:rPr>
          <w:rFonts w:cs="仿宋" w:asciiTheme="minorEastAsia" w:hAnsiTheme="minorEastAsia"/>
          <w:b/>
          <w:bCs/>
          <w:color w:val="auto"/>
          <w:sz w:val="72"/>
          <w:szCs w:val="72"/>
          <w:highlight w:val="none"/>
        </w:rPr>
      </w:pPr>
    </w:p>
    <w:p w14:paraId="7E92C877">
      <w:pPr>
        <w:pStyle w:val="10"/>
        <w:shd w:val="clear"/>
        <w:rPr>
          <w:color w:val="auto"/>
          <w:highlight w:val="none"/>
        </w:rPr>
      </w:pPr>
    </w:p>
    <w:p w14:paraId="78F3ED30">
      <w:pPr>
        <w:shd w:val="clear"/>
        <w:rPr>
          <w:color w:val="auto"/>
          <w:highlight w:val="none"/>
        </w:rPr>
      </w:pPr>
    </w:p>
    <w:p w14:paraId="7C05648C">
      <w:pPr>
        <w:pStyle w:val="10"/>
        <w:shd w:val="clear"/>
        <w:rPr>
          <w:color w:val="auto"/>
          <w:highlight w:val="none"/>
        </w:rPr>
      </w:pPr>
    </w:p>
    <w:p w14:paraId="69D04CCD">
      <w:pPr>
        <w:shd w:val="clear"/>
        <w:rPr>
          <w:color w:val="auto"/>
          <w:highlight w:val="none"/>
        </w:rPr>
      </w:pPr>
    </w:p>
    <w:p w14:paraId="66B4F936">
      <w:pPr>
        <w:shd w:val="clear"/>
        <w:spacing w:line="360" w:lineRule="auto"/>
        <w:rPr>
          <w:rFonts w:cs="仿宋" w:asciiTheme="minorEastAsia" w:hAnsiTheme="minorEastAsia"/>
          <w:color w:val="auto"/>
          <w:sz w:val="24"/>
          <w:highlight w:val="none"/>
        </w:rPr>
      </w:pPr>
    </w:p>
    <w:p w14:paraId="0FB43D82">
      <w:pPr>
        <w:pStyle w:val="10"/>
        <w:shd w:val="clear"/>
        <w:rPr>
          <w:rFonts w:cs="仿宋" w:asciiTheme="minorEastAsia" w:hAnsiTheme="minorEastAsia"/>
          <w:color w:val="auto"/>
          <w:sz w:val="24"/>
          <w:szCs w:val="24"/>
          <w:highlight w:val="none"/>
        </w:rPr>
      </w:pPr>
    </w:p>
    <w:p w14:paraId="6B3A0643">
      <w:pPr>
        <w:pStyle w:val="10"/>
        <w:shd w:val="clear"/>
        <w:jc w:val="center"/>
        <w:rPr>
          <w:rFonts w:cs="仿宋" w:asciiTheme="minorEastAsia" w:hAnsiTheme="minorEastAsia"/>
          <w:color w:val="auto"/>
          <w:sz w:val="24"/>
          <w:szCs w:val="24"/>
          <w:highlight w:val="none"/>
        </w:rPr>
      </w:pPr>
    </w:p>
    <w:p w14:paraId="639A28D8">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163EA5FF">
      <w:pPr>
        <w:shd w:val="clear"/>
        <w:spacing w:line="360" w:lineRule="auto"/>
        <w:ind w:firstLine="640" w:firstLineChars="200"/>
        <w:jc w:val="center"/>
        <w:rPr>
          <w:rFonts w:cs="仿宋" w:asciiTheme="minorEastAsia" w:hAnsiTheme="minorEastAsia"/>
          <w:b/>
          <w:color w:val="auto"/>
          <w:sz w:val="30"/>
          <w:szCs w:val="30"/>
          <w:highlight w:val="none"/>
        </w:rPr>
      </w:pPr>
      <w:r>
        <w:rPr>
          <w:rFonts w:hint="eastAsia" w:cs="仿宋" w:asciiTheme="minorEastAsia" w:hAnsiTheme="minorEastAsia"/>
          <w:color w:val="auto"/>
          <w:sz w:val="32"/>
          <w:szCs w:val="32"/>
          <w:highlight w:val="none"/>
          <w:lang w:eastAsia="zh-CN"/>
        </w:rPr>
        <w:t>2025年6月</w:t>
      </w:r>
      <w:r>
        <w:rPr>
          <w:rFonts w:hint="eastAsia" w:cs="仿宋" w:asciiTheme="minorEastAsia" w:hAnsiTheme="minorEastAsia"/>
          <w:color w:val="auto"/>
          <w:sz w:val="32"/>
          <w:szCs w:val="32"/>
          <w:highlight w:val="none"/>
          <w:lang w:val="en-US" w:eastAsia="zh-CN"/>
        </w:rPr>
        <w:t>30</w:t>
      </w:r>
      <w:r>
        <w:rPr>
          <w:rFonts w:hint="eastAsia" w:cs="仿宋" w:asciiTheme="minorEastAsia" w:hAnsiTheme="minorEastAsia"/>
          <w:color w:val="auto"/>
          <w:sz w:val="32"/>
          <w:szCs w:val="32"/>
          <w:highlight w:val="none"/>
          <w:lang w:eastAsia="zh-CN"/>
        </w:rPr>
        <w:t>日</w:t>
      </w:r>
    </w:p>
    <w:p w14:paraId="1BB9A2AB">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1D811AE">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10831CE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0BA2799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77EE91D9">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6D461D45">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52CAD372">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147C471B">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06C17919">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1FAEB680">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color w:val="auto"/>
          <w:sz w:val="24"/>
          <w:highlight w:val="none"/>
        </w:rPr>
        <w:t>项目概况</w:t>
      </w:r>
      <w:r>
        <w:rPr>
          <w:rFonts w:cs="仿宋" w:asciiTheme="minorEastAsia" w:hAnsiTheme="minorEastAsia"/>
          <w:b/>
          <w:bCs/>
          <w:color w:val="auto"/>
          <w:sz w:val="24"/>
          <w:highlight w:val="none"/>
        </w:rPr>
        <w:t>:</w:t>
      </w:r>
    </w:p>
    <w:p w14:paraId="17B4374C">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2025年-2026年伊顿配件采购项目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2179ACD8">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bookmarkStart w:id="516" w:name="_GoBack"/>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2A02648F">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202506061</w:t>
      </w:r>
    </w:p>
    <w:p w14:paraId="6F3FF93C">
      <w:pPr>
        <w:shd w:val="clea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2025年-2026年伊顿配件采购项目</w:t>
      </w:r>
      <w:r>
        <w:rPr>
          <w:rFonts w:cs="仿宋" w:asciiTheme="minorEastAsia" w:hAnsiTheme="minorEastAsia"/>
          <w:color w:val="auto"/>
          <w:sz w:val="24"/>
          <w:highlight w:val="none"/>
          <w:u w:val="single"/>
        </w:rPr>
        <w:t xml:space="preserve"> </w:t>
      </w:r>
    </w:p>
    <w:p w14:paraId="6D994A13">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414D650E">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18.84</w:t>
      </w:r>
      <w:r>
        <w:rPr>
          <w:rFonts w:hint="eastAsia" w:cs="仿宋" w:asciiTheme="minorEastAsia" w:hAnsiTheme="minorEastAsia"/>
          <w:color w:val="auto"/>
          <w:sz w:val="24"/>
          <w:highlight w:val="none"/>
          <w:u w:val="single"/>
        </w:rPr>
        <w:t>万元</w:t>
      </w:r>
    </w:p>
    <w:p w14:paraId="6E660328">
      <w:pPr>
        <w:shd w:val="clea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0AB374F4">
      <w:pPr>
        <w:shd w:val="clea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w:t>
      </w:r>
      <w:r>
        <w:rPr>
          <w:rFonts w:hint="eastAsia" w:hAnsi="宋体" w:cs="宋体"/>
          <w:bCs/>
          <w:color w:val="auto"/>
          <w:sz w:val="24"/>
          <w:highlight w:val="none"/>
          <w:lang w:eastAsia="zh-CN"/>
        </w:rPr>
        <w:t>采购伊顿配件一批</w:t>
      </w:r>
      <w:r>
        <w:rPr>
          <w:rFonts w:hint="eastAsia" w:hAnsi="宋体" w:cs="宋体"/>
          <w:bCs/>
          <w:color w:val="auto"/>
          <w:sz w:val="24"/>
          <w:highlight w:val="none"/>
        </w:rPr>
        <w:t>。</w:t>
      </w:r>
      <w:r>
        <w:rPr>
          <w:rFonts w:hint="eastAsia" w:cs="仿宋" w:asciiTheme="minorEastAsia" w:hAnsiTheme="minorEastAsia"/>
          <w:color w:val="auto"/>
          <w:sz w:val="24"/>
          <w:highlight w:val="none"/>
        </w:rPr>
        <w:t>具体要求以询价通知书第三部分采购需求为准。</w:t>
      </w:r>
    </w:p>
    <w:p w14:paraId="3BFEBC7D">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合同签订后12个月</w:t>
      </w:r>
      <w:r>
        <w:rPr>
          <w:rFonts w:hint="eastAsia" w:cs="仿宋" w:asciiTheme="minorEastAsia" w:hAnsiTheme="minorEastAsia"/>
          <w:color w:val="auto"/>
          <w:sz w:val="24"/>
          <w:highlight w:val="none"/>
          <w:u w:val="single"/>
        </w:rPr>
        <w:t>。</w:t>
      </w:r>
    </w:p>
    <w:p w14:paraId="1FD29F5C">
      <w:pPr>
        <w:shd w:val="clea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4FE6138D">
      <w:pPr>
        <w:shd w:val="clear"/>
        <w:spacing w:line="360" w:lineRule="auto"/>
        <w:ind w:firstLine="482" w:firstLineChars="200"/>
        <w:rPr>
          <w:rFonts w:cs="仿宋" w:asciiTheme="minorEastAsia" w:hAnsiTheme="minorEastAsia"/>
          <w:b/>
          <w:bCs/>
          <w:color w:val="auto"/>
          <w:sz w:val="24"/>
          <w:highlight w:val="none"/>
        </w:rPr>
      </w:pPr>
      <w:bookmarkStart w:id="6" w:name="_Toc35393791"/>
      <w:bookmarkStart w:id="7" w:name="_Toc28359003"/>
      <w:bookmarkStart w:id="8" w:name="_Toc35393622"/>
      <w:bookmarkStart w:id="9" w:name="_Toc28359080"/>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35393623"/>
      <w:bookmarkStart w:id="11" w:name="_Toc28359004"/>
      <w:bookmarkStart w:id="12" w:name="_Toc28359081"/>
      <w:bookmarkStart w:id="13" w:name="_Toc35393792"/>
    </w:p>
    <w:p w14:paraId="0FD6ED92">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233285A8">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u w:val="single"/>
        </w:rPr>
        <w:t xml:space="preserve"> </w:t>
      </w:r>
      <w:r>
        <w:rPr>
          <w:rFonts w:hint="eastAsia" w:cs="仿宋" w:asciiTheme="minorEastAsia" w:hAnsiTheme="minorEastAsia"/>
          <w:bCs/>
          <w:color w:val="auto"/>
          <w:sz w:val="24"/>
          <w:highlight w:val="none"/>
          <w:u w:val="single"/>
          <w:lang w:val="en-US" w:eastAsia="zh-CN"/>
        </w:rPr>
        <w:t>/</w:t>
      </w:r>
    </w:p>
    <w:p w14:paraId="28DE49D5">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名单或</w:t>
      </w:r>
      <w:r>
        <w:rPr>
          <w:rFonts w:hint="eastAsia" w:cs="仿宋" w:asciiTheme="minorEastAsia" w:hAnsiTheme="minorEastAsia"/>
          <w:bCs/>
          <w:color w:val="auto"/>
          <w:sz w:val="24"/>
          <w:highlight w:val="none"/>
        </w:rPr>
        <w:t>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2F6BD5B">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70343063">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4E6A2486">
      <w:pPr>
        <w:shd w:val="clea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31F1FFCB">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获取（下载）询价采购文件</w:t>
      </w:r>
    </w:p>
    <w:p w14:paraId="4101453C">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624"/>
      <w:bookmarkStart w:id="15" w:name="_Toc28359005"/>
      <w:bookmarkStart w:id="16" w:name="_Toc28359082"/>
      <w:bookmarkStart w:id="17" w:name="_Toc35393793"/>
      <w:r>
        <w:rPr>
          <w:rFonts w:hint="eastAsia" w:cs="仿宋" w:asciiTheme="minorEastAsia" w:hAnsiTheme="minorEastAsia" w:eastAsiaTheme="minorEastAsia"/>
          <w:b w:val="0"/>
          <w:color w:val="auto"/>
          <w:sz w:val="24"/>
          <w:szCs w:val="24"/>
          <w:highlight w:val="none"/>
        </w:rPr>
        <w:t xml:space="preserve">1.时间：报价截止时间前。   </w:t>
      </w:r>
    </w:p>
    <w:p w14:paraId="504FD61B">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1BA468F8">
      <w:pPr>
        <w:pStyle w:val="4"/>
        <w:shd w:val="clear"/>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928482B">
      <w:pPr>
        <w:shd w:val="clea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w:t>
      </w:r>
      <w:r>
        <w:rPr>
          <w:rFonts w:hint="eastAsia" w:cs="宋体"/>
          <w:b w:val="0"/>
          <w:bCs/>
          <w:color w:val="auto"/>
          <w:sz w:val="24"/>
          <w:szCs w:val="24"/>
          <w:highlight w:val="none"/>
          <w:u w:val="none"/>
          <w:lang w:val="en-US" w:eastAsia="zh-CN"/>
        </w:rPr>
        <w:t>交纳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687A5963">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2025年-2026年伊顿配件采购项目询价保证金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7D4374BC">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499319A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FB82EF9">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3ED30ED">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3D383CA7">
      <w:pPr>
        <w:pStyle w:val="4"/>
        <w:shd w:val="clear"/>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6CB39D2">
      <w:pPr>
        <w:shd w:val="clea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6DD5E25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7</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16</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 xml:space="preserve">分 </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3B2B388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32FC273E">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B585162">
      <w:pPr>
        <w:shd w:val="clea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56CC26C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7F41FB00">
      <w:pPr>
        <w:shd w:val="clea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16A15E12">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030CB80E">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F33BB4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4019FF79">
      <w:pPr>
        <w:shd w:val="clea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377453E2">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06BF5432">
      <w:pPr>
        <w:shd w:val="clea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3FC9E689">
      <w:pPr>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24BC1541">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w:t>
      </w:r>
      <w:r>
        <w:rPr>
          <w:rFonts w:hint="eastAsia" w:cs="仿宋" w:asciiTheme="minorEastAsia" w:hAnsiTheme="minorEastAsia"/>
          <w:color w:val="auto"/>
          <w:sz w:val="24"/>
          <w:highlight w:val="none"/>
          <w:lang w:val="en-US" w:eastAsia="zh-CN"/>
        </w:rPr>
        <w:t>经营管理部</w:t>
      </w:r>
      <w:r>
        <w:rPr>
          <w:rFonts w:hint="eastAsia" w:cs="仿宋" w:asciiTheme="minorEastAsia" w:hAnsiTheme="minorEastAsia"/>
          <w:color w:val="auto"/>
          <w:sz w:val="24"/>
          <w:highlight w:val="none"/>
        </w:rPr>
        <w:t>   庄工 15268125337</w:t>
      </w:r>
      <w:r>
        <w:rPr>
          <w:rFonts w:hint="eastAsia" w:cs="仿宋" w:asciiTheme="minorEastAsia" w:hAnsiTheme="minorEastAsia"/>
          <w:color w:val="auto"/>
          <w:sz w:val="24"/>
          <w:highlight w:val="none"/>
          <w:lang w:eastAsia="zh-CN"/>
        </w:rPr>
        <w:t>。</w:t>
      </w:r>
    </w:p>
    <w:p w14:paraId="3B50699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692E4AA7">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5D01F425">
      <w:pPr>
        <w:pageBreakBefore w:val="0"/>
        <w:widowControl w:val="0"/>
        <w:shd w:val="clea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3266F2A5">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3776C7C2">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6B468E4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吕工</w:t>
      </w:r>
      <w:r>
        <w:rPr>
          <w:rFonts w:hint="eastAsia" w:cs="仿宋" w:asciiTheme="minorEastAsia" w:hAnsiTheme="minorEastAsia"/>
          <w:color w:val="auto"/>
          <w:sz w:val="24"/>
          <w:highlight w:val="none"/>
        </w:rPr>
        <w:tab/>
      </w:r>
    </w:p>
    <w:p w14:paraId="5736E16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1B7BC6EC">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6CAF6FB4">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26A96106">
      <w:pPr>
        <w:pageBreakBefore w:val="0"/>
        <w:widowControl w:val="0"/>
        <w:shd w:val="clear"/>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18A36692">
      <w:pPr>
        <w:pageBreakBefore w:val="0"/>
        <w:widowControl w:val="0"/>
        <w:shd w:val="clear"/>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254C8D7E">
      <w:pPr>
        <w:shd w:val="clear"/>
        <w:spacing w:line="460" w:lineRule="exact"/>
        <w:jc w:val="right"/>
        <w:rPr>
          <w:rFonts w:cs="仿宋" w:asciiTheme="minorEastAsia" w:hAnsiTheme="minorEastAsia"/>
          <w:b/>
          <w:bCs/>
          <w:color w:val="auto"/>
          <w:sz w:val="36"/>
          <w:szCs w:val="36"/>
          <w:highlight w:val="none"/>
        </w:rPr>
      </w:pPr>
      <w:r>
        <w:rPr>
          <w:rFonts w:hint="eastAsia" w:cs="仿宋" w:asciiTheme="minorEastAsia" w:hAnsiTheme="minorEastAsia"/>
          <w:color w:val="auto"/>
          <w:sz w:val="24"/>
          <w:highlight w:val="none"/>
          <w:lang w:val="en-US" w:eastAsia="zh-CN"/>
        </w:rPr>
        <w:t>2025年6月30日</w:t>
      </w:r>
    </w:p>
    <w:bookmarkEnd w:id="516"/>
    <w:p w14:paraId="107CDCA5">
      <w:pPr>
        <w:shd w:val="clear"/>
        <w:spacing w:line="460" w:lineRule="exact"/>
        <w:jc w:val="center"/>
        <w:rPr>
          <w:rFonts w:cs="仿宋" w:asciiTheme="minorEastAsia" w:hAnsiTheme="minorEastAsia"/>
          <w:b/>
          <w:bCs/>
          <w:color w:val="auto"/>
          <w:sz w:val="36"/>
          <w:szCs w:val="36"/>
          <w:highlight w:val="none"/>
        </w:rPr>
      </w:pPr>
    </w:p>
    <w:p w14:paraId="0F366541">
      <w:pPr>
        <w:shd w:val="clear"/>
        <w:spacing w:line="460" w:lineRule="exact"/>
        <w:jc w:val="center"/>
        <w:rPr>
          <w:rFonts w:cs="仿宋" w:asciiTheme="minorEastAsia" w:hAnsiTheme="minorEastAsia"/>
          <w:b/>
          <w:bCs/>
          <w:color w:val="auto"/>
          <w:sz w:val="36"/>
          <w:szCs w:val="36"/>
          <w:highlight w:val="none"/>
        </w:rPr>
      </w:pPr>
    </w:p>
    <w:p w14:paraId="37E3805F">
      <w:pPr>
        <w:shd w:val="clear"/>
        <w:spacing w:line="460" w:lineRule="exact"/>
        <w:jc w:val="center"/>
        <w:rPr>
          <w:rFonts w:cs="仿宋" w:asciiTheme="minorEastAsia" w:hAnsiTheme="minorEastAsia"/>
          <w:b/>
          <w:bCs/>
          <w:color w:val="auto"/>
          <w:sz w:val="36"/>
          <w:szCs w:val="36"/>
          <w:highlight w:val="none"/>
        </w:rPr>
      </w:pPr>
    </w:p>
    <w:p w14:paraId="37F13639">
      <w:pPr>
        <w:pStyle w:val="2"/>
        <w:shd w:val="clear"/>
        <w:rPr>
          <w:rFonts w:cs="仿宋" w:asciiTheme="minorEastAsia" w:hAnsiTheme="minorEastAsia"/>
          <w:b/>
          <w:bCs/>
          <w:color w:val="auto"/>
          <w:sz w:val="36"/>
          <w:szCs w:val="36"/>
          <w:highlight w:val="none"/>
        </w:rPr>
      </w:pPr>
    </w:p>
    <w:p w14:paraId="26AC4FD9">
      <w:pPr>
        <w:shd w:val="clear"/>
        <w:rPr>
          <w:rFonts w:cs="仿宋" w:asciiTheme="minorEastAsia" w:hAnsiTheme="minorEastAsia"/>
          <w:b/>
          <w:bCs/>
          <w:color w:val="auto"/>
          <w:sz w:val="36"/>
          <w:szCs w:val="36"/>
          <w:highlight w:val="none"/>
        </w:rPr>
      </w:pPr>
    </w:p>
    <w:p w14:paraId="2E1D159A">
      <w:pPr>
        <w:pStyle w:val="2"/>
        <w:shd w:val="clear"/>
        <w:rPr>
          <w:rFonts w:cs="仿宋" w:asciiTheme="minorEastAsia" w:hAnsiTheme="minorEastAsia"/>
          <w:b/>
          <w:bCs/>
          <w:color w:val="auto"/>
          <w:sz w:val="36"/>
          <w:szCs w:val="36"/>
          <w:highlight w:val="none"/>
        </w:rPr>
      </w:pPr>
    </w:p>
    <w:p w14:paraId="2701E0C5">
      <w:pPr>
        <w:shd w:val="clear"/>
        <w:rPr>
          <w:rFonts w:cs="仿宋" w:asciiTheme="minorEastAsia" w:hAnsiTheme="minorEastAsia"/>
          <w:b/>
          <w:bCs/>
          <w:color w:val="auto"/>
          <w:sz w:val="36"/>
          <w:szCs w:val="36"/>
          <w:highlight w:val="none"/>
        </w:rPr>
      </w:pPr>
    </w:p>
    <w:p w14:paraId="36468092">
      <w:pPr>
        <w:pStyle w:val="2"/>
        <w:shd w:val="clear"/>
        <w:rPr>
          <w:rFonts w:cs="仿宋" w:asciiTheme="minorEastAsia" w:hAnsiTheme="minorEastAsia"/>
          <w:b/>
          <w:bCs/>
          <w:color w:val="auto"/>
          <w:sz w:val="36"/>
          <w:szCs w:val="36"/>
          <w:highlight w:val="none"/>
        </w:rPr>
      </w:pPr>
    </w:p>
    <w:p w14:paraId="59709AAE">
      <w:pPr>
        <w:shd w:val="clear"/>
        <w:rPr>
          <w:rFonts w:cs="仿宋" w:asciiTheme="minorEastAsia" w:hAnsiTheme="minorEastAsia"/>
          <w:b/>
          <w:bCs/>
          <w:color w:val="auto"/>
          <w:sz w:val="36"/>
          <w:szCs w:val="36"/>
          <w:highlight w:val="none"/>
        </w:rPr>
      </w:pPr>
    </w:p>
    <w:p w14:paraId="59201760">
      <w:pPr>
        <w:pStyle w:val="2"/>
        <w:shd w:val="clear"/>
        <w:rPr>
          <w:rFonts w:cs="仿宋" w:asciiTheme="minorEastAsia" w:hAnsiTheme="minorEastAsia"/>
          <w:b/>
          <w:bCs/>
          <w:color w:val="auto"/>
          <w:sz w:val="36"/>
          <w:szCs w:val="36"/>
          <w:highlight w:val="none"/>
        </w:rPr>
      </w:pPr>
    </w:p>
    <w:p w14:paraId="0D16F8B3">
      <w:pPr>
        <w:shd w:val="clear"/>
        <w:rPr>
          <w:rFonts w:cs="仿宋" w:asciiTheme="minorEastAsia" w:hAnsiTheme="minorEastAsia"/>
          <w:b/>
          <w:bCs/>
          <w:color w:val="auto"/>
          <w:sz w:val="36"/>
          <w:szCs w:val="36"/>
          <w:highlight w:val="none"/>
        </w:rPr>
      </w:pPr>
    </w:p>
    <w:p w14:paraId="6166AC38">
      <w:pPr>
        <w:pStyle w:val="2"/>
        <w:shd w:val="clear"/>
        <w:rPr>
          <w:rFonts w:cs="仿宋" w:asciiTheme="minorEastAsia" w:hAnsiTheme="minorEastAsia"/>
          <w:b/>
          <w:bCs/>
          <w:color w:val="auto"/>
          <w:sz w:val="36"/>
          <w:szCs w:val="36"/>
          <w:highlight w:val="none"/>
        </w:rPr>
      </w:pPr>
    </w:p>
    <w:p w14:paraId="5D72271C">
      <w:pPr>
        <w:shd w:val="clear"/>
        <w:rPr>
          <w:rFonts w:cs="仿宋" w:asciiTheme="minorEastAsia" w:hAnsiTheme="minorEastAsia"/>
          <w:b/>
          <w:bCs/>
          <w:color w:val="auto"/>
          <w:sz w:val="36"/>
          <w:szCs w:val="36"/>
          <w:highlight w:val="none"/>
        </w:rPr>
      </w:pPr>
    </w:p>
    <w:p w14:paraId="7FA4153D">
      <w:pPr>
        <w:pStyle w:val="2"/>
        <w:shd w:val="clear"/>
        <w:rPr>
          <w:rFonts w:cs="仿宋" w:asciiTheme="minorEastAsia" w:hAnsiTheme="minorEastAsia"/>
          <w:b/>
          <w:bCs/>
          <w:color w:val="auto"/>
          <w:sz w:val="36"/>
          <w:szCs w:val="36"/>
          <w:highlight w:val="none"/>
        </w:rPr>
      </w:pPr>
    </w:p>
    <w:p w14:paraId="4E737E09">
      <w:pPr>
        <w:shd w:val="clear"/>
        <w:rPr>
          <w:rFonts w:cs="仿宋" w:asciiTheme="minorEastAsia" w:hAnsiTheme="minorEastAsia"/>
          <w:b/>
          <w:bCs/>
          <w:color w:val="auto"/>
          <w:sz w:val="36"/>
          <w:szCs w:val="36"/>
          <w:highlight w:val="none"/>
        </w:rPr>
      </w:pPr>
    </w:p>
    <w:p w14:paraId="46A13E14">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1C3DABD9">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供应商资格审查方式： 资格后审</w:t>
            </w:r>
            <w:r>
              <w:rPr>
                <w:rFonts w:hint="eastAsia"/>
                <w:snapToGrid w:val="0"/>
                <w:color w:val="auto"/>
                <w:szCs w:val="21"/>
                <w:highlight w:val="none"/>
                <w:lang w:eastAsia="zh-CN"/>
              </w:rPr>
              <w:t>，</w:t>
            </w: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0"/>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0"/>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0"/>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FC10CA0">
      <w:pPr>
        <w:shd w:val="clear"/>
        <w:spacing w:line="360" w:lineRule="auto"/>
        <w:jc w:val="center"/>
        <w:outlineLvl w:val="0"/>
        <w:rPr>
          <w:rFonts w:cs="仿宋" w:asciiTheme="minorEastAsia" w:hAnsiTheme="minorEastAsia"/>
          <w:b/>
          <w:color w:val="auto"/>
          <w:sz w:val="32"/>
          <w:szCs w:val="20"/>
          <w:highlight w:val="none"/>
        </w:rPr>
      </w:pPr>
    </w:p>
    <w:p w14:paraId="07D368AF">
      <w:pPr>
        <w:shd w:val="clear"/>
        <w:spacing w:line="360" w:lineRule="auto"/>
        <w:jc w:val="center"/>
        <w:outlineLvl w:val="0"/>
        <w:rPr>
          <w:rFonts w:cs="仿宋" w:asciiTheme="minorEastAsia" w:hAnsiTheme="minorEastAsia"/>
          <w:b/>
          <w:color w:val="auto"/>
          <w:sz w:val="32"/>
          <w:szCs w:val="20"/>
          <w:highlight w:val="none"/>
        </w:rPr>
      </w:pPr>
    </w:p>
    <w:p w14:paraId="36F0FA67">
      <w:pPr>
        <w:shd w:val="clear"/>
        <w:spacing w:line="360" w:lineRule="auto"/>
        <w:jc w:val="center"/>
        <w:outlineLvl w:val="0"/>
        <w:rPr>
          <w:rFonts w:cs="仿宋" w:asciiTheme="minorEastAsia" w:hAnsiTheme="minorEastAsia"/>
          <w:b/>
          <w:color w:val="auto"/>
          <w:sz w:val="32"/>
          <w:szCs w:val="20"/>
          <w:highlight w:val="none"/>
        </w:rPr>
      </w:pPr>
    </w:p>
    <w:p w14:paraId="6811CF11">
      <w:pPr>
        <w:pStyle w:val="8"/>
        <w:shd w:val="clear"/>
        <w:rPr>
          <w:rFonts w:cs="仿宋" w:asciiTheme="minorEastAsia" w:hAnsiTheme="minorEastAsia"/>
          <w:b/>
          <w:color w:val="auto"/>
          <w:sz w:val="32"/>
          <w:szCs w:val="20"/>
          <w:highlight w:val="none"/>
        </w:rPr>
      </w:pPr>
    </w:p>
    <w:p w14:paraId="0623FCB0">
      <w:pPr>
        <w:pStyle w:val="16"/>
        <w:shd w:val="clear"/>
        <w:rPr>
          <w:rFonts w:cs="仿宋" w:asciiTheme="minorEastAsia" w:hAnsiTheme="minorEastAsia"/>
          <w:b/>
          <w:color w:val="auto"/>
          <w:sz w:val="32"/>
          <w:szCs w:val="20"/>
          <w:highlight w:val="none"/>
        </w:rPr>
      </w:pPr>
    </w:p>
    <w:p w14:paraId="09BCF4F8">
      <w:pPr>
        <w:pStyle w:val="14"/>
        <w:shd w:val="clear"/>
        <w:rPr>
          <w:rFonts w:cs="仿宋" w:asciiTheme="minorEastAsia" w:hAnsiTheme="minorEastAsia"/>
          <w:b/>
          <w:color w:val="auto"/>
          <w:sz w:val="32"/>
          <w:szCs w:val="20"/>
          <w:highlight w:val="none"/>
        </w:rPr>
      </w:pPr>
    </w:p>
    <w:p w14:paraId="6274D4B6">
      <w:pPr>
        <w:shd w:val="clear"/>
        <w:rPr>
          <w:color w:val="auto"/>
          <w:highlight w:val="none"/>
        </w:rPr>
      </w:pPr>
    </w:p>
    <w:p w14:paraId="4FF69C1D">
      <w:pPr>
        <w:pStyle w:val="2"/>
        <w:shd w:val="clear"/>
        <w:rPr>
          <w:color w:val="auto"/>
          <w:highlight w:val="none"/>
        </w:rPr>
      </w:pPr>
    </w:p>
    <w:p w14:paraId="56E3BE9F">
      <w:pPr>
        <w:shd w:val="clear"/>
        <w:rPr>
          <w:color w:val="auto"/>
          <w:highlight w:val="none"/>
        </w:rPr>
      </w:pPr>
    </w:p>
    <w:p w14:paraId="50443E34">
      <w:pPr>
        <w:pStyle w:val="2"/>
        <w:shd w:val="clear"/>
        <w:rPr>
          <w:color w:val="auto"/>
          <w:highlight w:val="none"/>
        </w:rPr>
      </w:pPr>
    </w:p>
    <w:p w14:paraId="40ACAE6D">
      <w:pPr>
        <w:shd w:val="clear"/>
        <w:rPr>
          <w:color w:val="auto"/>
          <w:highlight w:val="none"/>
        </w:rPr>
      </w:pPr>
    </w:p>
    <w:p w14:paraId="0601B635">
      <w:pPr>
        <w:pStyle w:val="2"/>
        <w:shd w:val="clear"/>
        <w:rPr>
          <w:color w:val="auto"/>
          <w:highlight w:val="none"/>
        </w:rPr>
      </w:pPr>
    </w:p>
    <w:p w14:paraId="5E708E6D">
      <w:pPr>
        <w:shd w:val="clear"/>
        <w:rPr>
          <w:color w:val="auto"/>
          <w:highlight w:val="none"/>
        </w:rPr>
      </w:pPr>
    </w:p>
    <w:p w14:paraId="6822F385">
      <w:pPr>
        <w:pStyle w:val="14"/>
        <w:shd w:val="clear"/>
        <w:rPr>
          <w:rFonts w:cs="仿宋" w:asciiTheme="minorEastAsia" w:hAnsiTheme="minorEastAsia"/>
          <w:b/>
          <w:color w:val="auto"/>
          <w:sz w:val="32"/>
          <w:szCs w:val="20"/>
          <w:highlight w:val="none"/>
        </w:rPr>
      </w:pPr>
    </w:p>
    <w:p w14:paraId="15B30E1B">
      <w:pPr>
        <w:shd w:val="clear"/>
        <w:rPr>
          <w:rFonts w:cs="仿宋" w:asciiTheme="minorEastAsia" w:hAnsiTheme="minorEastAsia"/>
          <w:b/>
          <w:color w:val="auto"/>
          <w:sz w:val="32"/>
          <w:szCs w:val="20"/>
          <w:highlight w:val="none"/>
        </w:rPr>
      </w:pPr>
    </w:p>
    <w:p w14:paraId="1A018D1A">
      <w:pPr>
        <w:pStyle w:val="2"/>
        <w:shd w:val="clear"/>
        <w:rPr>
          <w:rFonts w:cs="仿宋" w:asciiTheme="minorEastAsia" w:hAnsiTheme="minorEastAsia"/>
          <w:b/>
          <w:color w:val="auto"/>
          <w:sz w:val="32"/>
          <w:szCs w:val="20"/>
          <w:highlight w:val="none"/>
        </w:rPr>
      </w:pPr>
    </w:p>
    <w:p w14:paraId="137C8292">
      <w:pPr>
        <w:shd w:val="clear"/>
        <w:rPr>
          <w:color w:val="auto"/>
          <w:highlight w:val="none"/>
        </w:rPr>
      </w:pPr>
    </w:p>
    <w:p w14:paraId="757476A5">
      <w:pPr>
        <w:shd w:val="clear"/>
        <w:rPr>
          <w:color w:val="auto"/>
          <w:highlight w:val="none"/>
        </w:rPr>
      </w:pPr>
    </w:p>
    <w:p w14:paraId="16FCF633">
      <w:pPr>
        <w:shd w:val="clear"/>
        <w:rPr>
          <w:rFonts w:cs="仿宋" w:asciiTheme="minorEastAsia" w:hAnsiTheme="minorEastAsia"/>
          <w:b/>
          <w:color w:val="auto"/>
          <w:sz w:val="32"/>
          <w:szCs w:val="20"/>
          <w:highlight w:val="none"/>
        </w:rPr>
      </w:pPr>
    </w:p>
    <w:p w14:paraId="76F8BB00">
      <w:pPr>
        <w:shd w:val="clear"/>
        <w:rPr>
          <w:color w:val="auto"/>
          <w:highlight w:val="none"/>
        </w:rPr>
      </w:pPr>
    </w:p>
    <w:p w14:paraId="79B8233C">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0B8B86D">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57B5D372">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6B472B46">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0F5053E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16F28018">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D8D315D">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5DF3DF05">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D6FDDD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2762580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268BFEE2">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E4E5183">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AC11306">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3E8E597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268DE5BC">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1E0D5CAA">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5C496C8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280EEDE4">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7B55EA36">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309E065A">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7200130B">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C72076F">
      <w:pPr>
        <w:pStyle w:val="8"/>
        <w:shd w:val="clear"/>
        <w:rPr>
          <w:rFonts w:cs="仿宋" w:asciiTheme="minorEastAsia" w:hAnsiTheme="minorEastAsia"/>
          <w:color w:val="auto"/>
          <w:sz w:val="18"/>
          <w:szCs w:val="18"/>
          <w:highlight w:val="none"/>
          <w:lang w:val="en-US"/>
        </w:rPr>
      </w:pPr>
    </w:p>
    <w:p w14:paraId="20AC5772">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102E04C">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0C3A435A">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3905D6B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8D28557">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7CB7D680">
      <w:pPr>
        <w:pStyle w:val="10"/>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7DC4C64">
      <w:pPr>
        <w:pStyle w:val="10"/>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0BE98A6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18FAF6DC">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63493B5">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679496C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5810352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3BFFF4C2">
      <w:pPr>
        <w:shd w:val="clea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18E756BA">
      <w:pPr>
        <w:shd w:val="clear"/>
        <w:snapToGrid w:val="0"/>
        <w:spacing w:line="360" w:lineRule="auto"/>
        <w:ind w:firstLine="960" w:firstLineChars="4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3本项目的询价保证金银行电子回单（如果有）</w:t>
      </w:r>
    </w:p>
    <w:p w14:paraId="77F55BA2">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DBE97F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405ED44F">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23A968B6">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574570E8">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9.2.3符合性审查资料；</w:t>
      </w:r>
    </w:p>
    <w:p w14:paraId="7EDFE5A3">
      <w:pPr>
        <w:shd w:val="clear"/>
        <w:snapToGrid w:val="0"/>
        <w:spacing w:line="360" w:lineRule="auto"/>
        <w:ind w:firstLine="960" w:firstLineChars="4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4D6AFC1E">
      <w:pPr>
        <w:shd w:val="clear"/>
        <w:snapToGrid w:val="0"/>
        <w:spacing w:line="360" w:lineRule="auto"/>
        <w:ind w:firstLine="960" w:firstLineChars="400"/>
        <w:rPr>
          <w:rFonts w:hint="eastAsia"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采购供应商廉洁自律承诺书；</w:t>
      </w:r>
    </w:p>
    <w:p w14:paraId="3E9576C9">
      <w:pPr>
        <w:shd w:val="clea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供应商股东信息及出资比例信息表；</w:t>
      </w:r>
    </w:p>
    <w:p w14:paraId="3DB6B088">
      <w:pPr>
        <w:shd w:val="clear"/>
        <w:snapToGrid w:val="0"/>
        <w:spacing w:line="360" w:lineRule="auto"/>
        <w:ind w:firstLine="960" w:firstLineChars="4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9.2.7供应商服务质量保证承诺函。</w:t>
      </w:r>
    </w:p>
    <w:p w14:paraId="16A70DE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692FF7EE">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0A9CF7E6">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44DFEAE0">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4CD7FC46">
      <w:pPr>
        <w:pStyle w:val="23"/>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29AF9A8">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26D0F725">
      <w:pPr>
        <w:pStyle w:val="23"/>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23132F47">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6452BDD0">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15D7C447">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69CEFC53">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4E7A518E">
      <w:pPr>
        <w:pStyle w:val="9"/>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54F73926">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2D6691AE">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071065D">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D57FB22">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0051F1AC">
      <w:pPr>
        <w:pStyle w:val="23"/>
        <w:shd w:val="clear"/>
        <w:spacing w:before="0"/>
        <w:ind w:firstLine="0" w:firstLineChars="0"/>
        <w:jc w:val="center"/>
        <w:rPr>
          <w:rFonts w:cs="仿宋" w:asciiTheme="minorEastAsia" w:hAnsiTheme="minorEastAsia"/>
          <w:b/>
          <w:color w:val="auto"/>
          <w:sz w:val="32"/>
          <w:highlight w:val="none"/>
        </w:rPr>
      </w:pPr>
    </w:p>
    <w:p w14:paraId="36E6A26A">
      <w:pPr>
        <w:pStyle w:val="23"/>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024A4249">
      <w:pPr>
        <w:pStyle w:val="24"/>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D400044">
      <w:pPr>
        <w:pStyle w:val="24"/>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50BEE6EA">
      <w:pPr>
        <w:pStyle w:val="24"/>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1BFB694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697388C8">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12D8BF9">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691EC965">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FDA80B2">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5105904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7BEDF9C6">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17.3信用信息的使用规则：经查询，供应商在近三年内被“信用中国”(www.creditchina.gov.cn)、中国政府采购网(www.ccgp.gov.cn)等官方网站列入失信被执行人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、政府采购严重违法失信行为名单,将被拒绝参与杭州临江环境能源有限公司采购活动。</w:t>
      </w:r>
    </w:p>
    <w:p w14:paraId="7B1F490E">
      <w:pPr>
        <w:pStyle w:val="23"/>
        <w:shd w:val="clear"/>
        <w:spacing w:before="0"/>
        <w:ind w:firstLine="495" w:firstLineChars="0"/>
        <w:rPr>
          <w:rFonts w:cs="仿宋" w:asciiTheme="minorEastAsia" w:hAnsiTheme="minorEastAsia"/>
          <w:color w:val="auto"/>
          <w:kern w:val="0"/>
          <w:szCs w:val="24"/>
          <w:highlight w:val="none"/>
        </w:rPr>
      </w:pPr>
    </w:p>
    <w:p w14:paraId="09C7ED89">
      <w:pPr>
        <w:pStyle w:val="23"/>
        <w:shd w:val="clear"/>
        <w:spacing w:before="0"/>
        <w:ind w:firstLine="480"/>
        <w:rPr>
          <w:rFonts w:cs="仿宋" w:asciiTheme="minorEastAsia" w:hAnsiTheme="minorEastAsia"/>
          <w:color w:val="auto"/>
          <w:kern w:val="0"/>
          <w:szCs w:val="24"/>
          <w:highlight w:val="none"/>
        </w:rPr>
      </w:pPr>
    </w:p>
    <w:p w14:paraId="390F9A36">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2856CADA">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74D2184B">
      <w:pPr>
        <w:shd w:val="clear"/>
        <w:spacing w:line="360" w:lineRule="auto"/>
        <w:rPr>
          <w:rFonts w:cs="仿宋" w:asciiTheme="minorEastAsia" w:hAnsiTheme="minorEastAsia"/>
          <w:b/>
          <w:color w:val="auto"/>
          <w:sz w:val="24"/>
          <w:highlight w:val="none"/>
        </w:rPr>
      </w:pPr>
    </w:p>
    <w:p w14:paraId="0DF83084">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77BE116B">
      <w:pPr>
        <w:pStyle w:val="23"/>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38F30417">
      <w:pPr>
        <w:pStyle w:val="23"/>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31142152">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581653A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1A9A7772">
      <w:pPr>
        <w:pStyle w:val="23"/>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0FF97B49">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390CDE7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6A0B11E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4FB4F992">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005DEDD8">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17F9EE1E">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0EED43F8">
      <w:pPr>
        <w:pStyle w:val="23"/>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074B1DC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6493069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3E44B44">
      <w:pPr>
        <w:pStyle w:val="9"/>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4AD77A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571E1BF9">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515BAE3F">
      <w:pPr>
        <w:pStyle w:val="8"/>
        <w:shd w:val="clear"/>
        <w:ind w:firstLine="480" w:firstLineChars="200"/>
        <w:rPr>
          <w:color w:val="auto"/>
          <w:highlight w:val="none"/>
        </w:rPr>
      </w:pPr>
      <w:r>
        <w:rPr>
          <w:rFonts w:hint="eastAsia"/>
          <w:color w:val="auto"/>
          <w:highlight w:val="none"/>
        </w:rPr>
        <w:t>本项目无预付款。</w:t>
      </w:r>
    </w:p>
    <w:p w14:paraId="263790F8">
      <w:pPr>
        <w:shd w:val="clear"/>
        <w:tabs>
          <w:tab w:val="left" w:pos="0"/>
        </w:tabs>
        <w:spacing w:line="360" w:lineRule="auto"/>
        <w:ind w:firstLine="480"/>
        <w:rPr>
          <w:rFonts w:cs="仿宋" w:asciiTheme="minorEastAsia" w:hAnsiTheme="minorEastAsia"/>
          <w:color w:val="auto"/>
          <w:sz w:val="24"/>
          <w:highlight w:val="none"/>
        </w:rPr>
      </w:pPr>
    </w:p>
    <w:p w14:paraId="480BD75A">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1A2E454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3009B9FC">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6C931210">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0E7D4CA2">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5CB577A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01BD206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2AEE990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635109E0">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305937B8">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5BE18EAD">
      <w:pPr>
        <w:pStyle w:val="9"/>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53641974">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shd w:val="clear"/>
        <w:rPr>
          <w:rFonts w:cs="仿宋" w:asciiTheme="minorEastAsia" w:hAnsiTheme="minorEastAsia"/>
          <w:color w:val="auto"/>
          <w:kern w:val="0"/>
          <w:sz w:val="24"/>
          <w:highlight w:val="none"/>
        </w:rPr>
      </w:pPr>
    </w:p>
    <w:p w14:paraId="7FB7A831">
      <w:pPr>
        <w:pStyle w:val="8"/>
        <w:shd w:val="clear"/>
        <w:rPr>
          <w:color w:val="auto"/>
          <w:highlight w:val="none"/>
        </w:rPr>
      </w:pPr>
    </w:p>
    <w:p w14:paraId="6BD2BBA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40A1E1E5">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6BB1CA73">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6B271576">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56975DE1">
      <w:pPr>
        <w:shd w:val="clear"/>
        <w:spacing w:line="360" w:lineRule="auto"/>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一、采购内容</w:t>
      </w:r>
    </w:p>
    <w:p w14:paraId="453418D9">
      <w:pPr>
        <w:pStyle w:val="8"/>
        <w:shd w:val="clear"/>
        <w:ind w:firstLine="480" w:firstLineChars="200"/>
        <w:rPr>
          <w:rFonts w:hint="eastAsia"/>
          <w:color w:val="auto"/>
          <w:highlight w:val="none"/>
          <w:lang w:val="en-US"/>
        </w:rPr>
      </w:pPr>
      <w:r>
        <w:rPr>
          <w:rFonts w:hint="eastAsia"/>
          <w:color w:val="auto"/>
          <w:highlight w:val="none"/>
          <w:lang w:val="en-US"/>
        </w:rPr>
        <w:t>杭州临江环境能源有限公司因日常生产需要，需</w:t>
      </w:r>
      <w:r>
        <w:rPr>
          <w:rFonts w:hint="eastAsia"/>
          <w:color w:val="auto"/>
          <w:highlight w:val="none"/>
          <w:lang w:val="en-US" w:eastAsia="zh-CN"/>
        </w:rPr>
        <w:t>采购伊顿配件一批</w:t>
      </w:r>
      <w:r>
        <w:rPr>
          <w:rFonts w:hint="eastAsia"/>
          <w:color w:val="auto"/>
          <w:highlight w:val="none"/>
          <w:lang w:val="en-US"/>
        </w:rPr>
        <w:t>，具体如下：</w:t>
      </w:r>
    </w:p>
    <w:tbl>
      <w:tblPr>
        <w:tblStyle w:val="17"/>
        <w:tblW w:w="8896"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20"/>
        <w:gridCol w:w="1575"/>
        <w:gridCol w:w="2292"/>
        <w:gridCol w:w="3294"/>
        <w:gridCol w:w="704"/>
        <w:gridCol w:w="611"/>
      </w:tblGrid>
      <w:tr w14:paraId="6D2E46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83EFD8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575" w:type="dxa"/>
            <w:tcBorders>
              <w:tl2br w:val="nil"/>
              <w:tr2bl w:val="nil"/>
            </w:tcBorders>
            <w:shd w:val="clear" w:color="auto" w:fill="auto"/>
            <w:vAlign w:val="center"/>
          </w:tcPr>
          <w:p w14:paraId="6E87989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物资名称</w:t>
            </w:r>
          </w:p>
        </w:tc>
        <w:tc>
          <w:tcPr>
            <w:tcW w:w="2292" w:type="dxa"/>
            <w:tcBorders>
              <w:tl2br w:val="nil"/>
              <w:tr2bl w:val="nil"/>
            </w:tcBorders>
            <w:shd w:val="clear" w:color="auto" w:fill="auto"/>
            <w:vAlign w:val="center"/>
          </w:tcPr>
          <w:p w14:paraId="11672E2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推荐品牌</w:t>
            </w:r>
          </w:p>
        </w:tc>
        <w:tc>
          <w:tcPr>
            <w:tcW w:w="3294" w:type="dxa"/>
            <w:tcBorders>
              <w:tl2br w:val="nil"/>
              <w:tr2bl w:val="nil"/>
            </w:tcBorders>
            <w:shd w:val="clear" w:color="auto" w:fill="auto"/>
            <w:vAlign w:val="center"/>
          </w:tcPr>
          <w:p w14:paraId="0423D50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w:t>
            </w:r>
          </w:p>
        </w:tc>
        <w:tc>
          <w:tcPr>
            <w:tcW w:w="704" w:type="dxa"/>
            <w:tcBorders>
              <w:tl2br w:val="nil"/>
              <w:tr2bl w:val="nil"/>
            </w:tcBorders>
            <w:shd w:val="clear" w:color="auto" w:fill="auto"/>
            <w:vAlign w:val="center"/>
          </w:tcPr>
          <w:p w14:paraId="6B8F8FE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611" w:type="dxa"/>
            <w:tcBorders>
              <w:tl2br w:val="nil"/>
              <w:tr2bl w:val="nil"/>
            </w:tcBorders>
            <w:shd w:val="clear" w:color="auto" w:fill="auto"/>
            <w:vAlign w:val="center"/>
          </w:tcPr>
          <w:p w14:paraId="0C5F327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暂定数量</w:t>
            </w:r>
          </w:p>
        </w:tc>
      </w:tr>
      <w:tr w14:paraId="1733CA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88" w:hRule="atLeast"/>
        </w:trPr>
        <w:tc>
          <w:tcPr>
            <w:tcW w:w="420" w:type="dxa"/>
            <w:tcBorders>
              <w:tl2br w:val="nil"/>
              <w:tr2bl w:val="nil"/>
            </w:tcBorders>
            <w:shd w:val="clear" w:color="auto" w:fill="auto"/>
            <w:vAlign w:val="center"/>
          </w:tcPr>
          <w:p w14:paraId="1CCCE94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75" w:type="dxa"/>
            <w:tcBorders>
              <w:tl2br w:val="nil"/>
              <w:tr2bl w:val="nil"/>
            </w:tcBorders>
            <w:shd w:val="clear" w:color="auto" w:fill="auto"/>
            <w:vAlign w:val="center"/>
          </w:tcPr>
          <w:p w14:paraId="28A6F9D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电磁溢流阀</w:t>
            </w:r>
          </w:p>
        </w:tc>
        <w:tc>
          <w:tcPr>
            <w:tcW w:w="2292" w:type="dxa"/>
            <w:tcBorders>
              <w:tl2br w:val="nil"/>
              <w:tr2bl w:val="nil"/>
            </w:tcBorders>
            <w:shd w:val="clear" w:color="auto" w:fill="auto"/>
            <w:vAlign w:val="center"/>
          </w:tcPr>
          <w:p w14:paraId="4332B928">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0A6753A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CG5V 8FW OF M U H5 20</w:t>
            </w:r>
          </w:p>
        </w:tc>
        <w:tc>
          <w:tcPr>
            <w:tcW w:w="704" w:type="dxa"/>
            <w:tcBorders>
              <w:tl2br w:val="nil"/>
              <w:tr2bl w:val="nil"/>
            </w:tcBorders>
            <w:shd w:val="clear" w:color="auto" w:fill="auto"/>
            <w:vAlign w:val="center"/>
          </w:tcPr>
          <w:p w14:paraId="2213BAA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6FF2050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49078A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36E35BE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75" w:type="dxa"/>
            <w:tcBorders>
              <w:tl2br w:val="nil"/>
              <w:tr2bl w:val="nil"/>
            </w:tcBorders>
            <w:shd w:val="clear" w:color="auto" w:fill="auto"/>
            <w:vAlign w:val="center"/>
          </w:tcPr>
          <w:p w14:paraId="31BBDC6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液压电磁阀</w:t>
            </w:r>
          </w:p>
        </w:tc>
        <w:tc>
          <w:tcPr>
            <w:tcW w:w="2292" w:type="dxa"/>
            <w:tcBorders>
              <w:tl2br w:val="nil"/>
              <w:tr2bl w:val="nil"/>
            </w:tcBorders>
            <w:shd w:val="clear" w:color="auto" w:fill="auto"/>
            <w:vAlign w:val="center"/>
          </w:tcPr>
          <w:p w14:paraId="381F32E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7340E6A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DG4V-5-6CJ-M-U-H6-20</w:t>
            </w:r>
          </w:p>
        </w:tc>
        <w:tc>
          <w:tcPr>
            <w:tcW w:w="704" w:type="dxa"/>
            <w:tcBorders>
              <w:tl2br w:val="nil"/>
              <w:tr2bl w:val="nil"/>
            </w:tcBorders>
            <w:shd w:val="clear" w:color="auto" w:fill="auto"/>
            <w:vAlign w:val="center"/>
          </w:tcPr>
          <w:p w14:paraId="37E7B3A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325BEAF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546811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493E8CF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75" w:type="dxa"/>
            <w:tcBorders>
              <w:tl2br w:val="nil"/>
              <w:tr2bl w:val="nil"/>
            </w:tcBorders>
            <w:shd w:val="clear" w:color="auto" w:fill="auto"/>
            <w:vAlign w:val="center"/>
          </w:tcPr>
          <w:p w14:paraId="4122B53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液压电磁阀</w:t>
            </w:r>
          </w:p>
        </w:tc>
        <w:tc>
          <w:tcPr>
            <w:tcW w:w="2292" w:type="dxa"/>
            <w:tcBorders>
              <w:tl2br w:val="nil"/>
              <w:tr2bl w:val="nil"/>
            </w:tcBorders>
            <w:shd w:val="clear" w:color="auto" w:fill="auto"/>
            <w:vAlign w:val="center"/>
          </w:tcPr>
          <w:p w14:paraId="15CDA4B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1E2989B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DG4V-3-2C-M-U-H7-60</w:t>
            </w:r>
          </w:p>
        </w:tc>
        <w:tc>
          <w:tcPr>
            <w:tcW w:w="704" w:type="dxa"/>
            <w:tcBorders>
              <w:tl2br w:val="nil"/>
              <w:tr2bl w:val="nil"/>
            </w:tcBorders>
            <w:shd w:val="clear" w:color="auto" w:fill="auto"/>
            <w:vAlign w:val="center"/>
          </w:tcPr>
          <w:p w14:paraId="2E9FC19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A09C89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04CF5E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13390FB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75" w:type="dxa"/>
            <w:tcBorders>
              <w:tl2br w:val="nil"/>
              <w:tr2bl w:val="nil"/>
            </w:tcBorders>
            <w:shd w:val="clear" w:color="auto" w:fill="auto"/>
            <w:vAlign w:val="center"/>
          </w:tcPr>
          <w:p w14:paraId="4F70E34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液压电磁阀</w:t>
            </w:r>
          </w:p>
        </w:tc>
        <w:tc>
          <w:tcPr>
            <w:tcW w:w="2292" w:type="dxa"/>
            <w:tcBorders>
              <w:tl2br w:val="nil"/>
              <w:tr2bl w:val="nil"/>
            </w:tcBorders>
            <w:shd w:val="clear" w:color="auto" w:fill="auto"/>
            <w:vAlign w:val="center"/>
          </w:tcPr>
          <w:p w14:paraId="7F5A85D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4A4767B1">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DG4V-3-31B-M-U-H7-60</w:t>
            </w:r>
          </w:p>
        </w:tc>
        <w:tc>
          <w:tcPr>
            <w:tcW w:w="704" w:type="dxa"/>
            <w:tcBorders>
              <w:tl2br w:val="nil"/>
              <w:tr2bl w:val="nil"/>
            </w:tcBorders>
            <w:shd w:val="clear" w:color="auto" w:fill="auto"/>
            <w:vAlign w:val="center"/>
          </w:tcPr>
          <w:p w14:paraId="5573111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40B203A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7F63E7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764C223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75" w:type="dxa"/>
            <w:tcBorders>
              <w:tl2br w:val="nil"/>
              <w:tr2bl w:val="nil"/>
            </w:tcBorders>
            <w:shd w:val="clear" w:color="auto" w:fill="auto"/>
            <w:vAlign w:val="center"/>
          </w:tcPr>
          <w:p w14:paraId="183E2C2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电磁阀线圈</w:t>
            </w:r>
          </w:p>
        </w:tc>
        <w:tc>
          <w:tcPr>
            <w:tcW w:w="2292" w:type="dxa"/>
            <w:tcBorders>
              <w:tl2br w:val="nil"/>
              <w:tr2bl w:val="nil"/>
            </w:tcBorders>
            <w:shd w:val="clear" w:color="auto" w:fill="auto"/>
            <w:vAlign w:val="center"/>
          </w:tcPr>
          <w:p w14:paraId="6B08FCF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0834D670">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H-507848，24VDC，30W，K1/K2</w:t>
            </w:r>
          </w:p>
        </w:tc>
        <w:tc>
          <w:tcPr>
            <w:tcW w:w="704" w:type="dxa"/>
            <w:tcBorders>
              <w:tl2br w:val="nil"/>
              <w:tr2bl w:val="nil"/>
            </w:tcBorders>
            <w:shd w:val="clear" w:color="auto" w:fill="auto"/>
            <w:vAlign w:val="center"/>
          </w:tcPr>
          <w:p w14:paraId="57B5EB0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2EBF56C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2225D5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4F99968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75" w:type="dxa"/>
            <w:tcBorders>
              <w:tl2br w:val="nil"/>
              <w:tr2bl w:val="nil"/>
            </w:tcBorders>
            <w:shd w:val="clear" w:color="auto" w:fill="auto"/>
            <w:vAlign w:val="center"/>
          </w:tcPr>
          <w:p w14:paraId="700592C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叠加式双单向节流阀</w:t>
            </w:r>
          </w:p>
        </w:tc>
        <w:tc>
          <w:tcPr>
            <w:tcW w:w="2292" w:type="dxa"/>
            <w:tcBorders>
              <w:tl2br w:val="nil"/>
              <w:tr2bl w:val="nil"/>
            </w:tcBorders>
            <w:shd w:val="clear" w:color="auto" w:fill="auto"/>
            <w:vAlign w:val="center"/>
          </w:tcPr>
          <w:p w14:paraId="37089EC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7FBF37B1">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DGMFN-5-Y-A2W-B2W-30</w:t>
            </w:r>
          </w:p>
        </w:tc>
        <w:tc>
          <w:tcPr>
            <w:tcW w:w="704" w:type="dxa"/>
            <w:tcBorders>
              <w:tl2br w:val="nil"/>
              <w:tr2bl w:val="nil"/>
            </w:tcBorders>
            <w:shd w:val="clear" w:color="auto" w:fill="auto"/>
            <w:vAlign w:val="center"/>
          </w:tcPr>
          <w:p w14:paraId="668D24B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7601575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694BEF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8F6C5E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75" w:type="dxa"/>
            <w:tcBorders>
              <w:tl2br w:val="nil"/>
              <w:tr2bl w:val="nil"/>
            </w:tcBorders>
            <w:shd w:val="clear" w:color="auto" w:fill="auto"/>
            <w:vAlign w:val="center"/>
          </w:tcPr>
          <w:p w14:paraId="5F8AEEA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叠加式液控单向阀</w:t>
            </w:r>
          </w:p>
        </w:tc>
        <w:tc>
          <w:tcPr>
            <w:tcW w:w="2292" w:type="dxa"/>
            <w:tcBorders>
              <w:tl2br w:val="nil"/>
              <w:tr2bl w:val="nil"/>
            </w:tcBorders>
            <w:shd w:val="clear" w:color="auto" w:fill="auto"/>
            <w:vAlign w:val="center"/>
          </w:tcPr>
          <w:p w14:paraId="11725A9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3469C3B9">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DGMPC-5-ABK-BAK-30</w:t>
            </w:r>
          </w:p>
        </w:tc>
        <w:tc>
          <w:tcPr>
            <w:tcW w:w="704" w:type="dxa"/>
            <w:tcBorders>
              <w:tl2br w:val="nil"/>
              <w:tr2bl w:val="nil"/>
            </w:tcBorders>
            <w:shd w:val="clear" w:color="auto" w:fill="auto"/>
            <w:vAlign w:val="center"/>
          </w:tcPr>
          <w:p w14:paraId="4E14BA5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114471B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0CB557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BB18A4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75" w:type="dxa"/>
            <w:tcBorders>
              <w:tl2br w:val="nil"/>
              <w:tr2bl w:val="nil"/>
            </w:tcBorders>
            <w:shd w:val="clear" w:color="auto" w:fill="auto"/>
            <w:vAlign w:val="center"/>
          </w:tcPr>
          <w:p w14:paraId="180F925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减压阀</w:t>
            </w:r>
          </w:p>
        </w:tc>
        <w:tc>
          <w:tcPr>
            <w:tcW w:w="2292" w:type="dxa"/>
            <w:tcBorders>
              <w:tl2br w:val="nil"/>
              <w:tr2bl w:val="nil"/>
            </w:tcBorders>
            <w:shd w:val="clear" w:color="auto" w:fill="auto"/>
            <w:vAlign w:val="center"/>
          </w:tcPr>
          <w:p w14:paraId="45DD847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7A7B3FC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DGMX2-5-PP-FW-B-30</w:t>
            </w:r>
          </w:p>
        </w:tc>
        <w:tc>
          <w:tcPr>
            <w:tcW w:w="704" w:type="dxa"/>
            <w:tcBorders>
              <w:tl2br w:val="nil"/>
              <w:tr2bl w:val="nil"/>
            </w:tcBorders>
            <w:shd w:val="clear" w:color="auto" w:fill="auto"/>
            <w:vAlign w:val="center"/>
          </w:tcPr>
          <w:p w14:paraId="6948ECF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74C3F53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39BDC62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53D72AF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9</w:t>
            </w:r>
          </w:p>
        </w:tc>
        <w:tc>
          <w:tcPr>
            <w:tcW w:w="1575" w:type="dxa"/>
            <w:tcBorders>
              <w:tl2br w:val="nil"/>
              <w:tr2bl w:val="nil"/>
            </w:tcBorders>
            <w:shd w:val="clear" w:color="auto" w:fill="auto"/>
            <w:vAlign w:val="center"/>
          </w:tcPr>
          <w:p w14:paraId="0676DD5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针阀</w:t>
            </w:r>
          </w:p>
        </w:tc>
        <w:tc>
          <w:tcPr>
            <w:tcW w:w="2292" w:type="dxa"/>
            <w:tcBorders>
              <w:tl2br w:val="nil"/>
              <w:tr2bl w:val="nil"/>
            </w:tcBorders>
            <w:shd w:val="clear" w:color="auto" w:fill="auto"/>
            <w:vAlign w:val="center"/>
          </w:tcPr>
          <w:p w14:paraId="24D66AF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23C1843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FCV6-16-K-0-NV</w:t>
            </w:r>
          </w:p>
        </w:tc>
        <w:tc>
          <w:tcPr>
            <w:tcW w:w="704" w:type="dxa"/>
            <w:tcBorders>
              <w:tl2br w:val="nil"/>
              <w:tr2bl w:val="nil"/>
            </w:tcBorders>
            <w:shd w:val="clear" w:color="auto" w:fill="auto"/>
            <w:vAlign w:val="center"/>
          </w:tcPr>
          <w:p w14:paraId="45E56D0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FE55CA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r>
      <w:tr w14:paraId="2E88E3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5A245E9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c>
          <w:tcPr>
            <w:tcW w:w="1575" w:type="dxa"/>
            <w:tcBorders>
              <w:tl2br w:val="nil"/>
              <w:tr2bl w:val="nil"/>
            </w:tcBorders>
            <w:shd w:val="clear" w:color="auto" w:fill="auto"/>
            <w:vAlign w:val="center"/>
          </w:tcPr>
          <w:p w14:paraId="0A34A56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单向阀</w:t>
            </w:r>
          </w:p>
        </w:tc>
        <w:tc>
          <w:tcPr>
            <w:tcW w:w="2292" w:type="dxa"/>
            <w:tcBorders>
              <w:tl2br w:val="nil"/>
              <w:tr2bl w:val="nil"/>
            </w:tcBorders>
            <w:shd w:val="clear" w:color="auto" w:fill="auto"/>
            <w:vAlign w:val="center"/>
          </w:tcPr>
          <w:p w14:paraId="24E135E6">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25FF160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CV1-16-P-0-5</w:t>
            </w:r>
          </w:p>
        </w:tc>
        <w:tc>
          <w:tcPr>
            <w:tcW w:w="704" w:type="dxa"/>
            <w:tcBorders>
              <w:tl2br w:val="nil"/>
              <w:tr2bl w:val="nil"/>
            </w:tcBorders>
            <w:shd w:val="clear" w:color="auto" w:fill="auto"/>
            <w:vAlign w:val="center"/>
          </w:tcPr>
          <w:p w14:paraId="09A5288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F18A17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r>
      <w:tr w14:paraId="02B1A6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69D1A63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11</w:t>
            </w:r>
          </w:p>
        </w:tc>
        <w:tc>
          <w:tcPr>
            <w:tcW w:w="1575" w:type="dxa"/>
            <w:tcBorders>
              <w:tl2br w:val="nil"/>
              <w:tr2bl w:val="nil"/>
            </w:tcBorders>
            <w:shd w:val="clear" w:color="auto" w:fill="auto"/>
            <w:vAlign w:val="center"/>
          </w:tcPr>
          <w:p w14:paraId="78121A0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插入式单向阀</w:t>
            </w:r>
          </w:p>
        </w:tc>
        <w:tc>
          <w:tcPr>
            <w:tcW w:w="2292" w:type="dxa"/>
            <w:tcBorders>
              <w:tl2br w:val="nil"/>
              <w:tr2bl w:val="nil"/>
            </w:tcBorders>
            <w:shd w:val="clear" w:color="auto" w:fill="auto"/>
            <w:vAlign w:val="center"/>
          </w:tcPr>
          <w:p w14:paraId="37F652D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511439A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3CA300-0.3S</w:t>
            </w:r>
          </w:p>
        </w:tc>
        <w:tc>
          <w:tcPr>
            <w:tcW w:w="704" w:type="dxa"/>
            <w:tcBorders>
              <w:tl2br w:val="nil"/>
              <w:tr2bl w:val="nil"/>
            </w:tcBorders>
            <w:shd w:val="clear" w:color="auto" w:fill="auto"/>
            <w:vAlign w:val="center"/>
          </w:tcPr>
          <w:p w14:paraId="7DC926A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DA78DA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r>
      <w:tr w14:paraId="2A0B3B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31DD190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12</w:t>
            </w:r>
          </w:p>
        </w:tc>
        <w:tc>
          <w:tcPr>
            <w:tcW w:w="1575" w:type="dxa"/>
            <w:tcBorders>
              <w:tl2br w:val="nil"/>
              <w:tr2bl w:val="nil"/>
            </w:tcBorders>
            <w:shd w:val="clear" w:color="auto" w:fill="auto"/>
            <w:vAlign w:val="center"/>
          </w:tcPr>
          <w:p w14:paraId="7EEC849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平衡阀</w:t>
            </w:r>
          </w:p>
        </w:tc>
        <w:tc>
          <w:tcPr>
            <w:tcW w:w="2292" w:type="dxa"/>
            <w:tcBorders>
              <w:tl2br w:val="nil"/>
              <w:tr2bl w:val="nil"/>
            </w:tcBorders>
            <w:shd w:val="clear" w:color="auto" w:fill="auto"/>
            <w:vAlign w:val="center"/>
          </w:tcPr>
          <w:p w14:paraId="2EA0958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5D2E10D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DGMR-3-A3-FW-30</w:t>
            </w:r>
          </w:p>
        </w:tc>
        <w:tc>
          <w:tcPr>
            <w:tcW w:w="704" w:type="dxa"/>
            <w:tcBorders>
              <w:tl2br w:val="nil"/>
              <w:tr2bl w:val="nil"/>
            </w:tcBorders>
            <w:shd w:val="clear" w:color="auto" w:fill="auto"/>
            <w:vAlign w:val="center"/>
          </w:tcPr>
          <w:p w14:paraId="093245A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41D7B78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r>
      <w:tr w14:paraId="4FB8B0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48ED1A7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13</w:t>
            </w:r>
          </w:p>
        </w:tc>
        <w:tc>
          <w:tcPr>
            <w:tcW w:w="1575" w:type="dxa"/>
            <w:tcBorders>
              <w:tl2br w:val="nil"/>
              <w:tr2bl w:val="nil"/>
            </w:tcBorders>
            <w:shd w:val="clear" w:color="auto" w:fill="auto"/>
            <w:vAlign w:val="center"/>
          </w:tcPr>
          <w:p w14:paraId="37D20D96">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调速阀</w:t>
            </w:r>
          </w:p>
        </w:tc>
        <w:tc>
          <w:tcPr>
            <w:tcW w:w="2292" w:type="dxa"/>
            <w:tcBorders>
              <w:tl2br w:val="nil"/>
              <w:tr2bl w:val="nil"/>
            </w:tcBorders>
            <w:shd w:val="clear" w:color="auto" w:fill="auto"/>
            <w:vAlign w:val="center"/>
          </w:tcPr>
          <w:p w14:paraId="138C3D5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15413AA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DGMFG-3-Y-PW-50</w:t>
            </w:r>
          </w:p>
        </w:tc>
        <w:tc>
          <w:tcPr>
            <w:tcW w:w="704" w:type="dxa"/>
            <w:tcBorders>
              <w:tl2br w:val="nil"/>
              <w:tr2bl w:val="nil"/>
            </w:tcBorders>
            <w:shd w:val="clear" w:color="auto" w:fill="auto"/>
            <w:vAlign w:val="center"/>
          </w:tcPr>
          <w:p w14:paraId="2F72590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4EAC9BC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3</w:t>
            </w:r>
          </w:p>
        </w:tc>
      </w:tr>
      <w:tr w14:paraId="2ED35C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26E5BA8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14</w:t>
            </w:r>
          </w:p>
        </w:tc>
        <w:tc>
          <w:tcPr>
            <w:tcW w:w="1575" w:type="dxa"/>
            <w:tcBorders>
              <w:tl2br w:val="nil"/>
              <w:tr2bl w:val="nil"/>
            </w:tcBorders>
            <w:shd w:val="clear" w:color="auto" w:fill="auto"/>
            <w:vAlign w:val="center"/>
          </w:tcPr>
          <w:p w14:paraId="662F173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推料器平衡阀</w:t>
            </w:r>
          </w:p>
        </w:tc>
        <w:tc>
          <w:tcPr>
            <w:tcW w:w="2292" w:type="dxa"/>
            <w:tcBorders>
              <w:tl2br w:val="nil"/>
              <w:tr2bl w:val="nil"/>
            </w:tcBorders>
            <w:shd w:val="clear" w:color="auto" w:fill="auto"/>
            <w:vAlign w:val="center"/>
          </w:tcPr>
          <w:p w14:paraId="2502E52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台湾七洋</w:t>
            </w:r>
          </w:p>
        </w:tc>
        <w:tc>
          <w:tcPr>
            <w:tcW w:w="3294" w:type="dxa"/>
            <w:tcBorders>
              <w:tl2br w:val="nil"/>
              <w:tr2bl w:val="nil"/>
            </w:tcBorders>
            <w:shd w:val="clear" w:color="auto" w:fill="auto"/>
            <w:vAlign w:val="center"/>
          </w:tcPr>
          <w:p w14:paraId="59DF013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MCB-02-B1-1-10（8~70bar）</w:t>
            </w:r>
          </w:p>
        </w:tc>
        <w:tc>
          <w:tcPr>
            <w:tcW w:w="704" w:type="dxa"/>
            <w:tcBorders>
              <w:tl2br w:val="nil"/>
              <w:tr2bl w:val="nil"/>
            </w:tcBorders>
            <w:shd w:val="clear" w:color="auto" w:fill="auto"/>
            <w:vAlign w:val="center"/>
          </w:tcPr>
          <w:p w14:paraId="2F808F9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10C34F7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r>
      <w:tr w14:paraId="336D6E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3651693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15</w:t>
            </w:r>
          </w:p>
        </w:tc>
        <w:tc>
          <w:tcPr>
            <w:tcW w:w="1575" w:type="dxa"/>
            <w:tcBorders>
              <w:tl2br w:val="nil"/>
              <w:tr2bl w:val="nil"/>
            </w:tcBorders>
            <w:shd w:val="clear" w:color="auto" w:fill="auto"/>
            <w:vAlign w:val="center"/>
          </w:tcPr>
          <w:p w14:paraId="1B1BBAB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推料器减压阀</w:t>
            </w:r>
          </w:p>
        </w:tc>
        <w:tc>
          <w:tcPr>
            <w:tcW w:w="2292" w:type="dxa"/>
            <w:tcBorders>
              <w:tl2br w:val="nil"/>
              <w:tr2bl w:val="nil"/>
            </w:tcBorders>
            <w:shd w:val="clear" w:color="auto" w:fill="auto"/>
            <w:vAlign w:val="center"/>
          </w:tcPr>
          <w:p w14:paraId="3824191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23EAA5E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DGMX2-3-PP-FW-B-40</w:t>
            </w:r>
          </w:p>
        </w:tc>
        <w:tc>
          <w:tcPr>
            <w:tcW w:w="704" w:type="dxa"/>
            <w:tcBorders>
              <w:tl2br w:val="nil"/>
              <w:tr2bl w:val="nil"/>
            </w:tcBorders>
            <w:shd w:val="clear" w:color="auto" w:fill="auto"/>
            <w:vAlign w:val="center"/>
          </w:tcPr>
          <w:p w14:paraId="6A73EDB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480F6D3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r>
      <w:tr w14:paraId="530078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62CADA9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16</w:t>
            </w:r>
          </w:p>
        </w:tc>
        <w:tc>
          <w:tcPr>
            <w:tcW w:w="1575" w:type="dxa"/>
            <w:tcBorders>
              <w:tl2br w:val="nil"/>
              <w:tr2bl w:val="nil"/>
            </w:tcBorders>
            <w:shd w:val="clear" w:color="auto" w:fill="auto"/>
            <w:vAlign w:val="center"/>
          </w:tcPr>
          <w:p w14:paraId="50B0CA7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推料器叠加高压滤芯</w:t>
            </w:r>
          </w:p>
        </w:tc>
        <w:tc>
          <w:tcPr>
            <w:tcW w:w="2292" w:type="dxa"/>
            <w:tcBorders>
              <w:tl2br w:val="nil"/>
              <w:tr2bl w:val="nil"/>
            </w:tcBorders>
            <w:shd w:val="clear" w:color="auto" w:fill="auto"/>
            <w:vAlign w:val="center"/>
          </w:tcPr>
          <w:p w14:paraId="138A68C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丹佛斯/Danfoss-威格式/VICKERS或原品牌：伊顿/EATON/黎明/FG</w:t>
            </w:r>
          </w:p>
        </w:tc>
        <w:tc>
          <w:tcPr>
            <w:tcW w:w="3294" w:type="dxa"/>
            <w:tcBorders>
              <w:tl2br w:val="nil"/>
              <w:tr2bl w:val="nil"/>
            </w:tcBorders>
            <w:shd w:val="clear" w:color="auto" w:fill="auto"/>
            <w:vAlign w:val="center"/>
          </w:tcPr>
          <w:p w14:paraId="6E21BB4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852 243 PS VST/K197</w:t>
            </w:r>
          </w:p>
        </w:tc>
        <w:tc>
          <w:tcPr>
            <w:tcW w:w="704" w:type="dxa"/>
            <w:tcBorders>
              <w:tl2br w:val="nil"/>
              <w:tr2bl w:val="nil"/>
            </w:tcBorders>
            <w:shd w:val="clear" w:color="auto" w:fill="auto"/>
            <w:vAlign w:val="center"/>
          </w:tcPr>
          <w:p w14:paraId="64A5DD0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5BE2AA86">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10</w:t>
            </w:r>
          </w:p>
        </w:tc>
      </w:tr>
      <w:tr w14:paraId="663A57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234BC46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17</w:t>
            </w:r>
          </w:p>
        </w:tc>
        <w:tc>
          <w:tcPr>
            <w:tcW w:w="1575" w:type="dxa"/>
            <w:tcBorders>
              <w:tl2br w:val="nil"/>
              <w:tr2bl w:val="nil"/>
            </w:tcBorders>
            <w:shd w:val="clear" w:color="auto" w:fill="auto"/>
            <w:vAlign w:val="center"/>
          </w:tcPr>
          <w:p w14:paraId="440B3F6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单向阀</w:t>
            </w:r>
          </w:p>
        </w:tc>
        <w:tc>
          <w:tcPr>
            <w:tcW w:w="2292" w:type="dxa"/>
            <w:tcBorders>
              <w:tl2br w:val="nil"/>
              <w:tr2bl w:val="nil"/>
            </w:tcBorders>
            <w:shd w:val="clear" w:color="auto" w:fill="auto"/>
            <w:vAlign w:val="center"/>
          </w:tcPr>
          <w:p w14:paraId="0467092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2D698A9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CV3-10-P-0-3</w:t>
            </w:r>
          </w:p>
        </w:tc>
        <w:tc>
          <w:tcPr>
            <w:tcW w:w="704" w:type="dxa"/>
            <w:tcBorders>
              <w:tl2br w:val="nil"/>
              <w:tr2bl w:val="nil"/>
            </w:tcBorders>
            <w:shd w:val="clear" w:color="auto" w:fill="auto"/>
            <w:vAlign w:val="center"/>
          </w:tcPr>
          <w:p w14:paraId="0FD58A0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38D541C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r>
      <w:tr w14:paraId="5E4B56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7A79D47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18</w:t>
            </w:r>
          </w:p>
        </w:tc>
        <w:tc>
          <w:tcPr>
            <w:tcW w:w="1575" w:type="dxa"/>
            <w:tcBorders>
              <w:tl2br w:val="nil"/>
              <w:tr2bl w:val="nil"/>
            </w:tcBorders>
            <w:shd w:val="clear" w:color="auto" w:fill="auto"/>
            <w:vAlign w:val="center"/>
          </w:tcPr>
          <w:p w14:paraId="555B417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变径接头</w:t>
            </w:r>
          </w:p>
        </w:tc>
        <w:tc>
          <w:tcPr>
            <w:tcW w:w="2292" w:type="dxa"/>
            <w:tcBorders>
              <w:tl2br w:val="nil"/>
              <w:tr2bl w:val="nil"/>
            </w:tcBorders>
            <w:shd w:val="clear" w:color="auto" w:fill="auto"/>
            <w:vAlign w:val="center"/>
          </w:tcPr>
          <w:p w14:paraId="76C0F88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28BE978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1CB36-16WD   不锈钢</w:t>
            </w:r>
          </w:p>
        </w:tc>
        <w:tc>
          <w:tcPr>
            <w:tcW w:w="704" w:type="dxa"/>
            <w:tcBorders>
              <w:tl2br w:val="nil"/>
              <w:tr2bl w:val="nil"/>
            </w:tcBorders>
            <w:shd w:val="clear" w:color="auto" w:fill="auto"/>
            <w:vAlign w:val="center"/>
          </w:tcPr>
          <w:p w14:paraId="4DB3A5C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12F7A56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60</w:t>
            </w:r>
          </w:p>
        </w:tc>
      </w:tr>
      <w:tr w14:paraId="7BD3842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420" w:type="dxa"/>
            <w:tcBorders>
              <w:tl2br w:val="nil"/>
              <w:tr2bl w:val="nil"/>
            </w:tcBorders>
            <w:shd w:val="clear" w:color="auto" w:fill="auto"/>
            <w:vAlign w:val="center"/>
          </w:tcPr>
          <w:p w14:paraId="0747D75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19</w:t>
            </w:r>
          </w:p>
        </w:tc>
        <w:tc>
          <w:tcPr>
            <w:tcW w:w="1575" w:type="dxa"/>
            <w:tcBorders>
              <w:tl2br w:val="nil"/>
              <w:tr2bl w:val="nil"/>
            </w:tcBorders>
            <w:shd w:val="clear" w:color="auto" w:fill="auto"/>
            <w:vAlign w:val="center"/>
          </w:tcPr>
          <w:p w14:paraId="309CBB4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针阀</w:t>
            </w:r>
          </w:p>
        </w:tc>
        <w:tc>
          <w:tcPr>
            <w:tcW w:w="2292" w:type="dxa"/>
            <w:tcBorders>
              <w:tl2br w:val="nil"/>
              <w:tr2bl w:val="nil"/>
            </w:tcBorders>
            <w:shd w:val="clear" w:color="auto" w:fill="auto"/>
            <w:vAlign w:val="center"/>
          </w:tcPr>
          <w:p w14:paraId="394CA8B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25D967C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NV1-10-K-0</w:t>
            </w:r>
          </w:p>
        </w:tc>
        <w:tc>
          <w:tcPr>
            <w:tcW w:w="704" w:type="dxa"/>
            <w:tcBorders>
              <w:tl2br w:val="nil"/>
              <w:tr2bl w:val="nil"/>
            </w:tcBorders>
            <w:shd w:val="clear" w:color="auto" w:fill="auto"/>
            <w:vAlign w:val="center"/>
          </w:tcPr>
          <w:p w14:paraId="2A5EBAF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5D03B93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r>
      <w:tr w14:paraId="37E38FB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48969DD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20</w:t>
            </w:r>
          </w:p>
        </w:tc>
        <w:tc>
          <w:tcPr>
            <w:tcW w:w="1575" w:type="dxa"/>
            <w:tcBorders>
              <w:tl2br w:val="nil"/>
              <w:tr2bl w:val="nil"/>
            </w:tcBorders>
            <w:shd w:val="clear" w:color="auto" w:fill="auto"/>
            <w:vAlign w:val="center"/>
          </w:tcPr>
          <w:p w14:paraId="6DC6138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分流组合阀</w:t>
            </w:r>
          </w:p>
        </w:tc>
        <w:tc>
          <w:tcPr>
            <w:tcW w:w="2292" w:type="dxa"/>
            <w:tcBorders>
              <w:tl2br w:val="nil"/>
              <w:tr2bl w:val="nil"/>
            </w:tcBorders>
            <w:shd w:val="clear" w:color="auto" w:fill="auto"/>
            <w:vAlign w:val="center"/>
          </w:tcPr>
          <w:p w14:paraId="4CC2F00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79C5AC1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FDC1-16-0-44</w:t>
            </w:r>
          </w:p>
        </w:tc>
        <w:tc>
          <w:tcPr>
            <w:tcW w:w="704" w:type="dxa"/>
            <w:tcBorders>
              <w:tl2br w:val="nil"/>
              <w:tr2bl w:val="nil"/>
            </w:tcBorders>
            <w:shd w:val="clear" w:color="auto" w:fill="auto"/>
            <w:vAlign w:val="center"/>
          </w:tcPr>
          <w:p w14:paraId="639A1E3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套</w:t>
            </w:r>
          </w:p>
        </w:tc>
        <w:tc>
          <w:tcPr>
            <w:tcW w:w="611" w:type="dxa"/>
            <w:tcBorders>
              <w:tl2br w:val="nil"/>
              <w:tr2bl w:val="nil"/>
            </w:tcBorders>
            <w:shd w:val="clear" w:color="auto" w:fill="auto"/>
            <w:vAlign w:val="center"/>
          </w:tcPr>
          <w:p w14:paraId="00A0F41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w:t>
            </w:r>
          </w:p>
        </w:tc>
      </w:tr>
      <w:tr w14:paraId="2B0FAA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7864359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21</w:t>
            </w:r>
          </w:p>
        </w:tc>
        <w:tc>
          <w:tcPr>
            <w:tcW w:w="1575" w:type="dxa"/>
            <w:tcBorders>
              <w:tl2br w:val="nil"/>
              <w:tr2bl w:val="nil"/>
            </w:tcBorders>
            <w:shd w:val="clear" w:color="auto" w:fill="auto"/>
            <w:vAlign w:val="center"/>
          </w:tcPr>
          <w:p w14:paraId="48DC55E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威格士滤芯</w:t>
            </w:r>
          </w:p>
        </w:tc>
        <w:tc>
          <w:tcPr>
            <w:tcW w:w="2292" w:type="dxa"/>
            <w:tcBorders>
              <w:tl2br w:val="nil"/>
              <w:tr2bl w:val="nil"/>
            </w:tcBorders>
            <w:shd w:val="clear" w:color="auto" w:fill="auto"/>
            <w:vAlign w:val="center"/>
          </w:tcPr>
          <w:p w14:paraId="300F5A8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5101B2C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BR110</w:t>
            </w:r>
          </w:p>
        </w:tc>
        <w:tc>
          <w:tcPr>
            <w:tcW w:w="704" w:type="dxa"/>
            <w:tcBorders>
              <w:tl2br w:val="nil"/>
              <w:tr2bl w:val="nil"/>
            </w:tcBorders>
            <w:shd w:val="clear" w:color="auto" w:fill="auto"/>
            <w:vAlign w:val="center"/>
          </w:tcPr>
          <w:p w14:paraId="277F517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05B95C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r>
      <w:tr w14:paraId="0C5656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78" w:hRule="atLeast"/>
        </w:trPr>
        <w:tc>
          <w:tcPr>
            <w:tcW w:w="420" w:type="dxa"/>
            <w:tcBorders>
              <w:tl2br w:val="nil"/>
              <w:tr2bl w:val="nil"/>
            </w:tcBorders>
            <w:shd w:val="clear" w:color="auto" w:fill="auto"/>
            <w:vAlign w:val="center"/>
          </w:tcPr>
          <w:p w14:paraId="626281E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575" w:type="dxa"/>
            <w:tcBorders>
              <w:tl2br w:val="nil"/>
              <w:tr2bl w:val="nil"/>
            </w:tcBorders>
            <w:shd w:val="clear" w:color="auto" w:fill="auto"/>
            <w:vAlign w:val="center"/>
          </w:tcPr>
          <w:p w14:paraId="3301A5A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伊顿液压油泵，含电机</w:t>
            </w:r>
          </w:p>
        </w:tc>
        <w:tc>
          <w:tcPr>
            <w:tcW w:w="2292" w:type="dxa"/>
            <w:tcBorders>
              <w:tl2br w:val="nil"/>
              <w:tr2bl w:val="nil"/>
            </w:tcBorders>
            <w:shd w:val="clear" w:color="auto" w:fill="auto"/>
            <w:vAlign w:val="center"/>
          </w:tcPr>
          <w:p w14:paraId="5FD2609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1D0ED6BE">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EATONPH141液压泵，工作压力14MPa 额定流量195L/min；ABB电机，功率90KW，4级，B35，交流380V，全封闭风扇冷却式，防护等级：IP55，绝缘等级：F级，温升等级B级，定子绕组安装PT100</w:t>
            </w:r>
          </w:p>
        </w:tc>
        <w:tc>
          <w:tcPr>
            <w:tcW w:w="704" w:type="dxa"/>
            <w:tcBorders>
              <w:tl2br w:val="nil"/>
              <w:tr2bl w:val="nil"/>
            </w:tcBorders>
            <w:shd w:val="clear" w:color="auto" w:fill="auto"/>
            <w:vAlign w:val="center"/>
          </w:tcPr>
          <w:p w14:paraId="296658C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11" w:type="dxa"/>
            <w:tcBorders>
              <w:tl2br w:val="nil"/>
              <w:tr2bl w:val="nil"/>
            </w:tcBorders>
            <w:shd w:val="clear" w:color="auto" w:fill="auto"/>
            <w:vAlign w:val="center"/>
          </w:tcPr>
          <w:p w14:paraId="60F7901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77855C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420" w:type="dxa"/>
            <w:tcBorders>
              <w:tl2br w:val="nil"/>
              <w:tr2bl w:val="nil"/>
            </w:tcBorders>
            <w:shd w:val="clear" w:color="auto" w:fill="auto"/>
            <w:vAlign w:val="center"/>
          </w:tcPr>
          <w:p w14:paraId="71D9ECF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575" w:type="dxa"/>
            <w:tcBorders>
              <w:tl2br w:val="nil"/>
              <w:tr2bl w:val="nil"/>
            </w:tcBorders>
            <w:shd w:val="clear" w:color="auto" w:fill="auto"/>
            <w:vAlign w:val="center"/>
          </w:tcPr>
          <w:p w14:paraId="0D00A59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柱塞泵</w:t>
            </w:r>
          </w:p>
        </w:tc>
        <w:tc>
          <w:tcPr>
            <w:tcW w:w="2292" w:type="dxa"/>
            <w:tcBorders>
              <w:tl2br w:val="nil"/>
              <w:tr2bl w:val="nil"/>
            </w:tcBorders>
            <w:shd w:val="clear" w:color="auto" w:fill="auto"/>
            <w:vAlign w:val="center"/>
          </w:tcPr>
          <w:p w14:paraId="4A8F9A9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387697E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PVH141(195L/min)</w:t>
            </w:r>
          </w:p>
        </w:tc>
        <w:tc>
          <w:tcPr>
            <w:tcW w:w="704" w:type="dxa"/>
            <w:tcBorders>
              <w:tl2br w:val="nil"/>
              <w:tr2bl w:val="nil"/>
            </w:tcBorders>
            <w:shd w:val="clear" w:color="auto" w:fill="auto"/>
            <w:vAlign w:val="center"/>
          </w:tcPr>
          <w:p w14:paraId="0F6EF02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11" w:type="dxa"/>
            <w:tcBorders>
              <w:tl2br w:val="nil"/>
              <w:tr2bl w:val="nil"/>
            </w:tcBorders>
            <w:shd w:val="clear" w:color="auto" w:fill="auto"/>
            <w:vAlign w:val="center"/>
          </w:tcPr>
          <w:p w14:paraId="1BFD295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19B9D7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7" w:hRule="atLeast"/>
        </w:trPr>
        <w:tc>
          <w:tcPr>
            <w:tcW w:w="420" w:type="dxa"/>
            <w:tcBorders>
              <w:tl2br w:val="nil"/>
              <w:tr2bl w:val="nil"/>
            </w:tcBorders>
            <w:shd w:val="clear" w:color="auto" w:fill="auto"/>
            <w:vAlign w:val="center"/>
          </w:tcPr>
          <w:p w14:paraId="15FC8DB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575" w:type="dxa"/>
            <w:tcBorders>
              <w:tl2br w:val="nil"/>
              <w:tr2bl w:val="nil"/>
            </w:tcBorders>
            <w:shd w:val="clear" w:color="auto" w:fill="auto"/>
            <w:vAlign w:val="center"/>
          </w:tcPr>
          <w:p w14:paraId="1D68C72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溢流阀块</w:t>
            </w:r>
          </w:p>
        </w:tc>
        <w:tc>
          <w:tcPr>
            <w:tcW w:w="2292" w:type="dxa"/>
            <w:tcBorders>
              <w:tl2br w:val="nil"/>
              <w:tr2bl w:val="nil"/>
            </w:tcBorders>
            <w:shd w:val="clear" w:color="auto" w:fill="auto"/>
            <w:vAlign w:val="center"/>
          </w:tcPr>
          <w:p w14:paraId="2139649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61C00A1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Relief valve block，不需带溢流阀、单向阀</w:t>
            </w:r>
          </w:p>
        </w:tc>
        <w:tc>
          <w:tcPr>
            <w:tcW w:w="704" w:type="dxa"/>
            <w:tcBorders>
              <w:tl2br w:val="nil"/>
              <w:tr2bl w:val="nil"/>
            </w:tcBorders>
            <w:shd w:val="clear" w:color="auto" w:fill="auto"/>
            <w:vAlign w:val="center"/>
          </w:tcPr>
          <w:p w14:paraId="0081C40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143610C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14:paraId="7AEDD3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6338B42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575" w:type="dxa"/>
            <w:tcBorders>
              <w:tl2br w:val="nil"/>
              <w:tr2bl w:val="nil"/>
            </w:tcBorders>
            <w:shd w:val="clear" w:color="auto" w:fill="auto"/>
            <w:vAlign w:val="center"/>
          </w:tcPr>
          <w:p w14:paraId="1CE225C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过渡接头</w:t>
            </w:r>
          </w:p>
        </w:tc>
        <w:tc>
          <w:tcPr>
            <w:tcW w:w="2292" w:type="dxa"/>
            <w:tcBorders>
              <w:tl2br w:val="nil"/>
              <w:tr2bl w:val="nil"/>
            </w:tcBorders>
            <w:shd w:val="clear" w:color="auto" w:fill="auto"/>
            <w:vAlign w:val="center"/>
          </w:tcPr>
          <w:p w14:paraId="2C56EAD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1911C950">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1CB36-12WD  不锈钢</w:t>
            </w:r>
          </w:p>
        </w:tc>
        <w:tc>
          <w:tcPr>
            <w:tcW w:w="704" w:type="dxa"/>
            <w:tcBorders>
              <w:tl2br w:val="nil"/>
              <w:tr2bl w:val="nil"/>
            </w:tcBorders>
            <w:shd w:val="clear" w:color="auto" w:fill="auto"/>
            <w:vAlign w:val="center"/>
          </w:tcPr>
          <w:p w14:paraId="47DFA0F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3EBBC7C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r>
      <w:tr w14:paraId="789BF83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17741E7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575" w:type="dxa"/>
            <w:tcBorders>
              <w:tl2br w:val="nil"/>
              <w:tr2bl w:val="nil"/>
            </w:tcBorders>
            <w:shd w:val="clear" w:color="auto" w:fill="auto"/>
            <w:vAlign w:val="center"/>
          </w:tcPr>
          <w:p w14:paraId="581A302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焊接接头</w:t>
            </w:r>
          </w:p>
        </w:tc>
        <w:tc>
          <w:tcPr>
            <w:tcW w:w="2292" w:type="dxa"/>
            <w:tcBorders>
              <w:tl2br w:val="nil"/>
              <w:tr2bl w:val="nil"/>
            </w:tcBorders>
            <w:shd w:val="clear" w:color="auto" w:fill="auto"/>
            <w:vAlign w:val="center"/>
          </w:tcPr>
          <w:p w14:paraId="494214B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22F3EF1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2WC-28*4   不锈钢</w:t>
            </w:r>
          </w:p>
        </w:tc>
        <w:tc>
          <w:tcPr>
            <w:tcW w:w="704" w:type="dxa"/>
            <w:tcBorders>
              <w:tl2br w:val="nil"/>
              <w:tr2bl w:val="nil"/>
            </w:tcBorders>
            <w:shd w:val="clear" w:color="auto" w:fill="auto"/>
            <w:vAlign w:val="center"/>
          </w:tcPr>
          <w:p w14:paraId="1C39B90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296B24E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r>
      <w:tr w14:paraId="09C0D4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420" w:type="dxa"/>
            <w:tcBorders>
              <w:tl2br w:val="nil"/>
              <w:tr2bl w:val="nil"/>
            </w:tcBorders>
            <w:shd w:val="clear" w:color="auto" w:fill="auto"/>
            <w:vAlign w:val="center"/>
          </w:tcPr>
          <w:p w14:paraId="4E376FF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575" w:type="dxa"/>
            <w:tcBorders>
              <w:tl2br w:val="nil"/>
              <w:tr2bl w:val="nil"/>
            </w:tcBorders>
            <w:shd w:val="clear" w:color="auto" w:fill="auto"/>
            <w:vAlign w:val="center"/>
          </w:tcPr>
          <w:p w14:paraId="4C2E826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单向阀</w:t>
            </w:r>
          </w:p>
        </w:tc>
        <w:tc>
          <w:tcPr>
            <w:tcW w:w="2292" w:type="dxa"/>
            <w:tcBorders>
              <w:tl2br w:val="nil"/>
              <w:tr2bl w:val="nil"/>
            </w:tcBorders>
            <w:shd w:val="clear" w:color="auto" w:fill="auto"/>
            <w:vAlign w:val="center"/>
          </w:tcPr>
          <w:p w14:paraId="32F2D9D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丹佛斯/Danfoss-威格式/VICKERS或原品牌：伊顿/EATON/TOGNELLA/多利拿</w:t>
            </w:r>
          </w:p>
        </w:tc>
        <w:tc>
          <w:tcPr>
            <w:tcW w:w="3294" w:type="dxa"/>
            <w:tcBorders>
              <w:tl2br w:val="nil"/>
              <w:tr2bl w:val="nil"/>
            </w:tcBorders>
            <w:shd w:val="clear" w:color="auto" w:fill="auto"/>
            <w:vAlign w:val="center"/>
          </w:tcPr>
          <w:p w14:paraId="7B687EA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FT-257-6-200</w:t>
            </w:r>
          </w:p>
        </w:tc>
        <w:tc>
          <w:tcPr>
            <w:tcW w:w="704" w:type="dxa"/>
            <w:tcBorders>
              <w:tl2br w:val="nil"/>
              <w:tr2bl w:val="nil"/>
            </w:tcBorders>
            <w:shd w:val="clear" w:color="auto" w:fill="auto"/>
            <w:vAlign w:val="center"/>
          </w:tcPr>
          <w:p w14:paraId="741F471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49CB9AE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14:paraId="1B716D4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420" w:type="dxa"/>
            <w:tcBorders>
              <w:tl2br w:val="nil"/>
              <w:tr2bl w:val="nil"/>
            </w:tcBorders>
            <w:shd w:val="clear" w:color="auto" w:fill="auto"/>
            <w:vAlign w:val="center"/>
          </w:tcPr>
          <w:p w14:paraId="0D13EE8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1575" w:type="dxa"/>
            <w:tcBorders>
              <w:tl2br w:val="nil"/>
              <w:tr2bl w:val="nil"/>
            </w:tcBorders>
            <w:shd w:val="clear" w:color="auto" w:fill="auto"/>
            <w:vAlign w:val="center"/>
          </w:tcPr>
          <w:p w14:paraId="22EEDD0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单向阀</w:t>
            </w:r>
          </w:p>
        </w:tc>
        <w:tc>
          <w:tcPr>
            <w:tcW w:w="2292" w:type="dxa"/>
            <w:tcBorders>
              <w:tl2br w:val="nil"/>
              <w:tr2bl w:val="nil"/>
            </w:tcBorders>
            <w:shd w:val="clear" w:color="auto" w:fill="auto"/>
            <w:vAlign w:val="center"/>
          </w:tcPr>
          <w:p w14:paraId="5E077CF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71F8BD62">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DT8P1106511ENB</w:t>
            </w:r>
          </w:p>
        </w:tc>
        <w:tc>
          <w:tcPr>
            <w:tcW w:w="704" w:type="dxa"/>
            <w:tcBorders>
              <w:tl2br w:val="nil"/>
              <w:tr2bl w:val="nil"/>
            </w:tcBorders>
            <w:shd w:val="clear" w:color="auto" w:fill="auto"/>
            <w:vAlign w:val="center"/>
          </w:tcPr>
          <w:p w14:paraId="2EB74AC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572EA18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14:paraId="16DE50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122B553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1575" w:type="dxa"/>
            <w:tcBorders>
              <w:tl2br w:val="nil"/>
              <w:tr2bl w:val="nil"/>
            </w:tcBorders>
            <w:shd w:val="clear" w:color="auto" w:fill="auto"/>
            <w:vAlign w:val="center"/>
          </w:tcPr>
          <w:p w14:paraId="6B9DEE1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阀台通用O型圈</w:t>
            </w:r>
          </w:p>
        </w:tc>
        <w:tc>
          <w:tcPr>
            <w:tcW w:w="2292" w:type="dxa"/>
            <w:tcBorders>
              <w:tl2br w:val="nil"/>
              <w:tr2bl w:val="nil"/>
            </w:tcBorders>
            <w:shd w:val="clear" w:color="auto" w:fill="auto"/>
            <w:vAlign w:val="center"/>
          </w:tcPr>
          <w:p w14:paraId="1F12689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58FB45C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OR26×2/NBR</w:t>
            </w:r>
          </w:p>
        </w:tc>
        <w:tc>
          <w:tcPr>
            <w:tcW w:w="704" w:type="dxa"/>
            <w:tcBorders>
              <w:tl2br w:val="nil"/>
              <w:tr2bl w:val="nil"/>
            </w:tcBorders>
            <w:shd w:val="clear" w:color="auto" w:fill="auto"/>
            <w:vAlign w:val="center"/>
          </w:tcPr>
          <w:p w14:paraId="0FD880A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11" w:type="dxa"/>
            <w:tcBorders>
              <w:tl2br w:val="nil"/>
              <w:tr2bl w:val="nil"/>
            </w:tcBorders>
            <w:shd w:val="clear" w:color="auto" w:fill="auto"/>
            <w:vAlign w:val="center"/>
          </w:tcPr>
          <w:p w14:paraId="0D46700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r>
      <w:tr w14:paraId="5DB642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5C4EE93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575" w:type="dxa"/>
            <w:tcBorders>
              <w:tl2br w:val="nil"/>
              <w:tr2bl w:val="nil"/>
            </w:tcBorders>
            <w:shd w:val="clear" w:color="auto" w:fill="auto"/>
            <w:vAlign w:val="center"/>
          </w:tcPr>
          <w:p w14:paraId="206B031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DN10阀用O型圈</w:t>
            </w:r>
          </w:p>
        </w:tc>
        <w:tc>
          <w:tcPr>
            <w:tcW w:w="2292" w:type="dxa"/>
            <w:tcBorders>
              <w:tl2br w:val="nil"/>
              <w:tr2bl w:val="nil"/>
            </w:tcBorders>
            <w:shd w:val="clear" w:color="auto" w:fill="auto"/>
            <w:vAlign w:val="center"/>
          </w:tcPr>
          <w:p w14:paraId="76838D5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069C048D">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OR12.42×1.78/NBR</w:t>
            </w:r>
          </w:p>
        </w:tc>
        <w:tc>
          <w:tcPr>
            <w:tcW w:w="704" w:type="dxa"/>
            <w:tcBorders>
              <w:tl2br w:val="nil"/>
              <w:tr2bl w:val="nil"/>
            </w:tcBorders>
            <w:shd w:val="clear" w:color="auto" w:fill="auto"/>
            <w:vAlign w:val="center"/>
          </w:tcPr>
          <w:p w14:paraId="0703239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11" w:type="dxa"/>
            <w:tcBorders>
              <w:tl2br w:val="nil"/>
              <w:tr2bl w:val="nil"/>
            </w:tcBorders>
            <w:shd w:val="clear" w:color="auto" w:fill="auto"/>
            <w:vAlign w:val="center"/>
          </w:tcPr>
          <w:p w14:paraId="2A0A817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r>
      <w:tr w14:paraId="1FC480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3849714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1575" w:type="dxa"/>
            <w:tcBorders>
              <w:tl2br w:val="nil"/>
              <w:tr2bl w:val="nil"/>
            </w:tcBorders>
            <w:shd w:val="clear" w:color="auto" w:fill="auto"/>
            <w:vAlign w:val="center"/>
          </w:tcPr>
          <w:p w14:paraId="5C57AB8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DN6阀用O型圈</w:t>
            </w:r>
          </w:p>
        </w:tc>
        <w:tc>
          <w:tcPr>
            <w:tcW w:w="2292" w:type="dxa"/>
            <w:tcBorders>
              <w:tl2br w:val="nil"/>
              <w:tr2bl w:val="nil"/>
            </w:tcBorders>
            <w:shd w:val="clear" w:color="auto" w:fill="auto"/>
            <w:vAlign w:val="center"/>
          </w:tcPr>
          <w:p w14:paraId="7A16DEA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5D577A3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OR9.252×1.78/NBR</w:t>
            </w:r>
          </w:p>
        </w:tc>
        <w:tc>
          <w:tcPr>
            <w:tcW w:w="704" w:type="dxa"/>
            <w:tcBorders>
              <w:tl2br w:val="nil"/>
              <w:tr2bl w:val="nil"/>
            </w:tcBorders>
            <w:shd w:val="clear" w:color="auto" w:fill="auto"/>
            <w:vAlign w:val="center"/>
          </w:tcPr>
          <w:p w14:paraId="0E28460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11" w:type="dxa"/>
            <w:tcBorders>
              <w:tl2br w:val="nil"/>
              <w:tr2bl w:val="nil"/>
            </w:tcBorders>
            <w:shd w:val="clear" w:color="auto" w:fill="auto"/>
            <w:vAlign w:val="center"/>
          </w:tcPr>
          <w:p w14:paraId="19D005E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w:t>
            </w:r>
          </w:p>
        </w:tc>
      </w:tr>
      <w:tr w14:paraId="6AF11E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420" w:type="dxa"/>
            <w:tcBorders>
              <w:tl2br w:val="nil"/>
              <w:tr2bl w:val="nil"/>
            </w:tcBorders>
            <w:shd w:val="clear" w:color="auto" w:fill="auto"/>
            <w:vAlign w:val="center"/>
          </w:tcPr>
          <w:p w14:paraId="015F6B2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1575" w:type="dxa"/>
            <w:tcBorders>
              <w:tl2br w:val="nil"/>
              <w:tr2bl w:val="nil"/>
            </w:tcBorders>
            <w:shd w:val="clear" w:color="auto" w:fill="auto"/>
            <w:vAlign w:val="center"/>
          </w:tcPr>
          <w:p w14:paraId="2E77ABB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高压软管</w:t>
            </w:r>
          </w:p>
        </w:tc>
        <w:tc>
          <w:tcPr>
            <w:tcW w:w="2292" w:type="dxa"/>
            <w:tcBorders>
              <w:tl2br w:val="nil"/>
              <w:tr2bl w:val="nil"/>
            </w:tcBorders>
            <w:shd w:val="clear" w:color="auto" w:fill="auto"/>
            <w:vAlign w:val="center"/>
          </w:tcPr>
          <w:p w14:paraId="5D69E5EC">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1E961F9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4SH-24(4S GH506-20 31.8mm(1.25in)DN31 350bar(5100psi)Exceeds EN856 4SH)</w:t>
            </w:r>
          </w:p>
        </w:tc>
        <w:tc>
          <w:tcPr>
            <w:tcW w:w="704" w:type="dxa"/>
            <w:tcBorders>
              <w:tl2br w:val="nil"/>
              <w:tr2bl w:val="nil"/>
            </w:tcBorders>
            <w:shd w:val="clear" w:color="auto" w:fill="auto"/>
            <w:vAlign w:val="center"/>
          </w:tcPr>
          <w:p w14:paraId="6282348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11" w:type="dxa"/>
            <w:tcBorders>
              <w:tl2br w:val="nil"/>
              <w:tr2bl w:val="nil"/>
            </w:tcBorders>
            <w:shd w:val="clear" w:color="auto" w:fill="auto"/>
            <w:vAlign w:val="center"/>
          </w:tcPr>
          <w:p w14:paraId="497208B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14:paraId="5058B01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4CCC39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1575" w:type="dxa"/>
            <w:tcBorders>
              <w:tl2br w:val="nil"/>
              <w:tr2bl w:val="nil"/>
            </w:tcBorders>
            <w:shd w:val="clear" w:color="auto" w:fill="auto"/>
            <w:vAlign w:val="center"/>
          </w:tcPr>
          <w:p w14:paraId="306EAFE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高压软管</w:t>
            </w:r>
          </w:p>
        </w:tc>
        <w:tc>
          <w:tcPr>
            <w:tcW w:w="2292" w:type="dxa"/>
            <w:tcBorders>
              <w:tl2br w:val="nil"/>
              <w:tr2bl w:val="nil"/>
            </w:tcBorders>
            <w:shd w:val="clear" w:color="auto" w:fill="auto"/>
            <w:vAlign w:val="center"/>
          </w:tcPr>
          <w:p w14:paraId="518027D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3294" w:type="dxa"/>
            <w:tcBorders>
              <w:tl2br w:val="nil"/>
              <w:tr2bl w:val="nil"/>
            </w:tcBorders>
            <w:shd w:val="clear" w:color="auto" w:fill="auto"/>
            <w:vAlign w:val="center"/>
          </w:tcPr>
          <w:p w14:paraId="20679220">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EC115-10(15.9mm(0.62in)DN16 130bar EN857 1SC MSHA IC-84/41)</w:t>
            </w:r>
          </w:p>
        </w:tc>
        <w:tc>
          <w:tcPr>
            <w:tcW w:w="704" w:type="dxa"/>
            <w:tcBorders>
              <w:tl2br w:val="nil"/>
              <w:tr2bl w:val="nil"/>
            </w:tcBorders>
            <w:shd w:val="clear" w:color="auto" w:fill="auto"/>
            <w:vAlign w:val="center"/>
          </w:tcPr>
          <w:p w14:paraId="511944C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11" w:type="dxa"/>
            <w:tcBorders>
              <w:tl2br w:val="nil"/>
              <w:tr2bl w:val="nil"/>
            </w:tcBorders>
            <w:shd w:val="clear" w:color="auto" w:fill="auto"/>
            <w:vAlign w:val="center"/>
          </w:tcPr>
          <w:p w14:paraId="78B2E64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14:paraId="2A5441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393D768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1575" w:type="dxa"/>
            <w:tcBorders>
              <w:tl2br w:val="nil"/>
              <w:tr2bl w:val="nil"/>
            </w:tcBorders>
            <w:shd w:val="clear" w:color="auto" w:fill="auto"/>
            <w:vAlign w:val="center"/>
          </w:tcPr>
          <w:p w14:paraId="65C6F07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液位控制继电器</w:t>
            </w:r>
          </w:p>
        </w:tc>
        <w:tc>
          <w:tcPr>
            <w:tcW w:w="2292" w:type="dxa"/>
            <w:tcBorders>
              <w:tl2br w:val="nil"/>
              <w:tr2bl w:val="nil"/>
            </w:tcBorders>
            <w:shd w:val="clear" w:color="auto" w:fill="auto"/>
            <w:vAlign w:val="center"/>
          </w:tcPr>
          <w:p w14:paraId="264F02B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黎明</w:t>
            </w:r>
          </w:p>
        </w:tc>
        <w:tc>
          <w:tcPr>
            <w:tcW w:w="3294" w:type="dxa"/>
            <w:tcBorders>
              <w:tl2br w:val="nil"/>
              <w:tr2bl w:val="nil"/>
            </w:tcBorders>
            <w:shd w:val="clear" w:color="auto" w:fill="auto"/>
            <w:vAlign w:val="center"/>
          </w:tcPr>
          <w:p w14:paraId="1EFDA4B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S4-485</w:t>
            </w:r>
          </w:p>
        </w:tc>
        <w:tc>
          <w:tcPr>
            <w:tcW w:w="704" w:type="dxa"/>
            <w:tcBorders>
              <w:tl2br w:val="nil"/>
              <w:tr2bl w:val="nil"/>
            </w:tcBorders>
            <w:shd w:val="clear" w:color="auto" w:fill="auto"/>
            <w:vAlign w:val="center"/>
          </w:tcPr>
          <w:p w14:paraId="4B5188C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6F386B3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14:paraId="69E3A71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4" w:hRule="atLeast"/>
        </w:trPr>
        <w:tc>
          <w:tcPr>
            <w:tcW w:w="420" w:type="dxa"/>
            <w:tcBorders>
              <w:tl2br w:val="nil"/>
              <w:tr2bl w:val="nil"/>
            </w:tcBorders>
            <w:shd w:val="clear" w:color="auto" w:fill="auto"/>
            <w:vAlign w:val="center"/>
          </w:tcPr>
          <w:p w14:paraId="22FC4BA2">
            <w:pPr>
              <w:keepNext w:val="0"/>
              <w:keepLines w:val="0"/>
              <w:widowControl/>
              <w:suppressLineNumbers w:val="0"/>
              <w:shd w:val="clear"/>
              <w:jc w:val="center"/>
              <w:textAlignment w:val="center"/>
              <w:rPr>
                <w:rFonts w:hint="default" w:ascii="宋体" w:hAnsi="宋体" w:eastAsia="宋体" w:cs="宋体"/>
                <w:i w:val="0"/>
                <w:iCs w:val="0"/>
                <w:color w:val="auto"/>
                <w:sz w:val="18"/>
                <w:szCs w:val="18"/>
                <w:highlight w:val="none"/>
                <w:u w:val="none"/>
                <w:lang w:val="en-US"/>
              </w:rPr>
            </w:pPr>
            <w:r>
              <w:rPr>
                <w:rFonts w:hint="eastAsia" w:ascii="宋体" w:hAnsi="宋体" w:eastAsia="宋体" w:cs="宋体"/>
                <w:i w:val="0"/>
                <w:iCs w:val="0"/>
                <w:color w:val="auto"/>
                <w:kern w:val="0"/>
                <w:sz w:val="18"/>
                <w:szCs w:val="18"/>
                <w:highlight w:val="none"/>
                <w:u w:val="none"/>
                <w:lang w:val="en-US" w:eastAsia="zh-CN" w:bidi="ar"/>
              </w:rPr>
              <w:t>35</w:t>
            </w:r>
          </w:p>
        </w:tc>
        <w:tc>
          <w:tcPr>
            <w:tcW w:w="1575" w:type="dxa"/>
            <w:tcBorders>
              <w:tl2br w:val="nil"/>
              <w:tr2bl w:val="nil"/>
            </w:tcBorders>
            <w:shd w:val="clear" w:color="auto" w:fill="auto"/>
            <w:vAlign w:val="center"/>
          </w:tcPr>
          <w:p w14:paraId="2090B8D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双金属温度计</w:t>
            </w:r>
          </w:p>
        </w:tc>
        <w:tc>
          <w:tcPr>
            <w:tcW w:w="2292" w:type="dxa"/>
            <w:tcBorders>
              <w:tl2br w:val="nil"/>
              <w:tr2bl w:val="nil"/>
            </w:tcBorders>
            <w:shd w:val="clear" w:color="auto" w:fill="auto"/>
            <w:vAlign w:val="center"/>
          </w:tcPr>
          <w:p w14:paraId="76DFE8D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佳敏仪/黎明</w:t>
            </w:r>
          </w:p>
        </w:tc>
        <w:tc>
          <w:tcPr>
            <w:tcW w:w="3294" w:type="dxa"/>
            <w:tcBorders>
              <w:tl2br w:val="nil"/>
              <w:tr2bl w:val="nil"/>
            </w:tcBorders>
            <w:shd w:val="clear" w:color="auto" w:fill="auto"/>
            <w:vAlign w:val="center"/>
          </w:tcPr>
          <w:p w14:paraId="3EB3B75D">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WSSX4110-100℃ L=800</w:t>
            </w:r>
          </w:p>
        </w:tc>
        <w:tc>
          <w:tcPr>
            <w:tcW w:w="704" w:type="dxa"/>
            <w:tcBorders>
              <w:tl2br w:val="nil"/>
              <w:tr2bl w:val="nil"/>
            </w:tcBorders>
            <w:shd w:val="clear" w:color="auto" w:fill="auto"/>
            <w:vAlign w:val="center"/>
          </w:tcPr>
          <w:p w14:paraId="0382243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12B4103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r w14:paraId="069F24D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43521FC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1575" w:type="dxa"/>
            <w:tcBorders>
              <w:tl2br w:val="nil"/>
              <w:tr2bl w:val="nil"/>
            </w:tcBorders>
            <w:shd w:val="clear" w:color="auto" w:fill="auto"/>
            <w:vAlign w:val="center"/>
          </w:tcPr>
          <w:p w14:paraId="157E48A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空气滤清器</w:t>
            </w:r>
          </w:p>
        </w:tc>
        <w:tc>
          <w:tcPr>
            <w:tcW w:w="2292" w:type="dxa"/>
            <w:tcBorders>
              <w:tl2br w:val="nil"/>
              <w:tr2bl w:val="nil"/>
            </w:tcBorders>
            <w:shd w:val="clear" w:color="auto" w:fill="auto"/>
            <w:vAlign w:val="center"/>
          </w:tcPr>
          <w:p w14:paraId="66721F7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黎明</w:t>
            </w:r>
          </w:p>
        </w:tc>
        <w:tc>
          <w:tcPr>
            <w:tcW w:w="3294" w:type="dxa"/>
            <w:tcBorders>
              <w:tl2br w:val="nil"/>
              <w:tr2bl w:val="nil"/>
            </w:tcBorders>
            <w:shd w:val="clear" w:color="auto" w:fill="auto"/>
            <w:vAlign w:val="center"/>
          </w:tcPr>
          <w:p w14:paraId="5A7468A9">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EF6-80</w:t>
            </w:r>
          </w:p>
        </w:tc>
        <w:tc>
          <w:tcPr>
            <w:tcW w:w="704" w:type="dxa"/>
            <w:tcBorders>
              <w:tl2br w:val="nil"/>
              <w:tr2bl w:val="nil"/>
            </w:tcBorders>
            <w:shd w:val="clear" w:color="auto" w:fill="auto"/>
            <w:vAlign w:val="center"/>
          </w:tcPr>
          <w:p w14:paraId="18C2A36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722444A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r>
    </w:tbl>
    <w:p w14:paraId="59103A9A">
      <w:pPr>
        <w:shd w:val="clear"/>
        <w:spacing w:line="360" w:lineRule="auto"/>
        <w:ind w:firstLine="422" w:firstLineChars="200"/>
        <w:rPr>
          <w:rFonts w:hint="eastAsia"/>
          <w:b/>
          <w:bCs/>
          <w:color w:val="auto"/>
          <w:highlight w:val="none"/>
          <w:lang w:val="en-US"/>
        </w:rPr>
      </w:pPr>
    </w:p>
    <w:p w14:paraId="02DEDEFE">
      <w:pPr>
        <w:shd w:val="clear"/>
        <w:spacing w:line="360" w:lineRule="auto"/>
        <w:ind w:firstLine="422" w:firstLineChars="200"/>
        <w:rPr>
          <w:rFonts w:ascii="宋体" w:hAnsi="宋体" w:cs="宋体"/>
          <w:color w:val="auto"/>
          <w:sz w:val="24"/>
          <w:highlight w:val="none"/>
        </w:rPr>
      </w:pPr>
      <w:r>
        <w:rPr>
          <w:rFonts w:hint="eastAsia"/>
          <w:b/>
          <w:bCs/>
          <w:color w:val="auto"/>
          <w:highlight w:val="none"/>
          <w:lang w:val="en-US"/>
        </w:rPr>
        <w:t>二、合同期限</w:t>
      </w:r>
      <w:r>
        <w:rPr>
          <w:rFonts w:hint="eastAsia"/>
          <w:color w:val="auto"/>
          <w:highlight w:val="none"/>
          <w:lang w:val="en-US"/>
        </w:rPr>
        <w:t>：</w:t>
      </w:r>
      <w:r>
        <w:rPr>
          <w:rFonts w:hint="eastAsia" w:ascii="宋体" w:hAnsi="宋体" w:cs="宋体"/>
          <w:color w:val="auto"/>
          <w:sz w:val="24"/>
          <w:highlight w:val="none"/>
          <w:u w:val="single"/>
          <w:lang w:val="en-US" w:eastAsia="zh-CN"/>
        </w:rPr>
        <w:t>自合同签订后12个月；</w:t>
      </w:r>
    </w:p>
    <w:p w14:paraId="65ED56C5">
      <w:pPr>
        <w:pStyle w:val="8"/>
        <w:shd w:val="clear"/>
        <w:ind w:firstLine="480" w:firstLineChars="200"/>
        <w:rPr>
          <w:rFonts w:hint="default" w:cs="仿宋" w:asciiTheme="minorEastAsia" w:hAnsiTheme="minorEastAsia" w:eastAsiaTheme="minorEastAsia"/>
          <w:color w:val="auto"/>
          <w:kern w:val="0"/>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三</w:t>
      </w:r>
      <w:r>
        <w:rPr>
          <w:rFonts w:hint="eastAsia"/>
          <w:b/>
          <w:bCs/>
          <w:color w:val="auto"/>
          <w:highlight w:val="none"/>
          <w:lang w:val="en-US"/>
        </w:rPr>
        <w:t>、</w:t>
      </w:r>
      <w:r>
        <w:rPr>
          <w:rFonts w:hint="eastAsia"/>
          <w:b/>
          <w:bCs/>
          <w:color w:val="auto"/>
          <w:highlight w:val="none"/>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四</w:t>
      </w:r>
      <w:r>
        <w:rPr>
          <w:rFonts w:hint="eastAsia"/>
          <w:b/>
          <w:bCs/>
          <w:color w:val="auto"/>
          <w:highlight w:val="none"/>
          <w:lang w:val="en-US"/>
        </w:rPr>
        <w:t>、技术、质量要求</w:t>
      </w:r>
    </w:p>
    <w:p w14:paraId="1CA5517F">
      <w:pPr>
        <w:pStyle w:val="8"/>
        <w:shd w:val="clear"/>
        <w:ind w:firstLine="480" w:firstLineChars="200"/>
        <w:rPr>
          <w:rFonts w:hint="eastAsia" w:ascii="宋体"/>
          <w:color w:val="auto"/>
          <w:highlight w:val="none"/>
          <w:lang w:val="en-US" w:eastAsia="zh-CN"/>
        </w:rPr>
      </w:pPr>
      <w:r>
        <w:rPr>
          <w:rFonts w:hint="eastAsia" w:ascii="宋体"/>
          <w:color w:val="auto"/>
          <w:highlight w:val="none"/>
          <w:lang w:val="en-US" w:eastAsia="zh-CN"/>
        </w:rPr>
        <w:t>1.供应商所供货物的品牌和型号等技术参数满足采购内容中的规格型号/技术要求。</w:t>
      </w:r>
    </w:p>
    <w:p w14:paraId="148E2F1E">
      <w:pPr>
        <w:pStyle w:val="8"/>
        <w:shd w:val="clear"/>
        <w:ind w:firstLine="480" w:firstLineChars="200"/>
        <w:rPr>
          <w:rFonts w:hint="eastAsia" w:ascii="宋体"/>
          <w:color w:val="auto"/>
          <w:highlight w:val="none"/>
          <w:lang w:val="en-US" w:eastAsia="zh-CN"/>
        </w:rPr>
      </w:pPr>
      <w:r>
        <w:rPr>
          <w:rFonts w:hint="eastAsia" w:ascii="宋体"/>
          <w:color w:val="auto"/>
          <w:highlight w:val="none"/>
          <w:lang w:val="en-US" w:eastAsia="zh-CN"/>
        </w:rPr>
        <w:t>2.供应商所供货物必须为</w:t>
      </w:r>
      <w:r>
        <w:rPr>
          <w:rFonts w:hint="eastAsia"/>
          <w:color w:val="auto"/>
          <w:highlight w:val="none"/>
          <w:lang w:val="en-US" w:eastAsia="zh-CN"/>
        </w:rPr>
        <w:t>原厂</w:t>
      </w:r>
      <w:r>
        <w:rPr>
          <w:rFonts w:hint="eastAsia" w:ascii="宋体"/>
          <w:color w:val="auto"/>
          <w:highlight w:val="none"/>
          <w:lang w:val="en-US" w:eastAsia="zh-CN"/>
        </w:rPr>
        <w:t>合格正品，不得为假冒伪劣的产品。</w:t>
      </w:r>
    </w:p>
    <w:p w14:paraId="0A2CBEF5">
      <w:pPr>
        <w:pStyle w:val="8"/>
        <w:shd w:val="clear"/>
        <w:ind w:firstLine="480" w:firstLineChars="200"/>
        <w:rPr>
          <w:rFonts w:hint="default" w:ascii="宋体"/>
          <w:color w:val="auto"/>
          <w:highlight w:val="none"/>
          <w:lang w:val="en-US" w:eastAsia="zh-CN"/>
        </w:rPr>
      </w:pPr>
      <w:r>
        <w:rPr>
          <w:rFonts w:hint="eastAsia" w:ascii="宋体"/>
          <w:color w:val="auto"/>
          <w:highlight w:val="none"/>
          <w:lang w:val="en-US" w:eastAsia="zh-CN"/>
        </w:rPr>
        <w:t>3.供应商所供货物必须与采购人现有的设备相适配，满足采购人现有设备要求，若不满足的，供应商无予以更换至满足现场要求为止。</w:t>
      </w:r>
    </w:p>
    <w:p w14:paraId="64D3BF6F">
      <w:pPr>
        <w:pStyle w:val="8"/>
        <w:shd w:val="clear"/>
        <w:ind w:firstLine="480" w:firstLineChars="200"/>
        <w:rPr>
          <w:rFonts w:hint="default" w:eastAsiaTheme="minorEastAsia"/>
          <w:color w:val="auto"/>
          <w:highlight w:val="none"/>
          <w:lang w:val="en-US" w:eastAsia="zh-CN"/>
        </w:rPr>
      </w:pPr>
      <w:r>
        <w:rPr>
          <w:rFonts w:hint="eastAsia" w:ascii="宋体"/>
          <w:color w:val="auto"/>
          <w:highlight w:val="none"/>
          <w:lang w:val="en-US" w:eastAsia="zh-CN"/>
        </w:rPr>
        <w:t>4.供应商所供货物的质保期限</w:t>
      </w:r>
      <w:r>
        <w:rPr>
          <w:rFonts w:hint="eastAsia"/>
          <w:color w:val="auto"/>
          <w:highlight w:val="none"/>
          <w:lang w:val="en-US" w:eastAsia="zh-CN"/>
        </w:rPr>
        <w:t>为自验收合格后12个月，若质保期内出现质量问题（非质量问题除外），由供应商负责免费维修或者更换，产生的费用全部由供应商承担，质保期重新计算。</w:t>
      </w:r>
    </w:p>
    <w:p w14:paraId="3D83480B">
      <w:pPr>
        <w:pStyle w:val="8"/>
        <w:shd w:val="clear"/>
        <w:ind w:firstLine="723" w:firstLineChars="300"/>
        <w:rPr>
          <w:rFonts w:hint="default"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lang w:val="en-US"/>
        </w:rPr>
        <w:t>、验收</w:t>
      </w:r>
      <w:r>
        <w:rPr>
          <w:rFonts w:hint="eastAsia"/>
          <w:b/>
          <w:bCs/>
          <w:color w:val="auto"/>
          <w:highlight w:val="none"/>
          <w:lang w:val="en-US" w:eastAsia="zh-CN"/>
        </w:rPr>
        <w:t>方式及要求</w:t>
      </w:r>
    </w:p>
    <w:p w14:paraId="3A496885">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hAnsi="宋体" w:cs="宋体"/>
          <w:color w:val="auto"/>
          <w:sz w:val="24"/>
          <w:highlight w:val="none"/>
          <w:lang w:val="en-US" w:eastAsia="zh-CN"/>
        </w:rPr>
        <w:t>并填制送货清单，</w:t>
      </w:r>
      <w:r>
        <w:rPr>
          <w:rFonts w:hint="eastAsia"/>
          <w:color w:val="auto"/>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r>
        <w:rPr>
          <w:rFonts w:hint="eastAsia"/>
          <w:color w:val="auto"/>
          <w:highlight w:val="none"/>
          <w:lang w:val="en-US" w:eastAsia="zh-CN"/>
        </w:rPr>
        <w:t>。</w:t>
      </w:r>
    </w:p>
    <w:p w14:paraId="60BBB546">
      <w:pPr>
        <w:shd w:val="clear"/>
        <w:tabs>
          <w:tab w:val="left" w:pos="360"/>
          <w:tab w:val="left" w:pos="540"/>
          <w:tab w:val="left" w:pos="1080"/>
        </w:tabs>
        <w:spacing w:line="360" w:lineRule="auto"/>
        <w:ind w:firstLine="480" w:firstLineChars="200"/>
        <w:rPr>
          <w:rFonts w:ascii="宋体" w:hAnsi="宋体" w:cs="宋体"/>
          <w:strike/>
          <w:dstrike w:val="0"/>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0405D5AF">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2EEF8759">
      <w:pPr>
        <w:pStyle w:val="16"/>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2039E0B0">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F1DBA30">
      <w:pPr>
        <w:pStyle w:val="8"/>
        <w:numPr>
          <w:ilvl w:val="0"/>
          <w:numId w:val="0"/>
        </w:numPr>
        <w:shd w:val="clear"/>
        <w:ind w:firstLine="480" w:firstLineChars="200"/>
        <w:rPr>
          <w:color w:val="auto"/>
          <w:highlight w:val="none"/>
          <w:lang w:val="en-US"/>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21F618A7">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六</w:t>
      </w:r>
      <w:r>
        <w:rPr>
          <w:rFonts w:hint="eastAsia"/>
          <w:b/>
          <w:bCs/>
          <w:color w:val="auto"/>
          <w:highlight w:val="none"/>
          <w:lang w:val="en-US"/>
        </w:rPr>
        <w:t>、服务要求</w:t>
      </w:r>
    </w:p>
    <w:p w14:paraId="2C15E6FF">
      <w:pPr>
        <w:pStyle w:val="8"/>
        <w:numPr>
          <w:ilvl w:val="0"/>
          <w:numId w:val="0"/>
        </w:numPr>
        <w:shd w:val="clear"/>
        <w:ind w:firstLine="480" w:firstLineChars="200"/>
        <w:rPr>
          <w:rFonts w:hint="default" w:eastAsiaTheme="minorEastAsia"/>
          <w:color w:val="auto"/>
          <w:highlight w:val="none"/>
          <w:lang w:val="en-US" w:eastAsia="zh-CN"/>
        </w:rPr>
      </w:pPr>
      <w:r>
        <w:rPr>
          <w:rFonts w:hint="eastAsia" w:ascii="宋体" w:hAnsi="Arial" w:cs="Arial" w:eastAsiaTheme="minorEastAsia"/>
          <w:snapToGrid w:val="0"/>
          <w:color w:val="auto"/>
          <w:kern w:val="2"/>
          <w:sz w:val="24"/>
          <w:szCs w:val="21"/>
          <w:highlight w:val="none"/>
          <w:lang w:val="en-US" w:eastAsia="zh-CN" w:bidi="ar-SA"/>
        </w:rPr>
        <w:t>1.</w:t>
      </w:r>
      <w:r>
        <w:rPr>
          <w:rFonts w:hint="eastAsia"/>
          <w:color w:val="auto"/>
          <w:highlight w:val="none"/>
          <w:lang w:val="en-US"/>
        </w:rPr>
        <w:t>根据采购人生产计划，确定送货数量要求，分</w:t>
      </w:r>
      <w:r>
        <w:rPr>
          <w:rFonts w:hint="eastAsia"/>
          <w:color w:val="auto"/>
          <w:highlight w:val="none"/>
          <w:lang w:val="en-US" w:eastAsia="zh-CN"/>
        </w:rPr>
        <w:t>批次</w:t>
      </w:r>
      <w:r>
        <w:rPr>
          <w:rFonts w:hint="eastAsia"/>
          <w:color w:val="auto"/>
          <w:highlight w:val="none"/>
          <w:lang w:val="en-US"/>
        </w:rPr>
        <w:t>供货，</w:t>
      </w:r>
      <w:r>
        <w:rPr>
          <w:rFonts w:hint="eastAsia"/>
          <w:color w:val="auto"/>
          <w:highlight w:val="none"/>
          <w:lang w:val="en-US" w:eastAsia="zh-CN"/>
        </w:rPr>
        <w:t>供应商</w:t>
      </w:r>
      <w:r>
        <w:rPr>
          <w:rFonts w:hint="eastAsia"/>
          <w:color w:val="auto"/>
          <w:highlight w:val="none"/>
          <w:lang w:val="en-US"/>
        </w:rPr>
        <w:t>负责在接到采购人电话或书面通知后在</w:t>
      </w:r>
      <w:r>
        <w:rPr>
          <w:rFonts w:hint="eastAsia"/>
          <w:color w:val="auto"/>
          <w:highlight w:val="none"/>
          <w:lang w:val="en-US" w:eastAsia="zh-CN"/>
        </w:rPr>
        <w:t>30天</w:t>
      </w:r>
      <w:r>
        <w:rPr>
          <w:rFonts w:hint="eastAsia"/>
          <w:color w:val="auto"/>
          <w:highlight w:val="none"/>
          <w:lang w:val="en-US"/>
        </w:rPr>
        <w:t>内完成供货。</w:t>
      </w:r>
      <w:r>
        <w:rPr>
          <w:rFonts w:hint="eastAsia"/>
          <w:color w:val="auto"/>
          <w:highlight w:val="none"/>
          <w:lang w:val="en-US" w:eastAsia="zh-CN"/>
        </w:rPr>
        <w:t>若因进口问题导致供货周期延长的，双方另行协商。</w:t>
      </w:r>
    </w:p>
    <w:p w14:paraId="656177A8">
      <w:pPr>
        <w:pStyle w:val="8"/>
        <w:numPr>
          <w:ilvl w:val="0"/>
          <w:numId w:val="0"/>
        </w:numPr>
        <w:shd w:val="clear"/>
        <w:ind w:firstLine="480" w:firstLineChars="200"/>
        <w:rPr>
          <w:rFonts w:hint="eastAsia"/>
          <w:color w:val="auto"/>
          <w:highlight w:val="none"/>
          <w:u w:val="non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41F26AC5">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rPr>
        <w:t>▲</w:t>
      </w:r>
      <w:r>
        <w:rPr>
          <w:rFonts w:hint="eastAsia"/>
          <w:b/>
          <w:bCs/>
          <w:color w:val="auto"/>
          <w:highlight w:val="none"/>
          <w:lang w:val="en-US" w:eastAsia="zh-CN"/>
        </w:rPr>
        <w:t>七</w:t>
      </w:r>
      <w:r>
        <w:rPr>
          <w:rFonts w:hint="eastAsia"/>
          <w:b/>
          <w:bCs/>
          <w:color w:val="auto"/>
          <w:highlight w:val="none"/>
          <w:lang w:val="en-US"/>
        </w:rPr>
        <w:t>、结算方式</w:t>
      </w:r>
    </w:p>
    <w:p w14:paraId="7B82DC21">
      <w:pPr>
        <w:pStyle w:val="16"/>
        <w:shd w:val="clear"/>
        <w:ind w:firstLine="480" w:firstLineChars="200"/>
        <w:rPr>
          <w:color w:val="auto"/>
          <w:highlight w:val="none"/>
          <w:lang w:val="en-US"/>
        </w:rPr>
      </w:pPr>
      <w:r>
        <w:rPr>
          <w:rFonts w:hint="eastAsia"/>
          <w:color w:val="auto"/>
          <w:highlight w:val="none"/>
          <w:lang w:val="en-US"/>
        </w:rPr>
        <w:t>以本询价采购文件中的合同条款为准。</w:t>
      </w:r>
    </w:p>
    <w:p w14:paraId="31E1F810">
      <w:pPr>
        <w:pStyle w:val="8"/>
        <w:shd w:val="clear"/>
        <w:ind w:firstLine="480" w:firstLineChars="200"/>
        <w:rPr>
          <w:b/>
          <w:bCs/>
          <w:color w:val="auto"/>
          <w:highlight w:val="none"/>
          <w:lang w:val="en-US"/>
        </w:rPr>
      </w:pPr>
      <w:r>
        <w:rPr>
          <w:rFonts w:hint="eastAsia" w:cs="仿宋" w:asciiTheme="minorEastAsia" w:hAnsiTheme="minorEastAsia"/>
          <w:color w:val="auto"/>
          <w:kern w:val="0"/>
          <w:highlight w:val="none"/>
          <w:lang w:val="en-US" w:eastAsia="zh-CN"/>
        </w:rPr>
        <w:t>八</w:t>
      </w:r>
      <w:r>
        <w:rPr>
          <w:rFonts w:hint="eastAsia"/>
          <w:b/>
          <w:bCs/>
          <w:color w:val="auto"/>
          <w:highlight w:val="none"/>
          <w:lang w:val="en-US"/>
        </w:rPr>
        <w:t>、售后要求</w:t>
      </w:r>
    </w:p>
    <w:p w14:paraId="64ED46AF">
      <w:pPr>
        <w:pStyle w:val="8"/>
        <w:shd w:val="clear"/>
        <w:ind w:firstLine="480" w:firstLineChars="200"/>
        <w:rPr>
          <w:rFonts w:hint="eastAsia" w:ascii="宋体"/>
          <w:color w:val="auto"/>
          <w:highlight w:val="none"/>
          <w:lang w:val="en-US"/>
        </w:rPr>
      </w:pPr>
      <w:r>
        <w:rPr>
          <w:rFonts w:hint="eastAsia"/>
          <w:color w:val="auto"/>
          <w:highlight w:val="none"/>
          <w:lang w:val="en-US"/>
        </w:rPr>
        <w:t>1.</w:t>
      </w:r>
      <w:r>
        <w:rPr>
          <w:rFonts w:hint="eastAsia"/>
          <w:color w:val="auto"/>
          <w:highlight w:val="none"/>
          <w:lang w:val="en-US" w:eastAsia="zh-CN"/>
        </w:rPr>
        <w:t>供应商</w:t>
      </w:r>
      <w:r>
        <w:rPr>
          <w:rFonts w:hint="eastAsia"/>
          <w:color w:val="auto"/>
          <w:highlight w:val="none"/>
          <w:lang w:val="en-US"/>
        </w:rPr>
        <w:t>必须满足采购人售后服务要求。</w:t>
      </w:r>
      <w:r>
        <w:rPr>
          <w:rFonts w:hint="eastAsia"/>
          <w:color w:val="auto"/>
          <w:highlight w:val="none"/>
          <w:lang w:val="en-US" w:eastAsia="zh-CN"/>
        </w:rPr>
        <w:t>若供应商提供的货物或者服务在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，供应商承担质量责任（免费维修或更换）</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须在接到</w:t>
      </w:r>
      <w:r>
        <w:rPr>
          <w:rFonts w:hint="eastAsia" w:ascii="宋体"/>
          <w:color w:val="auto"/>
          <w:highlight w:val="none"/>
          <w:lang w:val="en-US"/>
        </w:rPr>
        <w:t>采购人通知后必须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小时内做出书面答复并提供解决方案。若需要派遣技术人员，则应在接到采购人通知后,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583F6CBE">
      <w:pPr>
        <w:pStyle w:val="8"/>
        <w:shd w:val="clear"/>
        <w:ind w:firstLine="480" w:firstLineChars="200"/>
        <w:rPr>
          <w:rFonts w:hint="eastAsia" w:ascii="宋体"/>
          <w:color w:val="auto"/>
          <w:highlight w:val="none"/>
          <w:lang w:val="en-US"/>
        </w:rPr>
      </w:pPr>
      <w:r>
        <w:rPr>
          <w:rFonts w:hint="eastAsia" w:ascii="宋体"/>
          <w:color w:val="auto"/>
          <w:highlight w:val="none"/>
          <w:lang w:val="en-US"/>
        </w:rPr>
        <w:t>2.采购人不再对任何售后服务进行付费。</w:t>
      </w:r>
      <w:r>
        <w:rPr>
          <w:rFonts w:hint="eastAsia" w:ascii="宋体"/>
          <w:color w:val="auto"/>
          <w:highlight w:val="none"/>
          <w:lang w:val="en-US" w:eastAsia="zh-CN"/>
        </w:rPr>
        <w:t>供应商</w:t>
      </w:r>
      <w:r>
        <w:rPr>
          <w:rFonts w:hint="eastAsia" w:ascii="宋体"/>
          <w:color w:val="auto"/>
          <w:highlight w:val="none"/>
          <w:lang w:val="en-US"/>
        </w:rPr>
        <w:t>的派遣人员产生的一切费用由供应商承担。</w:t>
      </w:r>
    </w:p>
    <w:p w14:paraId="5EF29822">
      <w:pPr>
        <w:pStyle w:val="8"/>
        <w:shd w:val="clear"/>
        <w:ind w:firstLine="480" w:firstLineChars="200"/>
        <w:rPr>
          <w:rFonts w:hint="eastAsia" w:ascii="宋体"/>
          <w:color w:val="auto"/>
          <w:highlight w:val="none"/>
          <w:lang w:val="en-US"/>
        </w:rPr>
      </w:pPr>
      <w:r>
        <w:rPr>
          <w:rFonts w:hint="eastAsia" w:ascii="宋体"/>
          <w:color w:val="auto"/>
          <w:highlight w:val="none"/>
          <w:lang w:val="en-US"/>
        </w:rPr>
        <w:t>3.</w:t>
      </w:r>
      <w:r>
        <w:rPr>
          <w:rFonts w:hint="eastAsia"/>
          <w:color w:val="auto"/>
          <w:highlight w:val="none"/>
          <w:lang w:val="en-US" w:eastAsia="zh-CN"/>
        </w:rPr>
        <w:t>供应商提供的货物或者服务</w:t>
      </w:r>
      <w:r>
        <w:rPr>
          <w:rFonts w:hint="eastAsia" w:ascii="宋体"/>
          <w:color w:val="auto"/>
          <w:highlight w:val="none"/>
          <w:lang w:val="en-US"/>
        </w:rPr>
        <w:t>在使用过程中，因质量问题</w:t>
      </w:r>
      <w:r>
        <w:rPr>
          <w:rFonts w:hint="eastAsia"/>
          <w:color w:val="auto"/>
          <w:highlight w:val="none"/>
          <w:lang w:val="en-US" w:eastAsia="zh-CN"/>
        </w:rPr>
        <w:t>给</w:t>
      </w:r>
      <w:r>
        <w:rPr>
          <w:rFonts w:hint="eastAsia" w:ascii="宋体"/>
          <w:color w:val="auto"/>
          <w:highlight w:val="none"/>
          <w:lang w:val="en-US"/>
        </w:rPr>
        <w:t>机械设备造成故障或货物损坏，由供应商承担采购人的一切损失，包括直接和间接损失。</w:t>
      </w:r>
    </w:p>
    <w:p w14:paraId="1CABA9E1">
      <w:pPr>
        <w:pStyle w:val="8"/>
        <w:numPr>
          <w:ilvl w:val="0"/>
          <w:numId w:val="0"/>
        </w:numPr>
        <w:shd w:val="clear"/>
        <w:ind w:firstLine="482" w:firstLineChars="200"/>
        <w:rPr>
          <w:rFonts w:hint="eastAsia"/>
          <w:b/>
          <w:bCs/>
          <w:color w:val="auto"/>
          <w:highlight w:val="none"/>
          <w:lang w:val="en-US" w:eastAsia="zh-CN"/>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18C1B272">
      <w:pPr>
        <w:shd w:val="clear"/>
        <w:spacing w:line="460" w:lineRule="exact"/>
        <w:jc w:val="center"/>
        <w:rPr>
          <w:rFonts w:hint="eastAsia" w:cs="仿宋" w:asciiTheme="minorEastAsia" w:hAnsiTheme="minorEastAsia"/>
          <w:b/>
          <w:color w:val="auto"/>
          <w:sz w:val="36"/>
          <w:szCs w:val="36"/>
          <w:highlight w:val="none"/>
        </w:rPr>
      </w:pPr>
    </w:p>
    <w:p w14:paraId="3677501E">
      <w:pPr>
        <w:shd w:val="clea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62FC4149">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3291"/>
      <w:bookmarkEnd w:id="19"/>
      <w:bookmarkStart w:id="20" w:name="_Toc184313246"/>
      <w:bookmarkEnd w:id="20"/>
      <w:bookmarkStart w:id="21" w:name="_Toc184308039"/>
      <w:bookmarkEnd w:id="21"/>
      <w:bookmarkStart w:id="22" w:name="_Toc184314470"/>
      <w:bookmarkEnd w:id="22"/>
      <w:bookmarkStart w:id="23" w:name="_Toc184310341"/>
      <w:bookmarkEnd w:id="23"/>
      <w:bookmarkStart w:id="24" w:name="_Toc184313243"/>
      <w:bookmarkEnd w:id="24"/>
      <w:bookmarkStart w:id="25" w:name="_Toc184313298"/>
      <w:bookmarkEnd w:id="25"/>
      <w:bookmarkStart w:id="26" w:name="_Toc184314412"/>
      <w:bookmarkEnd w:id="26"/>
      <w:bookmarkStart w:id="27" w:name="_Toc184312087"/>
      <w:bookmarkEnd w:id="27"/>
      <w:bookmarkStart w:id="28" w:name="_Toc184314480"/>
      <w:bookmarkEnd w:id="28"/>
      <w:bookmarkStart w:id="29" w:name="_Toc184313247"/>
      <w:bookmarkEnd w:id="29"/>
      <w:bookmarkStart w:id="30" w:name="_Toc184310340"/>
      <w:bookmarkEnd w:id="30"/>
      <w:bookmarkStart w:id="31" w:name="_Toc184314428"/>
      <w:bookmarkEnd w:id="31"/>
      <w:bookmarkStart w:id="32" w:name="_Toc184310309"/>
      <w:bookmarkEnd w:id="32"/>
      <w:bookmarkStart w:id="33" w:name="_Toc184310273"/>
      <w:bookmarkEnd w:id="33"/>
      <w:bookmarkStart w:id="34" w:name="_Toc184313275"/>
      <w:bookmarkEnd w:id="34"/>
      <w:bookmarkStart w:id="35" w:name="_Toc184314462"/>
      <w:bookmarkEnd w:id="35"/>
      <w:bookmarkStart w:id="36" w:name="_Toc184314464"/>
      <w:bookmarkEnd w:id="36"/>
      <w:bookmarkStart w:id="37" w:name="_Toc184308090"/>
      <w:bookmarkEnd w:id="37"/>
      <w:bookmarkStart w:id="38" w:name="_Toc184314450"/>
      <w:bookmarkEnd w:id="38"/>
      <w:bookmarkStart w:id="39" w:name="_Toc184314474"/>
      <w:bookmarkEnd w:id="39"/>
      <w:bookmarkStart w:id="40" w:name="_Toc184310302"/>
      <w:bookmarkEnd w:id="40"/>
      <w:bookmarkStart w:id="41" w:name="_Toc184313294"/>
      <w:bookmarkEnd w:id="41"/>
      <w:bookmarkStart w:id="42" w:name="_Toc184313249"/>
      <w:bookmarkEnd w:id="42"/>
      <w:bookmarkStart w:id="43" w:name="_Toc184308073"/>
      <w:bookmarkEnd w:id="43"/>
      <w:bookmarkStart w:id="44" w:name="_Toc184308085"/>
      <w:bookmarkEnd w:id="44"/>
      <w:bookmarkStart w:id="45" w:name="_Toc184314449"/>
      <w:bookmarkEnd w:id="45"/>
      <w:bookmarkStart w:id="46" w:name="_Toc184308060"/>
      <w:bookmarkEnd w:id="46"/>
      <w:bookmarkStart w:id="47" w:name="_Toc184312067"/>
      <w:bookmarkEnd w:id="47"/>
      <w:bookmarkStart w:id="48" w:name="_Toc184312133"/>
      <w:bookmarkEnd w:id="48"/>
      <w:bookmarkStart w:id="49" w:name="_Toc184313254"/>
      <w:bookmarkEnd w:id="49"/>
      <w:bookmarkStart w:id="50" w:name="_Toc184312096"/>
      <w:bookmarkEnd w:id="50"/>
      <w:bookmarkStart w:id="51" w:name="_Toc184312123"/>
      <w:bookmarkEnd w:id="51"/>
      <w:bookmarkStart w:id="52" w:name="_Toc184308098"/>
      <w:bookmarkEnd w:id="52"/>
      <w:bookmarkStart w:id="53" w:name="_Toc184313241"/>
      <w:bookmarkEnd w:id="53"/>
      <w:bookmarkStart w:id="54" w:name="_Toc184312128"/>
      <w:bookmarkEnd w:id="54"/>
      <w:bookmarkStart w:id="55" w:name="_Toc184308093"/>
      <w:bookmarkEnd w:id="55"/>
      <w:bookmarkStart w:id="56" w:name="_Toc184312129"/>
      <w:bookmarkEnd w:id="56"/>
      <w:bookmarkStart w:id="57" w:name="_Toc184308103"/>
      <w:bookmarkEnd w:id="57"/>
      <w:bookmarkStart w:id="58" w:name="_Toc184310289"/>
      <w:bookmarkEnd w:id="58"/>
      <w:bookmarkStart w:id="59" w:name="_Toc184313284"/>
      <w:bookmarkEnd w:id="59"/>
      <w:bookmarkStart w:id="60" w:name="_Toc184314481"/>
      <w:bookmarkEnd w:id="60"/>
      <w:bookmarkStart w:id="61" w:name="_Toc184314424"/>
      <w:bookmarkEnd w:id="61"/>
      <w:bookmarkStart w:id="62" w:name="_Toc184314445"/>
      <w:bookmarkEnd w:id="62"/>
      <w:bookmarkStart w:id="63" w:name="_Toc184314458"/>
      <w:bookmarkEnd w:id="63"/>
      <w:bookmarkStart w:id="64" w:name="_Toc184308063"/>
      <w:bookmarkEnd w:id="64"/>
      <w:bookmarkStart w:id="65" w:name="_Toc184308101"/>
      <w:bookmarkEnd w:id="65"/>
      <w:bookmarkStart w:id="66" w:name="_Toc184310329"/>
      <w:bookmarkEnd w:id="66"/>
      <w:bookmarkStart w:id="67" w:name="_Toc184313271"/>
      <w:bookmarkEnd w:id="67"/>
      <w:bookmarkStart w:id="68" w:name="_Toc184308078"/>
      <w:bookmarkEnd w:id="68"/>
      <w:bookmarkStart w:id="69" w:name="_Toc184312107"/>
      <w:bookmarkEnd w:id="69"/>
      <w:bookmarkStart w:id="70" w:name="_Toc184310286"/>
      <w:bookmarkEnd w:id="70"/>
      <w:bookmarkStart w:id="71" w:name="_Toc184314475"/>
      <w:bookmarkEnd w:id="71"/>
      <w:bookmarkStart w:id="72" w:name="_Toc184314421"/>
      <w:bookmarkEnd w:id="72"/>
      <w:bookmarkStart w:id="73" w:name="_Toc184313292"/>
      <w:bookmarkEnd w:id="73"/>
      <w:bookmarkStart w:id="74" w:name="_Toc184308080"/>
      <w:bookmarkEnd w:id="74"/>
      <w:bookmarkStart w:id="75" w:name="_Toc184314468"/>
      <w:bookmarkEnd w:id="75"/>
      <w:bookmarkStart w:id="76" w:name="_Toc184314461"/>
      <w:bookmarkEnd w:id="76"/>
      <w:bookmarkStart w:id="77" w:name="_Toc184310327"/>
      <w:bookmarkEnd w:id="77"/>
      <w:bookmarkStart w:id="78" w:name="_Toc184308083"/>
      <w:bookmarkEnd w:id="78"/>
      <w:bookmarkStart w:id="79" w:name="_Toc184314436"/>
      <w:bookmarkEnd w:id="79"/>
      <w:bookmarkStart w:id="80" w:name="_Toc184312088"/>
      <w:bookmarkEnd w:id="80"/>
      <w:bookmarkStart w:id="81" w:name="_Toc184314447"/>
      <w:bookmarkEnd w:id="81"/>
      <w:bookmarkStart w:id="82" w:name="_Toc184308058"/>
      <w:bookmarkEnd w:id="82"/>
      <w:bookmarkStart w:id="83" w:name="_Toc184313276"/>
      <w:bookmarkEnd w:id="83"/>
      <w:bookmarkStart w:id="84" w:name="_Toc184312075"/>
      <w:bookmarkEnd w:id="84"/>
      <w:bookmarkStart w:id="85" w:name="_Toc184310281"/>
      <w:bookmarkEnd w:id="85"/>
      <w:bookmarkStart w:id="86" w:name="_Toc184312115"/>
      <w:bookmarkEnd w:id="86"/>
      <w:bookmarkStart w:id="87" w:name="_Toc184312080"/>
      <w:bookmarkEnd w:id="87"/>
      <w:bookmarkStart w:id="88" w:name="_Toc184314437"/>
      <w:bookmarkEnd w:id="88"/>
      <w:bookmarkStart w:id="89" w:name="_Toc184312135"/>
      <w:bookmarkEnd w:id="89"/>
      <w:bookmarkStart w:id="90" w:name="_Toc184312125"/>
      <w:bookmarkEnd w:id="90"/>
      <w:bookmarkStart w:id="91" w:name="_Toc184312070"/>
      <w:bookmarkEnd w:id="91"/>
      <w:bookmarkStart w:id="92" w:name="_Toc184312086"/>
      <w:bookmarkEnd w:id="92"/>
      <w:bookmarkStart w:id="93" w:name="_Toc184310306"/>
      <w:bookmarkEnd w:id="93"/>
      <w:bookmarkStart w:id="94" w:name="_Toc184313289"/>
      <w:bookmarkEnd w:id="94"/>
      <w:bookmarkStart w:id="95" w:name="_Toc184312106"/>
      <w:bookmarkEnd w:id="95"/>
      <w:bookmarkStart w:id="96" w:name="_Toc184313309"/>
      <w:bookmarkEnd w:id="96"/>
      <w:bookmarkStart w:id="97" w:name="_Toc184312091"/>
      <w:bookmarkEnd w:id="97"/>
      <w:bookmarkStart w:id="98" w:name="_Toc184314420"/>
      <w:bookmarkEnd w:id="98"/>
      <w:bookmarkStart w:id="99" w:name="_Toc184308086"/>
      <w:bookmarkEnd w:id="99"/>
      <w:bookmarkStart w:id="100" w:name="_Toc184313268"/>
      <w:bookmarkEnd w:id="100"/>
      <w:bookmarkStart w:id="101" w:name="_Toc184312082"/>
      <w:bookmarkEnd w:id="101"/>
      <w:bookmarkStart w:id="102" w:name="_Toc184312090"/>
      <w:bookmarkEnd w:id="102"/>
      <w:bookmarkStart w:id="103" w:name="_Toc184313253"/>
      <w:bookmarkEnd w:id="103"/>
      <w:bookmarkStart w:id="104" w:name="_Toc184310280"/>
      <w:bookmarkEnd w:id="104"/>
      <w:bookmarkStart w:id="105" w:name="_Toc184310307"/>
      <w:bookmarkEnd w:id="105"/>
      <w:bookmarkStart w:id="106" w:name="_Toc184310336"/>
      <w:bookmarkEnd w:id="106"/>
      <w:bookmarkStart w:id="107" w:name="_Toc184312117"/>
      <w:bookmarkEnd w:id="107"/>
      <w:bookmarkStart w:id="108" w:name="_Toc184313283"/>
      <w:bookmarkEnd w:id="108"/>
      <w:bookmarkStart w:id="109" w:name="_Toc184313310"/>
      <w:bookmarkEnd w:id="109"/>
      <w:bookmarkStart w:id="110" w:name="_Toc184310311"/>
      <w:bookmarkEnd w:id="110"/>
      <w:bookmarkStart w:id="111" w:name="_Toc184308055"/>
      <w:bookmarkEnd w:id="111"/>
      <w:bookmarkStart w:id="112" w:name="_Toc184313295"/>
      <w:bookmarkEnd w:id="112"/>
      <w:bookmarkStart w:id="113" w:name="_Toc184313248"/>
      <w:bookmarkEnd w:id="113"/>
      <w:bookmarkStart w:id="114" w:name="_Toc184313287"/>
      <w:bookmarkEnd w:id="114"/>
      <w:bookmarkStart w:id="115" w:name="_Toc184312134"/>
      <w:bookmarkEnd w:id="115"/>
      <w:bookmarkStart w:id="116" w:name="_Toc184314426"/>
      <w:bookmarkEnd w:id="116"/>
      <w:bookmarkStart w:id="117" w:name="_Toc184308052"/>
      <w:bookmarkEnd w:id="117"/>
      <w:bookmarkStart w:id="118" w:name="_Toc184313281"/>
      <w:bookmarkEnd w:id="118"/>
      <w:bookmarkStart w:id="119" w:name="_Toc184310338"/>
      <w:bookmarkEnd w:id="119"/>
      <w:bookmarkStart w:id="120" w:name="_Toc184313302"/>
      <w:bookmarkEnd w:id="120"/>
      <w:bookmarkStart w:id="121" w:name="_Toc184314442"/>
      <w:bookmarkEnd w:id="121"/>
      <w:bookmarkStart w:id="122" w:name="_Toc184312101"/>
      <w:bookmarkEnd w:id="122"/>
      <w:bookmarkStart w:id="123" w:name="_Toc184312092"/>
      <w:bookmarkEnd w:id="123"/>
      <w:bookmarkStart w:id="124" w:name="_Toc184310342"/>
      <w:bookmarkEnd w:id="124"/>
      <w:bookmarkStart w:id="125" w:name="_Toc184312102"/>
      <w:bookmarkEnd w:id="125"/>
      <w:bookmarkStart w:id="126" w:name="_Toc184313258"/>
      <w:bookmarkEnd w:id="126"/>
      <w:bookmarkStart w:id="127" w:name="_Toc184313238"/>
      <w:bookmarkEnd w:id="127"/>
      <w:bookmarkStart w:id="128" w:name="_Toc184308059"/>
      <w:bookmarkEnd w:id="128"/>
      <w:bookmarkStart w:id="129" w:name="_Toc184313277"/>
      <w:bookmarkEnd w:id="129"/>
      <w:bookmarkStart w:id="130" w:name="_Toc184308061"/>
      <w:bookmarkEnd w:id="130"/>
      <w:bookmarkStart w:id="131" w:name="_Toc184314416"/>
      <w:bookmarkEnd w:id="131"/>
      <w:bookmarkStart w:id="132" w:name="_Toc184314413"/>
      <w:bookmarkEnd w:id="132"/>
      <w:bookmarkStart w:id="133" w:name="_Toc184308062"/>
      <w:bookmarkEnd w:id="133"/>
      <w:bookmarkStart w:id="134" w:name="_Toc184312116"/>
      <w:bookmarkEnd w:id="134"/>
      <w:bookmarkStart w:id="135" w:name="_Toc184314478"/>
      <w:bookmarkEnd w:id="135"/>
      <w:bookmarkStart w:id="136" w:name="_Toc184308094"/>
      <w:bookmarkEnd w:id="136"/>
      <w:bookmarkStart w:id="137" w:name="_Toc184308071"/>
      <w:bookmarkEnd w:id="137"/>
      <w:bookmarkStart w:id="138" w:name="_Toc184308102"/>
      <w:bookmarkEnd w:id="138"/>
      <w:bookmarkStart w:id="139" w:name="_Toc184313278"/>
      <w:bookmarkEnd w:id="139"/>
      <w:bookmarkStart w:id="140" w:name="_Toc184308049"/>
      <w:bookmarkEnd w:id="140"/>
      <w:bookmarkStart w:id="141" w:name="_Toc184313301"/>
      <w:bookmarkEnd w:id="141"/>
      <w:bookmarkStart w:id="142" w:name="_Toc184312079"/>
      <w:bookmarkEnd w:id="142"/>
      <w:bookmarkStart w:id="143" w:name="_Toc184308046"/>
      <w:bookmarkEnd w:id="143"/>
      <w:bookmarkStart w:id="144" w:name="_Toc184312113"/>
      <w:bookmarkEnd w:id="144"/>
      <w:bookmarkStart w:id="145" w:name="_Toc184312137"/>
      <w:bookmarkEnd w:id="145"/>
      <w:bookmarkStart w:id="146" w:name="_Toc184314419"/>
      <w:bookmarkEnd w:id="146"/>
      <w:bookmarkStart w:id="147" w:name="_Toc184310293"/>
      <w:bookmarkEnd w:id="147"/>
      <w:bookmarkStart w:id="148" w:name="_Toc184308095"/>
      <w:bookmarkEnd w:id="148"/>
      <w:bookmarkStart w:id="149" w:name="_Toc184312105"/>
      <w:bookmarkEnd w:id="149"/>
      <w:bookmarkStart w:id="150" w:name="_Toc184308072"/>
      <w:bookmarkEnd w:id="150"/>
      <w:bookmarkStart w:id="151" w:name="_Toc184312132"/>
      <w:bookmarkEnd w:id="151"/>
      <w:bookmarkStart w:id="152" w:name="_Toc184313260"/>
      <w:bookmarkEnd w:id="152"/>
      <w:bookmarkStart w:id="153" w:name="_Toc184314455"/>
      <w:bookmarkEnd w:id="153"/>
      <w:bookmarkStart w:id="154" w:name="_Toc184310328"/>
      <w:bookmarkEnd w:id="154"/>
      <w:bookmarkStart w:id="155" w:name="_Toc184310322"/>
      <w:bookmarkEnd w:id="155"/>
      <w:bookmarkStart w:id="156" w:name="_Toc184312095"/>
      <w:bookmarkEnd w:id="156"/>
      <w:bookmarkStart w:id="157" w:name="_Toc184313280"/>
      <w:bookmarkEnd w:id="157"/>
      <w:bookmarkStart w:id="158" w:name="_Toc184313266"/>
      <w:bookmarkEnd w:id="158"/>
      <w:bookmarkStart w:id="159" w:name="_Toc184308042"/>
      <w:bookmarkEnd w:id="159"/>
      <w:bookmarkStart w:id="160" w:name="_Toc184310332"/>
      <w:bookmarkEnd w:id="160"/>
      <w:bookmarkStart w:id="161" w:name="_Toc184308047"/>
      <w:bookmarkEnd w:id="161"/>
      <w:bookmarkStart w:id="162" w:name="_Toc184314427"/>
      <w:bookmarkEnd w:id="162"/>
      <w:bookmarkStart w:id="163" w:name="_Toc184312078"/>
      <w:bookmarkEnd w:id="163"/>
      <w:bookmarkStart w:id="164" w:name="_Toc184313256"/>
      <w:bookmarkEnd w:id="164"/>
      <w:bookmarkStart w:id="165" w:name="_Toc184310304"/>
      <w:bookmarkEnd w:id="165"/>
      <w:bookmarkStart w:id="166" w:name="_Toc184313261"/>
      <w:bookmarkEnd w:id="166"/>
      <w:bookmarkStart w:id="167" w:name="_Toc184310313"/>
      <w:bookmarkEnd w:id="167"/>
      <w:bookmarkStart w:id="168" w:name="_Toc184308087"/>
      <w:bookmarkEnd w:id="168"/>
      <w:bookmarkStart w:id="169" w:name="_Toc184314432"/>
      <w:bookmarkEnd w:id="169"/>
      <w:bookmarkStart w:id="170" w:name="_Toc184308089"/>
      <w:bookmarkEnd w:id="170"/>
      <w:bookmarkStart w:id="171" w:name="_Toc184312136"/>
      <w:bookmarkEnd w:id="171"/>
      <w:bookmarkStart w:id="172" w:name="_Toc184310308"/>
      <w:bookmarkEnd w:id="172"/>
      <w:bookmarkStart w:id="173" w:name="_Toc184310343"/>
      <w:bookmarkEnd w:id="173"/>
      <w:bookmarkStart w:id="174" w:name="_Toc184310320"/>
      <w:bookmarkEnd w:id="174"/>
      <w:bookmarkStart w:id="175" w:name="_Toc184312104"/>
      <w:bookmarkEnd w:id="175"/>
      <w:bookmarkStart w:id="176" w:name="_Toc184314433"/>
      <w:bookmarkEnd w:id="176"/>
      <w:bookmarkStart w:id="177" w:name="_Toc184313288"/>
      <w:bookmarkEnd w:id="177"/>
      <w:bookmarkStart w:id="178" w:name="_Toc184312100"/>
      <w:bookmarkEnd w:id="178"/>
      <w:bookmarkStart w:id="179" w:name="_Toc184314431"/>
      <w:bookmarkEnd w:id="179"/>
      <w:bookmarkStart w:id="180" w:name="_Toc184313255"/>
      <w:bookmarkEnd w:id="180"/>
      <w:bookmarkStart w:id="181" w:name="_Toc184312076"/>
      <w:bookmarkEnd w:id="181"/>
      <w:bookmarkStart w:id="182" w:name="_Toc184310272"/>
      <w:bookmarkEnd w:id="182"/>
      <w:bookmarkStart w:id="183" w:name="_Toc184313296"/>
      <w:bookmarkEnd w:id="183"/>
      <w:bookmarkStart w:id="184" w:name="_Toc184308037"/>
      <w:bookmarkEnd w:id="184"/>
      <w:bookmarkStart w:id="185" w:name="_Toc184312077"/>
      <w:bookmarkEnd w:id="185"/>
      <w:bookmarkStart w:id="186" w:name="_Toc184312073"/>
      <w:bookmarkEnd w:id="186"/>
      <w:bookmarkStart w:id="187" w:name="_Toc184310315"/>
      <w:bookmarkEnd w:id="187"/>
      <w:bookmarkStart w:id="188" w:name="_Toc184310284"/>
      <w:bookmarkEnd w:id="188"/>
      <w:bookmarkStart w:id="189" w:name="_Toc184313279"/>
      <w:bookmarkEnd w:id="189"/>
      <w:bookmarkStart w:id="190" w:name="_Toc184314457"/>
      <w:bookmarkEnd w:id="190"/>
      <w:bookmarkStart w:id="191" w:name="_Toc184310279"/>
      <w:bookmarkEnd w:id="191"/>
      <w:bookmarkStart w:id="192" w:name="_Toc184310326"/>
      <w:bookmarkEnd w:id="192"/>
      <w:bookmarkStart w:id="193" w:name="_Toc184314453"/>
      <w:bookmarkEnd w:id="193"/>
      <w:bookmarkStart w:id="194" w:name="_Toc184314476"/>
      <w:bookmarkEnd w:id="194"/>
      <w:bookmarkStart w:id="195" w:name="_Toc184312089"/>
      <w:bookmarkEnd w:id="195"/>
      <w:bookmarkStart w:id="196" w:name="_Toc184310312"/>
      <w:bookmarkEnd w:id="196"/>
      <w:bookmarkStart w:id="197" w:name="_Toc184314469"/>
      <w:bookmarkEnd w:id="197"/>
      <w:bookmarkStart w:id="198" w:name="_Toc184313251"/>
      <w:bookmarkEnd w:id="198"/>
      <w:bookmarkStart w:id="199" w:name="_Toc184310291"/>
      <w:bookmarkEnd w:id="199"/>
      <w:bookmarkStart w:id="200" w:name="_Toc184314448"/>
      <w:bookmarkEnd w:id="200"/>
      <w:bookmarkStart w:id="201" w:name="_Toc184310295"/>
      <w:bookmarkEnd w:id="201"/>
      <w:bookmarkStart w:id="202" w:name="_Toc184314418"/>
      <w:bookmarkEnd w:id="202"/>
      <w:bookmarkStart w:id="203" w:name="_Toc184314443"/>
      <w:bookmarkEnd w:id="203"/>
      <w:bookmarkStart w:id="204" w:name="_Toc184312110"/>
      <w:bookmarkEnd w:id="204"/>
      <w:bookmarkStart w:id="205" w:name="_Toc184314429"/>
      <w:bookmarkEnd w:id="205"/>
      <w:bookmarkStart w:id="206" w:name="_Toc184310282"/>
      <w:bookmarkEnd w:id="206"/>
      <w:bookmarkStart w:id="207" w:name="_Toc184310276"/>
      <w:bookmarkEnd w:id="207"/>
      <w:bookmarkStart w:id="208" w:name="_Toc184310277"/>
      <w:bookmarkEnd w:id="208"/>
      <w:bookmarkStart w:id="209" w:name="_Toc184314467"/>
      <w:bookmarkEnd w:id="209"/>
      <w:bookmarkStart w:id="210" w:name="_Toc184313272"/>
      <w:bookmarkEnd w:id="210"/>
      <w:bookmarkStart w:id="211" w:name="_Toc184308097"/>
      <w:bookmarkEnd w:id="211"/>
      <w:bookmarkStart w:id="212" w:name="_Toc184313240"/>
      <w:bookmarkEnd w:id="212"/>
      <w:bookmarkStart w:id="213" w:name="_Toc184310297"/>
      <w:bookmarkEnd w:id="213"/>
      <w:bookmarkStart w:id="214" w:name="_Toc184312099"/>
      <w:bookmarkEnd w:id="214"/>
      <w:bookmarkStart w:id="215" w:name="_Toc184310305"/>
      <w:bookmarkEnd w:id="215"/>
      <w:bookmarkStart w:id="216" w:name="_Toc184312126"/>
      <w:bookmarkEnd w:id="216"/>
      <w:bookmarkStart w:id="217" w:name="_Toc184308092"/>
      <w:bookmarkEnd w:id="217"/>
      <w:bookmarkStart w:id="218" w:name="_Toc184313273"/>
      <w:bookmarkEnd w:id="218"/>
      <w:bookmarkStart w:id="219" w:name="_Toc184308054"/>
      <w:bookmarkEnd w:id="219"/>
      <w:bookmarkStart w:id="220" w:name="_Toc184312081"/>
      <w:bookmarkEnd w:id="220"/>
      <w:bookmarkStart w:id="221" w:name="_Toc184312112"/>
      <w:bookmarkEnd w:id="221"/>
      <w:bookmarkStart w:id="222" w:name="_Toc184313290"/>
      <w:bookmarkEnd w:id="222"/>
      <w:bookmarkStart w:id="223" w:name="_Toc184308105"/>
      <w:bookmarkEnd w:id="223"/>
      <w:bookmarkStart w:id="224" w:name="_Toc184312074"/>
      <w:bookmarkEnd w:id="224"/>
      <w:bookmarkStart w:id="225" w:name="_Toc184312111"/>
      <w:bookmarkEnd w:id="225"/>
      <w:bookmarkStart w:id="226" w:name="_Toc184312118"/>
      <w:bookmarkEnd w:id="226"/>
      <w:bookmarkStart w:id="227" w:name="_Toc184313297"/>
      <w:bookmarkEnd w:id="227"/>
      <w:bookmarkStart w:id="228" w:name="_Toc184312127"/>
      <w:bookmarkEnd w:id="228"/>
      <w:bookmarkStart w:id="229" w:name="_Toc184312108"/>
      <w:bookmarkEnd w:id="229"/>
      <w:bookmarkStart w:id="230" w:name="_Toc184308041"/>
      <w:bookmarkEnd w:id="230"/>
      <w:bookmarkStart w:id="231" w:name="_Toc184310335"/>
      <w:bookmarkEnd w:id="231"/>
      <w:bookmarkStart w:id="232" w:name="_Toc184310283"/>
      <w:bookmarkEnd w:id="232"/>
      <w:bookmarkStart w:id="233" w:name="_Toc184313269"/>
      <w:bookmarkEnd w:id="233"/>
      <w:bookmarkStart w:id="234" w:name="_Toc184314414"/>
      <w:bookmarkEnd w:id="234"/>
      <w:bookmarkStart w:id="235" w:name="_Toc184310299"/>
      <w:bookmarkEnd w:id="235"/>
      <w:bookmarkStart w:id="236" w:name="_Toc184312094"/>
      <w:bookmarkEnd w:id="236"/>
      <w:bookmarkStart w:id="237" w:name="_Toc184308067"/>
      <w:bookmarkEnd w:id="237"/>
      <w:bookmarkStart w:id="238" w:name="_Toc184308053"/>
      <w:bookmarkEnd w:id="238"/>
      <w:bookmarkStart w:id="239" w:name="_Toc184308104"/>
      <w:bookmarkEnd w:id="239"/>
      <w:bookmarkStart w:id="240" w:name="_Toc184312122"/>
      <w:bookmarkEnd w:id="240"/>
      <w:bookmarkStart w:id="241" w:name="_Toc184314460"/>
      <w:bookmarkEnd w:id="241"/>
      <w:bookmarkStart w:id="242" w:name="_Toc184313262"/>
      <w:bookmarkEnd w:id="242"/>
      <w:bookmarkStart w:id="243" w:name="_Toc184308079"/>
      <w:bookmarkEnd w:id="243"/>
      <w:bookmarkStart w:id="244" w:name="_Toc184310339"/>
      <w:bookmarkEnd w:id="244"/>
      <w:bookmarkStart w:id="245" w:name="_Toc184314430"/>
      <w:bookmarkEnd w:id="245"/>
      <w:bookmarkStart w:id="246" w:name="_Toc184314451"/>
      <w:bookmarkEnd w:id="246"/>
      <w:bookmarkStart w:id="247" w:name="_Toc184312071"/>
      <w:bookmarkEnd w:id="247"/>
      <w:bookmarkStart w:id="248" w:name="_Toc184310300"/>
      <w:bookmarkEnd w:id="248"/>
      <w:bookmarkStart w:id="249" w:name="_Toc184310285"/>
      <w:bookmarkEnd w:id="249"/>
      <w:bookmarkStart w:id="250" w:name="_Toc184314435"/>
      <w:bookmarkEnd w:id="250"/>
      <w:bookmarkStart w:id="251" w:name="_Toc184312124"/>
      <w:bookmarkEnd w:id="251"/>
      <w:bookmarkStart w:id="252" w:name="_Toc184310333"/>
      <w:bookmarkEnd w:id="252"/>
      <w:bookmarkStart w:id="253" w:name="_Toc184314466"/>
      <w:bookmarkEnd w:id="253"/>
      <w:bookmarkStart w:id="254" w:name="_Toc184313259"/>
      <w:bookmarkEnd w:id="254"/>
      <w:bookmarkStart w:id="255" w:name="_Toc184308082"/>
      <w:bookmarkEnd w:id="255"/>
      <w:bookmarkStart w:id="256" w:name="_Toc184310337"/>
      <w:bookmarkEnd w:id="256"/>
      <w:bookmarkStart w:id="257" w:name="_Toc184312085"/>
      <w:bookmarkEnd w:id="257"/>
      <w:bookmarkStart w:id="258" w:name="_Toc184308081"/>
      <w:bookmarkEnd w:id="258"/>
      <w:bookmarkStart w:id="259" w:name="_Toc184310321"/>
      <w:bookmarkEnd w:id="259"/>
      <w:bookmarkStart w:id="260" w:name="_Toc184314473"/>
      <w:bookmarkEnd w:id="260"/>
      <w:bookmarkStart w:id="261" w:name="_Toc184308057"/>
      <w:bookmarkEnd w:id="261"/>
      <w:bookmarkStart w:id="262" w:name="_Toc184308056"/>
      <w:bookmarkEnd w:id="262"/>
      <w:bookmarkStart w:id="263" w:name="_Toc184308107"/>
      <w:bookmarkEnd w:id="263"/>
      <w:bookmarkStart w:id="264" w:name="_Toc184314482"/>
      <w:bookmarkEnd w:id="264"/>
      <w:bookmarkStart w:id="265" w:name="_Toc184312119"/>
      <w:bookmarkEnd w:id="265"/>
      <w:bookmarkStart w:id="266" w:name="_Toc184313303"/>
      <w:bookmarkEnd w:id="266"/>
      <w:bookmarkStart w:id="267" w:name="_Toc184308077"/>
      <w:bookmarkEnd w:id="267"/>
      <w:bookmarkStart w:id="268" w:name="_Toc184310330"/>
      <w:bookmarkEnd w:id="268"/>
      <w:bookmarkStart w:id="269" w:name="_Toc184308050"/>
      <w:bookmarkEnd w:id="269"/>
      <w:bookmarkStart w:id="270" w:name="_Toc184312109"/>
      <w:bookmarkEnd w:id="270"/>
      <w:bookmarkStart w:id="271" w:name="_Toc184310274"/>
      <w:bookmarkEnd w:id="271"/>
      <w:bookmarkStart w:id="272" w:name="_Toc184314438"/>
      <w:bookmarkEnd w:id="272"/>
      <w:bookmarkStart w:id="273" w:name="_Toc184313274"/>
      <w:bookmarkEnd w:id="273"/>
      <w:bookmarkStart w:id="274" w:name="_Toc184312130"/>
      <w:bookmarkEnd w:id="274"/>
      <w:bookmarkStart w:id="275" w:name="_Toc184312084"/>
      <w:bookmarkEnd w:id="275"/>
      <w:bookmarkStart w:id="276" w:name="_Toc184314410"/>
      <w:bookmarkEnd w:id="276"/>
      <w:bookmarkStart w:id="277" w:name="_Toc184313267"/>
      <w:bookmarkEnd w:id="277"/>
      <w:bookmarkStart w:id="278" w:name="_Toc184308106"/>
      <w:bookmarkEnd w:id="278"/>
      <w:bookmarkStart w:id="279" w:name="_Toc184314479"/>
      <w:bookmarkEnd w:id="279"/>
      <w:bookmarkStart w:id="280" w:name="_Toc184308099"/>
      <w:bookmarkEnd w:id="280"/>
      <w:bookmarkStart w:id="281" w:name="_Toc184308075"/>
      <w:bookmarkEnd w:id="281"/>
      <w:bookmarkStart w:id="282" w:name="_Toc184310278"/>
      <w:bookmarkEnd w:id="282"/>
      <w:bookmarkStart w:id="283" w:name="_Toc184312139"/>
      <w:bookmarkEnd w:id="283"/>
      <w:bookmarkStart w:id="284" w:name="_Toc184313293"/>
      <w:bookmarkEnd w:id="284"/>
      <w:bookmarkStart w:id="285" w:name="_Toc184310275"/>
      <w:bookmarkEnd w:id="285"/>
      <w:bookmarkStart w:id="286" w:name="_Toc184314454"/>
      <w:bookmarkEnd w:id="286"/>
      <w:bookmarkStart w:id="287" w:name="_Toc184310301"/>
      <w:bookmarkEnd w:id="287"/>
      <w:bookmarkStart w:id="288" w:name="_Toc184310331"/>
      <w:bookmarkEnd w:id="288"/>
      <w:bookmarkStart w:id="289" w:name="_Toc184308108"/>
      <w:bookmarkEnd w:id="289"/>
      <w:bookmarkStart w:id="290" w:name="_Toc184314444"/>
      <w:bookmarkEnd w:id="290"/>
      <w:bookmarkStart w:id="291" w:name="_Toc184313244"/>
      <w:bookmarkEnd w:id="291"/>
      <w:bookmarkStart w:id="292" w:name="_Toc184312103"/>
      <w:bookmarkEnd w:id="292"/>
      <w:bookmarkStart w:id="293" w:name="_Toc184310344"/>
      <w:bookmarkEnd w:id="293"/>
      <w:bookmarkStart w:id="294" w:name="_Toc184313307"/>
      <w:bookmarkEnd w:id="294"/>
      <w:bookmarkStart w:id="295" w:name="_Toc184314465"/>
      <w:bookmarkEnd w:id="295"/>
      <w:bookmarkStart w:id="296" w:name="_Toc184308064"/>
      <w:bookmarkEnd w:id="296"/>
      <w:bookmarkStart w:id="297" w:name="_Toc184312114"/>
      <w:bookmarkEnd w:id="297"/>
      <w:bookmarkStart w:id="298" w:name="_Toc184310310"/>
      <w:bookmarkEnd w:id="298"/>
      <w:bookmarkStart w:id="299" w:name="_Toc184313306"/>
      <w:bookmarkEnd w:id="299"/>
      <w:bookmarkStart w:id="300" w:name="_Toc184312098"/>
      <w:bookmarkEnd w:id="300"/>
      <w:bookmarkStart w:id="301" w:name="_Toc184313270"/>
      <w:bookmarkEnd w:id="301"/>
      <w:bookmarkStart w:id="302" w:name="_Toc184310317"/>
      <w:bookmarkEnd w:id="302"/>
      <w:bookmarkStart w:id="303" w:name="_Toc184313305"/>
      <w:bookmarkEnd w:id="303"/>
      <w:bookmarkStart w:id="304" w:name="_Toc184310325"/>
      <w:bookmarkEnd w:id="304"/>
      <w:bookmarkStart w:id="305" w:name="_Toc184310288"/>
      <w:bookmarkEnd w:id="305"/>
      <w:bookmarkStart w:id="306" w:name="_Toc184308045"/>
      <w:bookmarkEnd w:id="306"/>
      <w:bookmarkStart w:id="307" w:name="_Toc184314422"/>
      <w:bookmarkEnd w:id="307"/>
      <w:bookmarkStart w:id="308" w:name="_Toc184312138"/>
      <w:bookmarkEnd w:id="308"/>
      <w:bookmarkStart w:id="309" w:name="_Toc184308070"/>
      <w:bookmarkEnd w:id="309"/>
      <w:bookmarkStart w:id="310" w:name="_Toc184308091"/>
      <w:bookmarkEnd w:id="310"/>
      <w:bookmarkStart w:id="311" w:name="_Toc184314417"/>
      <w:bookmarkEnd w:id="311"/>
      <w:bookmarkStart w:id="312" w:name="_Toc184314415"/>
      <w:bookmarkEnd w:id="312"/>
      <w:bookmarkStart w:id="313" w:name="_Toc184308100"/>
      <w:bookmarkEnd w:id="313"/>
      <w:bookmarkStart w:id="314" w:name="_Toc184308096"/>
      <w:bookmarkEnd w:id="314"/>
      <w:bookmarkStart w:id="315" w:name="_Toc184308044"/>
      <w:bookmarkEnd w:id="315"/>
      <w:bookmarkStart w:id="316" w:name="_Toc184313282"/>
      <w:bookmarkEnd w:id="316"/>
      <w:bookmarkStart w:id="317" w:name="_Toc184308076"/>
      <w:bookmarkEnd w:id="317"/>
      <w:bookmarkStart w:id="318" w:name="_Toc184308088"/>
      <w:bookmarkEnd w:id="318"/>
      <w:bookmarkStart w:id="319" w:name="_Toc184313242"/>
      <w:bookmarkEnd w:id="319"/>
      <w:bookmarkStart w:id="320" w:name="_Toc184310290"/>
      <w:bookmarkEnd w:id="320"/>
      <w:bookmarkStart w:id="321" w:name="_Toc184314411"/>
      <w:bookmarkEnd w:id="321"/>
      <w:bookmarkStart w:id="322" w:name="_Toc184313264"/>
      <w:bookmarkEnd w:id="322"/>
      <w:bookmarkStart w:id="323" w:name="_Toc184313299"/>
      <w:bookmarkEnd w:id="323"/>
      <w:bookmarkStart w:id="324" w:name="_Toc184313257"/>
      <w:bookmarkEnd w:id="324"/>
      <w:bookmarkStart w:id="325" w:name="_Toc184310324"/>
      <w:bookmarkEnd w:id="325"/>
      <w:bookmarkStart w:id="326" w:name="_Toc184308074"/>
      <w:bookmarkEnd w:id="326"/>
      <w:bookmarkStart w:id="327" w:name="_Toc184314472"/>
      <w:bookmarkEnd w:id="327"/>
      <w:bookmarkStart w:id="328" w:name="_Toc184312072"/>
      <w:bookmarkEnd w:id="328"/>
      <w:bookmarkStart w:id="329" w:name="_Toc184310316"/>
      <w:bookmarkEnd w:id="329"/>
      <w:bookmarkStart w:id="330" w:name="_Toc184310318"/>
      <w:bookmarkEnd w:id="330"/>
      <w:bookmarkStart w:id="331" w:name="_Toc184310292"/>
      <w:bookmarkEnd w:id="331"/>
      <w:bookmarkStart w:id="332" w:name="_Toc184314459"/>
      <w:bookmarkEnd w:id="332"/>
      <w:bookmarkStart w:id="333" w:name="_Toc184308068"/>
      <w:bookmarkEnd w:id="333"/>
      <w:bookmarkStart w:id="334" w:name="_Toc184314425"/>
      <w:bookmarkEnd w:id="334"/>
      <w:bookmarkStart w:id="335" w:name="_Toc184313245"/>
      <w:bookmarkEnd w:id="335"/>
      <w:bookmarkStart w:id="336" w:name="_Toc184308040"/>
      <w:bookmarkEnd w:id="336"/>
      <w:bookmarkStart w:id="337" w:name="_Toc184308069"/>
      <w:bookmarkEnd w:id="337"/>
      <w:bookmarkStart w:id="338" w:name="_Toc184312083"/>
      <w:bookmarkEnd w:id="338"/>
      <w:bookmarkStart w:id="339" w:name="_Toc184313304"/>
      <w:bookmarkEnd w:id="339"/>
      <w:bookmarkStart w:id="340" w:name="_Toc184313286"/>
      <w:bookmarkEnd w:id="340"/>
      <w:bookmarkStart w:id="341" w:name="_Toc184310287"/>
      <w:bookmarkEnd w:id="341"/>
      <w:bookmarkStart w:id="342" w:name="_Toc184313239"/>
      <w:bookmarkEnd w:id="342"/>
      <w:bookmarkStart w:id="343" w:name="_Toc184314463"/>
      <w:bookmarkEnd w:id="343"/>
      <w:bookmarkStart w:id="344" w:name="_Toc184310334"/>
      <w:bookmarkEnd w:id="344"/>
      <w:bookmarkStart w:id="345" w:name="_Toc184308036"/>
      <w:bookmarkEnd w:id="345"/>
      <w:bookmarkStart w:id="346" w:name="_Toc184310303"/>
      <w:bookmarkEnd w:id="346"/>
      <w:bookmarkStart w:id="347" w:name="_Toc184308084"/>
      <w:bookmarkEnd w:id="347"/>
      <w:bookmarkStart w:id="348" w:name="_Toc184308051"/>
      <w:bookmarkEnd w:id="348"/>
      <w:bookmarkStart w:id="349" w:name="_Toc184313285"/>
      <w:bookmarkEnd w:id="349"/>
      <w:bookmarkStart w:id="350" w:name="_Toc184312093"/>
      <w:bookmarkEnd w:id="350"/>
      <w:bookmarkStart w:id="351" w:name="_Toc184308048"/>
      <w:bookmarkEnd w:id="351"/>
      <w:bookmarkStart w:id="352" w:name="_Toc184312131"/>
      <w:bookmarkEnd w:id="352"/>
      <w:bookmarkStart w:id="353" w:name="_Toc184314452"/>
      <w:bookmarkEnd w:id="353"/>
      <w:bookmarkStart w:id="354" w:name="_Toc184314477"/>
      <w:bookmarkEnd w:id="354"/>
      <w:bookmarkStart w:id="355" w:name="_Toc184308065"/>
      <w:bookmarkEnd w:id="355"/>
      <w:bookmarkStart w:id="356" w:name="_Toc184308038"/>
      <w:bookmarkEnd w:id="356"/>
      <w:bookmarkStart w:id="357" w:name="_Toc184313250"/>
      <w:bookmarkEnd w:id="357"/>
      <w:bookmarkStart w:id="358" w:name="_Toc184312120"/>
      <w:bookmarkEnd w:id="358"/>
      <w:bookmarkStart w:id="359" w:name="_Toc184314434"/>
      <w:bookmarkEnd w:id="359"/>
      <w:bookmarkStart w:id="360" w:name="_Toc184314446"/>
      <w:bookmarkEnd w:id="360"/>
      <w:bookmarkStart w:id="361" w:name="_Toc184312121"/>
      <w:bookmarkEnd w:id="361"/>
      <w:bookmarkStart w:id="362" w:name="_Toc184310314"/>
      <w:bookmarkEnd w:id="362"/>
      <w:bookmarkStart w:id="363" w:name="_Toc184312097"/>
      <w:bookmarkEnd w:id="363"/>
      <w:bookmarkStart w:id="364" w:name="_Toc184313308"/>
      <w:bookmarkEnd w:id="364"/>
      <w:bookmarkStart w:id="365" w:name="_Toc184314471"/>
      <w:bookmarkEnd w:id="365"/>
      <w:bookmarkStart w:id="366" w:name="_Toc184308066"/>
      <w:bookmarkEnd w:id="366"/>
      <w:bookmarkStart w:id="367" w:name="_Toc184308043"/>
      <w:bookmarkEnd w:id="367"/>
      <w:bookmarkStart w:id="368" w:name="_Toc184313252"/>
      <w:bookmarkEnd w:id="368"/>
      <w:bookmarkStart w:id="369" w:name="_Toc184310319"/>
      <w:bookmarkEnd w:id="369"/>
      <w:bookmarkStart w:id="370" w:name="_Toc184314423"/>
      <w:bookmarkEnd w:id="370"/>
      <w:bookmarkStart w:id="371" w:name="_Toc184312069"/>
      <w:bookmarkEnd w:id="371"/>
      <w:bookmarkStart w:id="372" w:name="_Toc184313300"/>
      <w:bookmarkEnd w:id="372"/>
      <w:bookmarkStart w:id="373" w:name="_Toc184310294"/>
      <w:bookmarkEnd w:id="373"/>
      <w:bookmarkStart w:id="374" w:name="_Toc184313263"/>
      <w:bookmarkEnd w:id="374"/>
      <w:bookmarkStart w:id="375" w:name="_Toc184313265"/>
      <w:bookmarkEnd w:id="375"/>
      <w:bookmarkStart w:id="376" w:name="_Toc184314439"/>
      <w:bookmarkEnd w:id="376"/>
      <w:bookmarkStart w:id="377" w:name="_Toc184314441"/>
      <w:bookmarkEnd w:id="377"/>
      <w:bookmarkStart w:id="378" w:name="_Toc184310298"/>
      <w:bookmarkEnd w:id="378"/>
      <w:bookmarkStart w:id="379" w:name="_Toc184314440"/>
      <w:bookmarkEnd w:id="379"/>
      <w:bookmarkStart w:id="380" w:name="_Toc184310323"/>
      <w:bookmarkEnd w:id="380"/>
      <w:bookmarkStart w:id="381" w:name="_Toc184314456"/>
      <w:bookmarkEnd w:id="381"/>
      <w:bookmarkStart w:id="382" w:name="_Toc184312068"/>
      <w:bookmarkEnd w:id="382"/>
      <w:bookmarkStart w:id="383" w:name="_Toc184310296"/>
      <w:bookmarkEnd w:id="383"/>
      <w:r>
        <w:rPr>
          <w:rFonts w:hint="eastAsia" w:cs="仿宋" w:asciiTheme="minorEastAsia" w:hAnsiTheme="minorEastAsia"/>
          <w:b/>
          <w:color w:val="auto"/>
          <w:sz w:val="36"/>
          <w:szCs w:val="36"/>
          <w:highlight w:val="none"/>
        </w:rPr>
        <w:t>评审方法</w:t>
      </w:r>
    </w:p>
    <w:p w14:paraId="799ADC2C">
      <w:pPr>
        <w:shd w:val="clear"/>
        <w:adjustRightInd w:val="0"/>
        <w:snapToGrid w:val="0"/>
        <w:spacing w:line="460" w:lineRule="exact"/>
        <w:ind w:firstLine="480" w:firstLineChars="200"/>
        <w:rPr>
          <w:rFonts w:cs="仿宋" w:asciiTheme="minorEastAsia" w:hAnsiTheme="minorEastAsia"/>
          <w:color w:val="auto"/>
          <w:sz w:val="24"/>
          <w:highlight w:val="none"/>
        </w:rPr>
      </w:pPr>
    </w:p>
    <w:p w14:paraId="782A9FD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5791CBC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73CEE718">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383AF1CC">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0BC1C5F2">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2778B12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3B0FB1A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3009BBB1">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1635D51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76925A9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5D2B7F1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643AC67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5F9997E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671F676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7AF1E20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6E182A94">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7B99CDBA">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527503F3">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5738BACD">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0039AF27">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68838960">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3D94C6D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64DE8EF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FF50EF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A6FF10A">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459E6AC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6E67D9DD">
      <w:pPr>
        <w:pStyle w:val="9"/>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3C012A5">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67873BA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18B844F2">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8B28663">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563D87E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p>
    <w:p w14:paraId="29CFDD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1FC1E764">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016F6E6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D3E776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6BF12C6A">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62D8C47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3D2FD9">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237733C4">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1E852747">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214BF8FB">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09B32089">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6016E793">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169EE3CE">
      <w:pPr>
        <w:widowControl/>
        <w:shd w:val="clea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1.评审办法：询价评审小组应当从质量和服务均能满足询价采购文件实质性响应要求的供应商中，按照</w:t>
      </w:r>
      <w:r>
        <w:rPr>
          <w:rFonts w:hint="eastAsia" w:cs="仿宋" w:asciiTheme="minorEastAsia" w:hAnsiTheme="minorEastAsia"/>
          <w:b/>
          <w:bCs/>
          <w:color w:val="auto"/>
          <w:sz w:val="24"/>
          <w:highlight w:val="none"/>
        </w:rPr>
        <w:t>报价</w:t>
      </w:r>
      <w:r>
        <w:rPr>
          <w:rFonts w:hint="eastAsia" w:cs="仿宋" w:asciiTheme="minorEastAsia" w:hAnsiTheme="minorEastAsia"/>
          <w:b/>
          <w:bCs/>
          <w:color w:val="auto"/>
          <w:sz w:val="24"/>
          <w:highlight w:val="none"/>
          <w:lang w:val="en-US" w:eastAsia="zh-CN"/>
        </w:rPr>
        <w:t>除税</w:t>
      </w:r>
      <w:r>
        <w:rPr>
          <w:rFonts w:hint="eastAsia" w:cs="仿宋" w:asciiTheme="minorEastAsia" w:hAnsiTheme="minorEastAsia"/>
          <w:b/>
          <w:bCs/>
          <w:color w:val="auto"/>
          <w:sz w:val="24"/>
          <w:highlight w:val="none"/>
        </w:rPr>
        <w:t>总金额</w:t>
      </w:r>
      <w:r>
        <w:rPr>
          <w:rFonts w:hint="eastAsia" w:cs="仿宋" w:asciiTheme="minorEastAsia" w:hAnsiTheme="minorEastAsia"/>
          <w:color w:val="auto"/>
          <w:sz w:val="24"/>
          <w:highlight w:val="none"/>
        </w:rPr>
        <w:t>由低到高的顺序提出成交候选人。</w:t>
      </w:r>
    </w:p>
    <w:p w14:paraId="33847B5E">
      <w:pPr>
        <w:widowControl/>
        <w:shd w:val="clea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highlight w:val="none"/>
        </w:rPr>
        <w:t>除税总金额</w:t>
      </w:r>
      <w:r>
        <w:rPr>
          <w:rFonts w:hint="eastAsia" w:cs="仿宋" w:asciiTheme="minorEastAsia" w:hAnsiTheme="minorEastAsia"/>
          <w:color w:val="auto"/>
          <w:sz w:val="24"/>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p w14:paraId="12491850">
      <w:pPr>
        <w:pStyle w:val="8"/>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BDCC7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5DC69CF0">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6C937E1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2443B235">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3EEEA19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79DF865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7850A9FE">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53226E72">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3DB9BB37">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2E42EE11">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19F46CFD">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529ED281">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46DACE59">
      <w:pPr>
        <w:numPr>
          <w:ilvl w:val="0"/>
          <w:numId w:val="1"/>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075D854D">
      <w:pPr>
        <w:shd w:val="clear"/>
        <w:rPr>
          <w:rFonts w:ascii="宋体" w:hAnsi="宋体" w:cs="宋体"/>
          <w:color w:val="auto"/>
          <w:sz w:val="24"/>
          <w:highlight w:val="none"/>
        </w:rPr>
      </w:pPr>
    </w:p>
    <w:p w14:paraId="00DD66D7">
      <w:pPr>
        <w:shd w:val="clear"/>
        <w:rPr>
          <w:color w:val="auto"/>
          <w:highlight w:val="none"/>
        </w:rPr>
      </w:pPr>
    </w:p>
    <w:p w14:paraId="1319085A">
      <w:pPr>
        <w:shd w:val="clear"/>
        <w:rPr>
          <w:color w:val="auto"/>
          <w:highlight w:val="none"/>
        </w:rPr>
      </w:pPr>
    </w:p>
    <w:p w14:paraId="38215788">
      <w:pPr>
        <w:shd w:val="clear"/>
        <w:rPr>
          <w:color w:val="auto"/>
          <w:highlight w:val="none"/>
        </w:rPr>
      </w:pPr>
    </w:p>
    <w:p w14:paraId="6805A370">
      <w:pPr>
        <w:shd w:val="clear"/>
        <w:rPr>
          <w:color w:val="auto"/>
          <w:highlight w:val="none"/>
        </w:rPr>
      </w:pPr>
    </w:p>
    <w:p w14:paraId="1E1E9C42">
      <w:pPr>
        <w:shd w:val="clear"/>
        <w:rPr>
          <w:color w:val="auto"/>
          <w:highlight w:val="none"/>
        </w:rPr>
      </w:pPr>
    </w:p>
    <w:p w14:paraId="52CAC5B3">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LJGS-2025</w:t>
      </w:r>
      <w:r>
        <w:rPr>
          <w:rFonts w:hint="eastAsia" w:ascii="宋体" w:hAnsi="宋体" w:cs="宋体"/>
          <w:color w:val="auto"/>
          <w:sz w:val="24"/>
          <w:highlight w:val="none"/>
          <w:u w:val="single"/>
        </w:rPr>
        <w:t xml:space="preserve">-          </w:t>
      </w:r>
    </w:p>
    <w:p w14:paraId="3BFAAEB2">
      <w:pPr>
        <w:shd w:val="clear"/>
        <w:spacing w:line="480" w:lineRule="auto"/>
        <w:rPr>
          <w:rFonts w:ascii="宋体" w:hAnsi="宋体" w:cs="宋体"/>
          <w:b/>
          <w:color w:val="auto"/>
          <w:sz w:val="24"/>
          <w:highlight w:val="none"/>
        </w:rPr>
      </w:pPr>
    </w:p>
    <w:p w14:paraId="6F5EE6BC">
      <w:pPr>
        <w:shd w:val="clear"/>
        <w:spacing w:line="480" w:lineRule="auto"/>
        <w:jc w:val="center"/>
        <w:rPr>
          <w:rFonts w:hint="eastAsia" w:ascii="宋体" w:hAnsi="宋体" w:cs="宋体"/>
          <w:b/>
          <w:color w:val="auto"/>
          <w:sz w:val="36"/>
          <w:szCs w:val="36"/>
          <w:highlight w:val="none"/>
        </w:rPr>
      </w:pPr>
    </w:p>
    <w:p w14:paraId="2CE8A919">
      <w:pPr>
        <w:shd w:val="clear"/>
        <w:spacing w:line="480" w:lineRule="auto"/>
        <w:jc w:val="center"/>
        <w:rPr>
          <w:rFonts w:hint="eastAsia" w:ascii="宋体" w:hAnsi="宋体" w:cs="宋体"/>
          <w:b/>
          <w:color w:val="auto"/>
          <w:sz w:val="36"/>
          <w:szCs w:val="36"/>
          <w:highlight w:val="none"/>
        </w:rPr>
      </w:pPr>
    </w:p>
    <w:p w14:paraId="642B360B">
      <w:pPr>
        <w:shd w:val="clear"/>
        <w:rPr>
          <w:color w:val="auto"/>
          <w:highlight w:val="none"/>
        </w:rPr>
      </w:pPr>
    </w:p>
    <w:p w14:paraId="51900F2F">
      <w:pPr>
        <w:shd w:val="clea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shd w:val="clear"/>
        <w:rPr>
          <w:rFonts w:ascii="宋体" w:hAnsi="宋体" w:cs="宋体"/>
          <w:color w:val="auto"/>
          <w:szCs w:val="24"/>
          <w:highlight w:val="none"/>
        </w:rPr>
      </w:pPr>
    </w:p>
    <w:p w14:paraId="760985FC">
      <w:pPr>
        <w:shd w:val="clea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2025年-2026年伊顿配件采购项目</w:t>
      </w:r>
    </w:p>
    <w:p w14:paraId="3F97862D">
      <w:pPr>
        <w:shd w:val="clear"/>
        <w:spacing w:before="120" w:line="22" w:lineRule="atLeast"/>
        <w:ind w:left="960"/>
        <w:rPr>
          <w:rFonts w:hint="eastAsia" w:ascii="宋体" w:hAnsi="宋体" w:cs="宋体"/>
          <w:color w:val="auto"/>
          <w:sz w:val="24"/>
          <w:highlight w:val="none"/>
        </w:rPr>
      </w:pPr>
    </w:p>
    <w:p w14:paraId="6A324869">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F4F6306">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***公司</w:t>
      </w:r>
      <w:r>
        <w:rPr>
          <w:rFonts w:hint="eastAsia" w:ascii="宋体" w:hAnsi="宋体" w:cs="宋体"/>
          <w:color w:val="auto"/>
          <w:sz w:val="24"/>
          <w:highlight w:val="none"/>
          <w:u w:val="single"/>
        </w:rPr>
        <w:t xml:space="preserve">                </w:t>
      </w:r>
    </w:p>
    <w:p w14:paraId="5A6A892D">
      <w:pPr>
        <w:shd w:val="clear"/>
        <w:spacing w:before="120" w:line="22" w:lineRule="atLeast"/>
        <w:rPr>
          <w:rFonts w:ascii="宋体" w:hAnsi="宋体" w:cs="宋体"/>
          <w:color w:val="auto"/>
          <w:sz w:val="24"/>
          <w:highlight w:val="none"/>
        </w:rPr>
      </w:pPr>
    </w:p>
    <w:p w14:paraId="69AE4C68">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浙江省杭州市钱塘区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00C6FE18">
      <w:pPr>
        <w:shd w:val="clear"/>
        <w:spacing w:before="120" w:line="22" w:lineRule="atLeast"/>
        <w:rPr>
          <w:rFonts w:ascii="宋体" w:hAnsi="宋体" w:cs="宋体"/>
          <w:color w:val="auto"/>
          <w:sz w:val="24"/>
          <w:highlight w:val="none"/>
        </w:rPr>
      </w:pPr>
    </w:p>
    <w:p w14:paraId="67F6B483">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shd w:val="clear"/>
        <w:rPr>
          <w:color w:val="auto"/>
          <w:highlight w:val="none"/>
        </w:rPr>
      </w:pPr>
    </w:p>
    <w:p w14:paraId="2B3CA980">
      <w:pPr>
        <w:pStyle w:val="16"/>
        <w:shd w:val="clear"/>
        <w:rPr>
          <w:color w:val="auto"/>
          <w:highlight w:val="none"/>
        </w:rPr>
      </w:pPr>
    </w:p>
    <w:p w14:paraId="44B1FF18">
      <w:pPr>
        <w:shd w:val="clear"/>
        <w:rPr>
          <w:color w:val="auto"/>
          <w:highlight w:val="none"/>
        </w:rPr>
      </w:pPr>
    </w:p>
    <w:p w14:paraId="658CA697">
      <w:pPr>
        <w:pStyle w:val="8"/>
        <w:shd w:val="clear"/>
        <w:rPr>
          <w:color w:val="auto"/>
          <w:highlight w:val="none"/>
        </w:rPr>
      </w:pPr>
    </w:p>
    <w:p w14:paraId="7A4CFC41">
      <w:pPr>
        <w:pStyle w:val="16"/>
        <w:shd w:val="clear"/>
        <w:rPr>
          <w:color w:val="auto"/>
          <w:highlight w:val="none"/>
        </w:rPr>
      </w:pPr>
    </w:p>
    <w:p w14:paraId="4381DAB9">
      <w:pPr>
        <w:shd w:val="clear"/>
        <w:rPr>
          <w:color w:val="auto"/>
          <w:highlight w:val="none"/>
        </w:rPr>
      </w:pPr>
    </w:p>
    <w:p w14:paraId="6B1E3C88">
      <w:pPr>
        <w:pStyle w:val="8"/>
        <w:shd w:val="clear"/>
        <w:rPr>
          <w:color w:val="auto"/>
          <w:highlight w:val="none"/>
        </w:rPr>
      </w:pPr>
    </w:p>
    <w:p w14:paraId="126960D3">
      <w:pPr>
        <w:pStyle w:val="16"/>
        <w:shd w:val="clear"/>
        <w:rPr>
          <w:color w:val="auto"/>
          <w:highlight w:val="none"/>
        </w:rPr>
      </w:pPr>
    </w:p>
    <w:p w14:paraId="4422A319">
      <w:pPr>
        <w:shd w:val="clear"/>
        <w:rPr>
          <w:color w:val="auto"/>
          <w:highlight w:val="none"/>
        </w:rPr>
      </w:pPr>
    </w:p>
    <w:p w14:paraId="53FD5F88">
      <w:pPr>
        <w:pStyle w:val="8"/>
        <w:shd w:val="clear"/>
        <w:rPr>
          <w:color w:val="auto"/>
          <w:highlight w:val="none"/>
        </w:rPr>
      </w:pPr>
    </w:p>
    <w:p w14:paraId="2A2E1A10">
      <w:pPr>
        <w:pStyle w:val="16"/>
        <w:shd w:val="clear"/>
        <w:rPr>
          <w:color w:val="auto"/>
          <w:highlight w:val="none"/>
        </w:rPr>
      </w:pPr>
    </w:p>
    <w:p w14:paraId="1C4FCBC0">
      <w:pPr>
        <w:shd w:val="clear"/>
        <w:rPr>
          <w:color w:val="auto"/>
          <w:highlight w:val="none"/>
        </w:rPr>
      </w:pPr>
    </w:p>
    <w:p w14:paraId="65B8C7FD">
      <w:pPr>
        <w:pStyle w:val="8"/>
        <w:shd w:val="clear"/>
        <w:rPr>
          <w:color w:val="auto"/>
          <w:highlight w:val="none"/>
        </w:rPr>
      </w:pPr>
    </w:p>
    <w:p w14:paraId="619FBA5B">
      <w:pPr>
        <w:pStyle w:val="16"/>
        <w:shd w:val="clear"/>
        <w:rPr>
          <w:color w:val="auto"/>
          <w:highlight w:val="none"/>
        </w:rPr>
      </w:pPr>
    </w:p>
    <w:p w14:paraId="324A0C4F">
      <w:pPr>
        <w:shd w:val="clear"/>
        <w:rPr>
          <w:color w:val="auto"/>
          <w:highlight w:val="none"/>
        </w:rPr>
      </w:pPr>
    </w:p>
    <w:p w14:paraId="5B1A1CCA">
      <w:pPr>
        <w:pStyle w:val="8"/>
        <w:shd w:val="clear"/>
        <w:rPr>
          <w:color w:val="auto"/>
          <w:highlight w:val="none"/>
        </w:rPr>
      </w:pPr>
    </w:p>
    <w:p w14:paraId="3D288F42">
      <w:pPr>
        <w:pStyle w:val="25"/>
        <w:shd w:val="clear"/>
        <w:ind w:left="0" w:leftChars="0" w:firstLine="0" w:firstLineChars="0"/>
        <w:rPr>
          <w:rFonts w:ascii="宋体" w:hAnsi="宋体" w:cs="宋体"/>
          <w:b/>
          <w:color w:val="auto"/>
          <w:szCs w:val="24"/>
          <w:highlight w:val="none"/>
        </w:rPr>
      </w:pPr>
    </w:p>
    <w:p w14:paraId="7CD4026D">
      <w:pPr>
        <w:pStyle w:val="16"/>
        <w:shd w:val="clear"/>
        <w:jc w:val="center"/>
        <w:rPr>
          <w:rFonts w:eastAsia="宋体"/>
          <w:b/>
          <w:bCs/>
          <w:color w:val="auto"/>
          <w:highlight w:val="none"/>
        </w:rPr>
      </w:pPr>
      <w:r>
        <w:rPr>
          <w:rFonts w:hint="eastAsia"/>
          <w:b/>
          <w:bCs/>
          <w:color w:val="auto"/>
          <w:highlight w:val="none"/>
        </w:rPr>
        <w:t>目录</w:t>
      </w:r>
    </w:p>
    <w:p w14:paraId="56955BBE">
      <w:pPr>
        <w:pStyle w:val="9"/>
        <w:shd w:val="clear"/>
        <w:spacing w:line="360" w:lineRule="auto"/>
        <w:ind w:firstLine="240" w:firstLineChars="100"/>
        <w:rPr>
          <w:color w:val="auto"/>
          <w:highlight w:val="none"/>
        </w:rPr>
      </w:pPr>
      <w:r>
        <w:rPr>
          <w:rFonts w:hint="eastAsia"/>
          <w:color w:val="auto"/>
          <w:highlight w:val="none"/>
        </w:rPr>
        <w:t>第一章 合同书  ……………………………………………………………（页码）</w:t>
      </w:r>
    </w:p>
    <w:p w14:paraId="6FD81C29">
      <w:pPr>
        <w:pStyle w:val="9"/>
        <w:shd w:val="clear"/>
        <w:spacing w:line="360" w:lineRule="auto"/>
        <w:ind w:firstLine="240" w:firstLineChars="100"/>
        <w:rPr>
          <w:color w:val="auto"/>
          <w:highlight w:val="none"/>
        </w:rPr>
      </w:pPr>
      <w:r>
        <w:rPr>
          <w:rFonts w:hint="eastAsia"/>
          <w:color w:val="auto"/>
          <w:highlight w:val="none"/>
        </w:rPr>
        <w:t>第二章 合同一般条款………………………………………………………（页码）</w:t>
      </w:r>
    </w:p>
    <w:p w14:paraId="1738B855">
      <w:pPr>
        <w:pStyle w:val="9"/>
        <w:shd w:val="clear"/>
        <w:spacing w:line="360" w:lineRule="auto"/>
        <w:ind w:firstLine="240" w:firstLineChars="100"/>
        <w:rPr>
          <w:color w:val="auto"/>
          <w:highlight w:val="none"/>
        </w:rPr>
      </w:pPr>
      <w:r>
        <w:rPr>
          <w:rFonts w:hint="eastAsia"/>
          <w:color w:val="auto"/>
          <w:highlight w:val="none"/>
        </w:rPr>
        <w:t>第三章 廉洁协议……………………………………………………………（页码）</w:t>
      </w:r>
    </w:p>
    <w:p w14:paraId="2D8777FF">
      <w:pPr>
        <w:pStyle w:val="9"/>
        <w:shd w:val="clear"/>
        <w:spacing w:line="360" w:lineRule="auto"/>
        <w:ind w:firstLine="240" w:firstLineChars="100"/>
        <w:rPr>
          <w:rFonts w:hint="eastAsia"/>
          <w:color w:val="auto"/>
          <w:highlight w:val="none"/>
        </w:rPr>
      </w:pPr>
    </w:p>
    <w:p w14:paraId="18A9CC3A">
      <w:pPr>
        <w:pStyle w:val="25"/>
        <w:shd w:val="clear"/>
        <w:rPr>
          <w:rFonts w:ascii="宋体" w:hAnsi="宋体" w:cs="宋体"/>
          <w:color w:val="auto"/>
          <w:szCs w:val="24"/>
          <w:highlight w:val="none"/>
        </w:rPr>
      </w:pPr>
    </w:p>
    <w:p w14:paraId="5FD33660">
      <w:pPr>
        <w:pStyle w:val="9"/>
        <w:shd w:val="clear"/>
        <w:rPr>
          <w:rFonts w:cs="宋体"/>
          <w:color w:val="auto"/>
          <w:highlight w:val="none"/>
        </w:rPr>
      </w:pPr>
    </w:p>
    <w:p w14:paraId="7020762C">
      <w:pPr>
        <w:pStyle w:val="9"/>
        <w:shd w:val="clear"/>
        <w:rPr>
          <w:rFonts w:cs="宋体"/>
          <w:color w:val="auto"/>
          <w:highlight w:val="none"/>
        </w:rPr>
      </w:pPr>
    </w:p>
    <w:p w14:paraId="466048DE">
      <w:pPr>
        <w:pStyle w:val="9"/>
        <w:shd w:val="clear"/>
        <w:rPr>
          <w:rFonts w:cs="宋体"/>
          <w:color w:val="auto"/>
          <w:highlight w:val="none"/>
        </w:rPr>
      </w:pPr>
    </w:p>
    <w:p w14:paraId="6BF7B1DE">
      <w:pPr>
        <w:pStyle w:val="9"/>
        <w:shd w:val="clear"/>
        <w:rPr>
          <w:rFonts w:cs="宋体"/>
          <w:color w:val="auto"/>
          <w:highlight w:val="none"/>
        </w:rPr>
      </w:pPr>
    </w:p>
    <w:p w14:paraId="68404211">
      <w:pPr>
        <w:pStyle w:val="9"/>
        <w:shd w:val="clear"/>
        <w:rPr>
          <w:rFonts w:cs="宋体"/>
          <w:color w:val="auto"/>
          <w:highlight w:val="none"/>
        </w:rPr>
      </w:pPr>
    </w:p>
    <w:p w14:paraId="5D5B25EF">
      <w:pPr>
        <w:pStyle w:val="9"/>
        <w:shd w:val="clear"/>
        <w:rPr>
          <w:rFonts w:cs="宋体"/>
          <w:color w:val="auto"/>
          <w:highlight w:val="none"/>
        </w:rPr>
      </w:pPr>
    </w:p>
    <w:p w14:paraId="31AA09A7">
      <w:pPr>
        <w:pStyle w:val="9"/>
        <w:shd w:val="clear"/>
        <w:rPr>
          <w:rFonts w:cs="宋体"/>
          <w:color w:val="auto"/>
          <w:highlight w:val="none"/>
        </w:rPr>
      </w:pPr>
    </w:p>
    <w:p w14:paraId="5509CFE2">
      <w:pPr>
        <w:pStyle w:val="9"/>
        <w:shd w:val="clear"/>
        <w:rPr>
          <w:rFonts w:cs="宋体"/>
          <w:color w:val="auto"/>
          <w:highlight w:val="none"/>
        </w:rPr>
      </w:pPr>
    </w:p>
    <w:p w14:paraId="660AA390">
      <w:pPr>
        <w:pStyle w:val="9"/>
        <w:shd w:val="clear"/>
        <w:rPr>
          <w:rFonts w:cs="宋体"/>
          <w:color w:val="auto"/>
          <w:highlight w:val="none"/>
        </w:rPr>
      </w:pPr>
    </w:p>
    <w:p w14:paraId="24DD81DE">
      <w:pPr>
        <w:pStyle w:val="9"/>
        <w:shd w:val="clear"/>
        <w:rPr>
          <w:rFonts w:cs="宋体"/>
          <w:color w:val="auto"/>
          <w:highlight w:val="none"/>
        </w:rPr>
      </w:pPr>
    </w:p>
    <w:p w14:paraId="345E0CF0">
      <w:pPr>
        <w:pStyle w:val="9"/>
        <w:shd w:val="clear"/>
        <w:rPr>
          <w:rFonts w:cs="宋体"/>
          <w:color w:val="auto"/>
          <w:highlight w:val="none"/>
        </w:rPr>
      </w:pPr>
    </w:p>
    <w:p w14:paraId="0395885A">
      <w:pPr>
        <w:pStyle w:val="9"/>
        <w:shd w:val="clear"/>
        <w:rPr>
          <w:rFonts w:cs="宋体"/>
          <w:color w:val="auto"/>
          <w:highlight w:val="none"/>
        </w:rPr>
      </w:pPr>
    </w:p>
    <w:p w14:paraId="42E14A18">
      <w:pPr>
        <w:pStyle w:val="9"/>
        <w:shd w:val="clear"/>
        <w:rPr>
          <w:rFonts w:cs="宋体"/>
          <w:color w:val="auto"/>
          <w:highlight w:val="none"/>
        </w:rPr>
      </w:pPr>
    </w:p>
    <w:p w14:paraId="3372767B">
      <w:pPr>
        <w:pStyle w:val="9"/>
        <w:shd w:val="clear"/>
        <w:rPr>
          <w:rFonts w:cs="宋体"/>
          <w:color w:val="auto"/>
          <w:highlight w:val="none"/>
        </w:rPr>
      </w:pPr>
    </w:p>
    <w:p w14:paraId="1C76258A">
      <w:pPr>
        <w:pStyle w:val="9"/>
        <w:shd w:val="clear"/>
        <w:rPr>
          <w:rFonts w:cs="宋体"/>
          <w:color w:val="auto"/>
          <w:highlight w:val="none"/>
        </w:rPr>
      </w:pPr>
    </w:p>
    <w:p w14:paraId="3D95B1B6">
      <w:pPr>
        <w:pStyle w:val="9"/>
        <w:shd w:val="clear"/>
        <w:rPr>
          <w:rFonts w:cs="宋体"/>
          <w:color w:val="auto"/>
          <w:highlight w:val="none"/>
        </w:rPr>
      </w:pPr>
    </w:p>
    <w:p w14:paraId="707E492D">
      <w:pPr>
        <w:pStyle w:val="9"/>
        <w:shd w:val="clear"/>
        <w:rPr>
          <w:rFonts w:cs="宋体"/>
          <w:color w:val="auto"/>
          <w:highlight w:val="none"/>
        </w:rPr>
      </w:pPr>
    </w:p>
    <w:p w14:paraId="563DBC59">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2025年-2026年伊顿配件采购项目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hd w:val="clear"/>
        <w:spacing w:line="360" w:lineRule="auto"/>
        <w:ind w:firstLine="482" w:firstLineChars="200"/>
        <w:outlineLvl w:val="0"/>
        <w:rPr>
          <w:rFonts w:ascii="宋体" w:hAnsi="宋体" w:cs="宋体"/>
          <w:b/>
          <w:color w:val="auto"/>
          <w:sz w:val="24"/>
          <w:highlight w:val="none"/>
        </w:rPr>
      </w:pPr>
      <w:bookmarkStart w:id="384" w:name="_Toc3029"/>
      <w:bookmarkStart w:id="385" w:name="_Toc24059"/>
      <w:bookmarkStart w:id="386" w:name="_Toc2232"/>
      <w:r>
        <w:rPr>
          <w:rFonts w:hint="eastAsia" w:ascii="宋体" w:hAnsi="宋体" w:cs="宋体"/>
          <w:b/>
          <w:color w:val="auto"/>
          <w:sz w:val="24"/>
          <w:highlight w:val="none"/>
        </w:rPr>
        <w:t>一、合同组成部分</w:t>
      </w:r>
      <w:bookmarkEnd w:id="384"/>
      <w:bookmarkEnd w:id="385"/>
      <w:bookmarkEnd w:id="386"/>
    </w:p>
    <w:p w14:paraId="5EB6537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hd w:val="clear"/>
        <w:spacing w:line="360" w:lineRule="auto"/>
        <w:ind w:firstLine="482" w:firstLineChars="200"/>
        <w:outlineLvl w:val="0"/>
        <w:rPr>
          <w:rFonts w:ascii="宋体" w:hAnsi="宋体" w:cs="宋体"/>
          <w:color w:val="auto"/>
          <w:sz w:val="24"/>
          <w:highlight w:val="none"/>
        </w:rPr>
      </w:pPr>
      <w:bookmarkStart w:id="387" w:name="_Toc21295"/>
      <w:bookmarkStart w:id="388" w:name="_Toc27126"/>
      <w:bookmarkStart w:id="389" w:name="_Toc24300"/>
      <w:r>
        <w:rPr>
          <w:rFonts w:hint="eastAsia" w:ascii="宋体" w:hAnsi="宋体" w:cs="宋体"/>
          <w:b/>
          <w:color w:val="auto"/>
          <w:sz w:val="24"/>
          <w:highlight w:val="none"/>
        </w:rPr>
        <w:t xml:space="preserve">二、 </w:t>
      </w:r>
      <w:bookmarkEnd w:id="387"/>
      <w:bookmarkEnd w:id="388"/>
      <w:bookmarkEnd w:id="389"/>
      <w:r>
        <w:rPr>
          <w:rFonts w:hint="eastAsia" w:ascii="宋体" w:hAnsi="宋体" w:cs="宋体"/>
          <w:b/>
          <w:color w:val="auto"/>
          <w:sz w:val="24"/>
          <w:highlight w:val="none"/>
        </w:rPr>
        <w:t>合同标的及价款</w:t>
      </w:r>
    </w:p>
    <w:p w14:paraId="4D3E7C08">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元（大写：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元人民币），税率为 </w:t>
      </w:r>
      <w:r>
        <w:rPr>
          <w:rFonts w:hint="eastAsia" w:ascii="宋体" w:hAnsi="宋体" w:cs="宋体"/>
          <w:color w:val="auto"/>
          <w:sz w:val="24"/>
          <w:highlight w:val="none"/>
          <w:u w:val="single"/>
        </w:rPr>
        <w:t xml:space="preserve">13/9/6/3/1  </w:t>
      </w:r>
      <w:r>
        <w:rPr>
          <w:rFonts w:hint="eastAsia" w:ascii="宋体" w:hAnsi="宋体" w:cs="宋体"/>
          <w:color w:val="auto"/>
          <w:sz w:val="24"/>
          <w:highlight w:val="none"/>
        </w:rPr>
        <w:t>%</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其中三固运行中心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元，能源运行中心</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lang w:val="en-US" w:eastAsia="zh-CN"/>
        </w:rPr>
        <w:t>元，</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2.本合同</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sym w:font="Wingdings" w:char="00A8"/>
      </w:r>
      <w:r>
        <w:rPr>
          <w:rFonts w:hint="eastAsia" w:ascii="宋体" w:hAnsi="宋体" w:cs="宋体"/>
          <w:color w:val="auto"/>
          <w:sz w:val="24"/>
          <w:highlight w:val="none"/>
          <w:u w:val="single"/>
        </w:rPr>
        <w:t xml:space="preserve">是  </w:t>
      </w:r>
      <w:r>
        <w:rPr>
          <w:rFonts w:hint="eastAsia" w:ascii="宋体" w:hAnsi="宋体" w:cs="宋体"/>
          <w:color w:val="auto"/>
          <w:sz w:val="24"/>
          <w:highlight w:val="none"/>
          <w:u w:val="single"/>
        </w:rPr>
        <w:sym w:font="Wingdings" w:char="00FE"/>
      </w:r>
      <w:r>
        <w:rPr>
          <w:rFonts w:hint="eastAsia" w:ascii="宋体" w:hAnsi="宋体" w:cs="宋体"/>
          <w:color w:val="auto"/>
          <w:sz w:val="24"/>
          <w:highlight w:val="none"/>
          <w:u w:val="single"/>
        </w:rPr>
        <w:t xml:space="preserve">否 </w:t>
      </w:r>
      <w:r>
        <w:rPr>
          <w:rFonts w:hint="eastAsia" w:ascii="宋体" w:hAnsi="宋体" w:cs="宋体"/>
          <w:color w:val="auto"/>
          <w:sz w:val="24"/>
          <w:highlight w:val="none"/>
        </w:rPr>
        <w:t>需要乙方安装。</w:t>
      </w:r>
    </w:p>
    <w:p w14:paraId="4BF1E8D5">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7"/>
        <w:tblW w:w="9357" w:type="dxa"/>
        <w:tblInd w:w="9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86"/>
        <w:gridCol w:w="1016"/>
        <w:gridCol w:w="1364"/>
        <w:gridCol w:w="2867"/>
        <w:gridCol w:w="809"/>
        <w:gridCol w:w="532"/>
        <w:gridCol w:w="761"/>
        <w:gridCol w:w="761"/>
        <w:gridCol w:w="761"/>
      </w:tblGrid>
      <w:tr w14:paraId="461D01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FD2C6E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016" w:type="dxa"/>
            <w:tcBorders>
              <w:tl2br w:val="nil"/>
              <w:tr2bl w:val="nil"/>
            </w:tcBorders>
            <w:shd w:val="clear" w:color="auto" w:fill="auto"/>
            <w:vAlign w:val="center"/>
          </w:tcPr>
          <w:p w14:paraId="2B4E1E0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名称</w:t>
            </w:r>
          </w:p>
        </w:tc>
        <w:tc>
          <w:tcPr>
            <w:tcW w:w="1364" w:type="dxa"/>
            <w:tcBorders>
              <w:tl2br w:val="nil"/>
              <w:tr2bl w:val="nil"/>
            </w:tcBorders>
            <w:shd w:val="clear" w:color="auto" w:fill="auto"/>
            <w:vAlign w:val="center"/>
          </w:tcPr>
          <w:p w14:paraId="755F794F">
            <w:pPr>
              <w:keepNext w:val="0"/>
              <w:keepLines w:val="0"/>
              <w:widowControl/>
              <w:suppressLineNumbers w:val="0"/>
              <w:shd w:val="clear"/>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品牌/生产厂家</w:t>
            </w:r>
          </w:p>
        </w:tc>
        <w:tc>
          <w:tcPr>
            <w:tcW w:w="2867" w:type="dxa"/>
            <w:tcBorders>
              <w:tl2br w:val="nil"/>
              <w:tr2bl w:val="nil"/>
            </w:tcBorders>
            <w:shd w:val="clear" w:color="auto" w:fill="auto"/>
            <w:vAlign w:val="center"/>
          </w:tcPr>
          <w:p w14:paraId="13EB355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规格型号</w:t>
            </w:r>
          </w:p>
        </w:tc>
        <w:tc>
          <w:tcPr>
            <w:tcW w:w="809" w:type="dxa"/>
            <w:tcBorders>
              <w:tl2br w:val="nil"/>
              <w:tr2bl w:val="nil"/>
            </w:tcBorders>
            <w:shd w:val="clear" w:color="auto" w:fill="auto"/>
            <w:vAlign w:val="center"/>
          </w:tcPr>
          <w:p w14:paraId="4D4A255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需求部门</w:t>
            </w:r>
          </w:p>
        </w:tc>
        <w:tc>
          <w:tcPr>
            <w:tcW w:w="532" w:type="dxa"/>
            <w:tcBorders>
              <w:tl2br w:val="nil"/>
              <w:tr2bl w:val="nil"/>
            </w:tcBorders>
            <w:shd w:val="clear" w:color="auto" w:fill="auto"/>
            <w:vAlign w:val="center"/>
          </w:tcPr>
          <w:p w14:paraId="5684255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单位</w:t>
            </w:r>
          </w:p>
        </w:tc>
        <w:tc>
          <w:tcPr>
            <w:tcW w:w="761" w:type="dxa"/>
            <w:tcBorders>
              <w:tl2br w:val="nil"/>
              <w:tr2bl w:val="nil"/>
            </w:tcBorders>
            <w:shd w:val="clear" w:color="auto" w:fill="auto"/>
            <w:vAlign w:val="center"/>
          </w:tcPr>
          <w:p w14:paraId="6811AB8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暂定数量</w:t>
            </w:r>
          </w:p>
        </w:tc>
        <w:tc>
          <w:tcPr>
            <w:tcW w:w="761" w:type="dxa"/>
            <w:tcBorders>
              <w:tl2br w:val="nil"/>
              <w:tr2bl w:val="nil"/>
            </w:tcBorders>
            <w:shd w:val="clear" w:color="auto" w:fill="auto"/>
            <w:vAlign w:val="center"/>
          </w:tcPr>
          <w:p w14:paraId="480BF6F3">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单价</w:t>
            </w:r>
          </w:p>
        </w:tc>
        <w:tc>
          <w:tcPr>
            <w:tcW w:w="761" w:type="dxa"/>
            <w:tcBorders>
              <w:tl2br w:val="nil"/>
              <w:tr2bl w:val="nil"/>
            </w:tcBorders>
            <w:shd w:val="clear" w:color="auto" w:fill="auto"/>
            <w:vAlign w:val="center"/>
          </w:tcPr>
          <w:p w14:paraId="0BEACFC1">
            <w:pPr>
              <w:keepNext w:val="0"/>
              <w:keepLines w:val="0"/>
              <w:widowControl/>
              <w:suppressLineNumbers w:val="0"/>
              <w:shd w:val="clear"/>
              <w:jc w:val="center"/>
              <w:textAlignment w:val="center"/>
              <w:rPr>
                <w:rFonts w:hint="default"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金额</w:t>
            </w:r>
          </w:p>
        </w:tc>
      </w:tr>
      <w:tr w14:paraId="7A6912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5E11C910">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39FC59F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75DFFCF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34F35AA8">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5FC4AE1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5C7413A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31B26D2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5FFCBC8D">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0BE053DC">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7A692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3325A7E">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016EE16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6959C91E">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35BA893B">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5B84565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1ED626F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2A61770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3F935D30">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355CE43F">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CD82F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00183804">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18D6142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16265FCE">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3A2DC04F">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7E8CBA9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56FFD41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7A42746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42884C9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1FB527E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AB13C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4A0DBDE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17CCF949">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3993E840">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30712332">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3637380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2EBBEDC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5CF225B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542BD79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09985459">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E8793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419A50B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62B34EC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6F058434">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5AD278F6">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517BEAC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2970A79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36DB6789">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796C8BAD">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17BF6FC6">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E9401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1F32EAF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3D1C924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5D7AFE7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41773943">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670CC31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53D81F8B">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49738F2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2F0410B2">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276578CB">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044A95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CE8AE9E">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7913946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48D4C35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6794D99B">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1C9DAFD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4AE6B44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2B803630">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36592258">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00C08303">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0C5F3F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52AA445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50ADA52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4A78525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11F322A6">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429B64F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504F32A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2E060C2E">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0BAA0106">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59E6037C">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400FE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3124B68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37D08EA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3E5BB24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55314729">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7878A3B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0C7F011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1E87CA4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1DE413EA">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72971FE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6E9A97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0A5CAEC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418DB20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79F70C7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0FD927FF">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5C914D0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4F864D3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4E3AE90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1700394C">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1ABDB7B4">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6BDD6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CA12A4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282D31DF">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093F0B4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47549EE9">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5424B3A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0E2236A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201A9B8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2803A408">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238E4669">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1DF6EC8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36AB9F2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16CA7E8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4DA6C71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38D25F2A">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6D119B1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7DEEF904">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1CA8E1AE">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481B20A9">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56BFFEDB">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728F72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392BE56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69ECC40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34C31166">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70C5382B">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5BCDACE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002B1F7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729555C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56281ECE">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22E5E9E6">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51228F5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7F9A64B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39AF097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62939561">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329C647D">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66C85D5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5B73EFD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3E3A478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6AC86C6C">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21ED2B8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200A9E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2751F05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0EEFB2D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450FDB6D">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61813B58">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46A00EF9">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65E3B74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4D9E5A5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0306479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2F8982C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4A9506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6D5352A">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69F6EC6E">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7783D020">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771255E9">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2429C6D9">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5057B73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6CAD4D55">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4BAA5EB2">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619A56BB">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r w14:paraId="351E7C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86" w:type="dxa"/>
            <w:tcBorders>
              <w:tl2br w:val="nil"/>
              <w:tr2bl w:val="nil"/>
            </w:tcBorders>
            <w:shd w:val="clear" w:color="auto" w:fill="auto"/>
            <w:vAlign w:val="center"/>
          </w:tcPr>
          <w:p w14:paraId="66CE6EB2">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016" w:type="dxa"/>
            <w:tcBorders>
              <w:tl2br w:val="nil"/>
              <w:tr2bl w:val="nil"/>
            </w:tcBorders>
            <w:shd w:val="clear" w:color="auto" w:fill="auto"/>
            <w:vAlign w:val="center"/>
          </w:tcPr>
          <w:p w14:paraId="7651EB74">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1364" w:type="dxa"/>
            <w:tcBorders>
              <w:tl2br w:val="nil"/>
              <w:tr2bl w:val="nil"/>
            </w:tcBorders>
            <w:shd w:val="clear" w:color="auto" w:fill="auto"/>
            <w:vAlign w:val="center"/>
          </w:tcPr>
          <w:p w14:paraId="345CBCBC">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2867" w:type="dxa"/>
            <w:tcBorders>
              <w:tl2br w:val="nil"/>
              <w:tr2bl w:val="nil"/>
            </w:tcBorders>
            <w:shd w:val="clear" w:color="auto" w:fill="auto"/>
            <w:vAlign w:val="center"/>
          </w:tcPr>
          <w:p w14:paraId="0E8F58AB">
            <w:pPr>
              <w:keepNext w:val="0"/>
              <w:keepLines w:val="0"/>
              <w:widowControl/>
              <w:suppressLineNumbers w:val="0"/>
              <w:shd w:val="clear"/>
              <w:jc w:val="left"/>
              <w:textAlignment w:val="center"/>
              <w:rPr>
                <w:rFonts w:hint="eastAsia" w:ascii="宋体" w:hAnsi="宋体" w:eastAsia="宋体" w:cs="宋体"/>
                <w:i w:val="0"/>
                <w:iCs w:val="0"/>
                <w:color w:val="auto"/>
                <w:sz w:val="20"/>
                <w:szCs w:val="20"/>
                <w:highlight w:val="none"/>
                <w:u w:val="none"/>
              </w:rPr>
            </w:pPr>
          </w:p>
        </w:tc>
        <w:tc>
          <w:tcPr>
            <w:tcW w:w="809" w:type="dxa"/>
            <w:tcBorders>
              <w:tl2br w:val="nil"/>
              <w:tr2bl w:val="nil"/>
            </w:tcBorders>
            <w:shd w:val="clear" w:color="auto" w:fill="auto"/>
            <w:vAlign w:val="center"/>
          </w:tcPr>
          <w:p w14:paraId="5F011003">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532" w:type="dxa"/>
            <w:tcBorders>
              <w:tl2br w:val="nil"/>
              <w:tr2bl w:val="nil"/>
            </w:tcBorders>
            <w:shd w:val="clear" w:color="auto" w:fill="auto"/>
            <w:vAlign w:val="center"/>
          </w:tcPr>
          <w:p w14:paraId="24CAB6F8">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0AADA427">
            <w:pPr>
              <w:keepNext w:val="0"/>
              <w:keepLines w:val="0"/>
              <w:widowControl/>
              <w:suppressLineNumbers w:val="0"/>
              <w:shd w:val="clear"/>
              <w:jc w:val="center"/>
              <w:textAlignment w:val="center"/>
              <w:rPr>
                <w:rFonts w:hint="eastAsia" w:ascii="宋体" w:hAnsi="宋体" w:eastAsia="宋体" w:cs="宋体"/>
                <w:i w:val="0"/>
                <w:iCs w:val="0"/>
                <w:color w:val="auto"/>
                <w:sz w:val="20"/>
                <w:szCs w:val="20"/>
                <w:highlight w:val="none"/>
                <w:u w:val="none"/>
              </w:rPr>
            </w:pPr>
          </w:p>
        </w:tc>
        <w:tc>
          <w:tcPr>
            <w:tcW w:w="761" w:type="dxa"/>
            <w:tcBorders>
              <w:tl2br w:val="nil"/>
              <w:tr2bl w:val="nil"/>
            </w:tcBorders>
            <w:shd w:val="clear" w:color="auto" w:fill="auto"/>
            <w:vAlign w:val="center"/>
          </w:tcPr>
          <w:p w14:paraId="25149429">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c>
          <w:tcPr>
            <w:tcW w:w="761" w:type="dxa"/>
            <w:tcBorders>
              <w:tl2br w:val="nil"/>
              <w:tr2bl w:val="nil"/>
            </w:tcBorders>
            <w:shd w:val="clear" w:color="auto" w:fill="auto"/>
            <w:vAlign w:val="center"/>
          </w:tcPr>
          <w:p w14:paraId="58154E47">
            <w:pPr>
              <w:keepNext w:val="0"/>
              <w:keepLines w:val="0"/>
              <w:widowControl/>
              <w:suppressLineNumbers w:val="0"/>
              <w:shd w:val="clear"/>
              <w:jc w:val="center"/>
              <w:textAlignment w:val="center"/>
              <w:rPr>
                <w:rFonts w:hint="eastAsia" w:ascii="宋体" w:hAnsi="宋体" w:eastAsia="宋体" w:cs="宋体"/>
                <w:i w:val="0"/>
                <w:iCs w:val="0"/>
                <w:color w:val="auto"/>
                <w:kern w:val="0"/>
                <w:sz w:val="20"/>
                <w:szCs w:val="20"/>
                <w:highlight w:val="none"/>
                <w:u w:val="none"/>
                <w:lang w:val="en-US" w:eastAsia="zh-CN" w:bidi="ar"/>
              </w:rPr>
            </w:pPr>
          </w:p>
        </w:tc>
      </w:tr>
    </w:tbl>
    <w:p w14:paraId="70071356">
      <w:pPr>
        <w:shd w:val="clear"/>
        <w:rPr>
          <w:rFonts w:hint="eastAsia"/>
          <w:color w:val="auto"/>
          <w:highlight w:val="none"/>
          <w:lang w:val="en-US" w:eastAsia="zh-CN"/>
        </w:rPr>
      </w:pPr>
    </w:p>
    <w:p w14:paraId="75A19C6B">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：按</w:t>
      </w:r>
      <w:r>
        <w:rPr>
          <w:rFonts w:hint="eastAsia" w:ascii="宋体" w:hAnsi="宋体" w:cs="宋体"/>
          <w:color w:val="auto"/>
          <w:sz w:val="24"/>
          <w:highlight w:val="none"/>
          <w:u w:val="single"/>
          <w:lang w:val="en-US" w:eastAsia="zh-CN"/>
        </w:rPr>
        <w:t>需</w:t>
      </w:r>
      <w:r>
        <w:rPr>
          <w:rFonts w:hint="eastAsia" w:ascii="宋体" w:hAnsi="宋体" w:cs="宋体"/>
          <w:color w:val="auto"/>
          <w:sz w:val="24"/>
          <w:highlight w:val="none"/>
          <w:u w:val="single"/>
        </w:rPr>
        <w:t>供货，按</w:t>
      </w:r>
      <w:r>
        <w:rPr>
          <w:rFonts w:hint="eastAsia" w:ascii="宋体" w:hAnsi="宋体" w:cs="宋体"/>
          <w:color w:val="auto"/>
          <w:sz w:val="24"/>
          <w:highlight w:val="none"/>
          <w:u w:val="single"/>
          <w:lang w:val="en-US" w:eastAsia="zh-CN"/>
        </w:rPr>
        <w:t>实</w:t>
      </w:r>
      <w:r>
        <w:rPr>
          <w:rFonts w:hint="eastAsia" w:ascii="宋体" w:hAnsi="宋体" w:cs="宋体"/>
          <w:color w:val="auto"/>
          <w:sz w:val="24"/>
          <w:highlight w:val="none"/>
          <w:u w:val="single"/>
        </w:rPr>
        <w:t>结算；合同清单数量仅为甲方暂定数量，乙方须按照甲方的采购订单数量供货</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实际订单数量可以大于或者小于合同暂定数量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乙方</w:t>
      </w:r>
      <w:r>
        <w:rPr>
          <w:rFonts w:hint="eastAsia" w:ascii="宋体" w:hAnsi="宋体" w:cs="宋体"/>
          <w:color w:val="auto"/>
          <w:sz w:val="24"/>
          <w:highlight w:val="none"/>
          <w:u w:val="single"/>
        </w:rPr>
        <w:t>不得以超过合同暂定数量为由停止供货</w:t>
      </w:r>
      <w:r>
        <w:rPr>
          <w:rFonts w:hint="eastAsia" w:ascii="宋体" w:hAnsi="宋体" w:cs="宋体"/>
          <w:color w:val="auto"/>
          <w:sz w:val="24"/>
          <w:highlight w:val="none"/>
          <w:u w:val="single"/>
          <w:lang w:eastAsia="zh-CN"/>
        </w:rPr>
        <w:t>。</w:t>
      </w:r>
    </w:p>
    <w:p w14:paraId="1A302DF8">
      <w:pPr>
        <w:pStyle w:val="26"/>
        <w:shd w:val="clear"/>
        <w:spacing w:before="0" w:beforeAutospacing="0" w:after="0" w:afterAutospacing="0" w:line="360" w:lineRule="auto"/>
        <w:ind w:firstLine="480"/>
        <w:rPr>
          <w:b/>
          <w:color w:val="auto"/>
          <w:highlight w:val="none"/>
        </w:rPr>
      </w:pPr>
      <w:bookmarkStart w:id="390" w:name="_Toc1814"/>
      <w:bookmarkStart w:id="391" w:name="_Toc10340"/>
      <w:bookmarkStart w:id="392" w:name="_Toc22618"/>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自合同签订后12个月</w:t>
      </w:r>
      <w:r>
        <w:rPr>
          <w:rFonts w:hint="eastAsia" w:ascii="宋体" w:hAnsi="宋体" w:cs="宋体"/>
          <w:color w:val="auto"/>
          <w:sz w:val="24"/>
          <w:highlight w:val="none"/>
        </w:rPr>
        <w:t>；</w:t>
      </w:r>
    </w:p>
    <w:p w14:paraId="081E99DB">
      <w:pPr>
        <w:pStyle w:val="8"/>
        <w:numPr>
          <w:ilvl w:val="0"/>
          <w:numId w:val="0"/>
        </w:numPr>
        <w:shd w:val="clear"/>
        <w:ind w:firstLine="480" w:firstLineChars="200"/>
        <w:rPr>
          <w:rFonts w:hint="default" w:eastAsiaTheme="minorEastAsia"/>
          <w:color w:val="auto"/>
          <w:highlight w:val="none"/>
          <w:u w:val="single"/>
          <w:lang w:val="en-US" w:eastAsia="zh-CN"/>
        </w:rPr>
      </w:pPr>
      <w:r>
        <w:rPr>
          <w:rFonts w:hint="eastAsia" w:ascii="宋体" w:hAnsi="宋体" w:cs="宋体"/>
          <w:color w:val="auto"/>
          <w:sz w:val="24"/>
          <w:highlight w:val="none"/>
        </w:rPr>
        <w:t>2.交付期限：</w:t>
      </w:r>
      <w:r>
        <w:rPr>
          <w:rFonts w:hint="eastAsia" w:ascii="宋体" w:hAnsi="宋体" w:cs="宋体"/>
          <w:color w:val="auto"/>
          <w:sz w:val="24"/>
          <w:highlight w:val="none"/>
          <w:u w:val="single"/>
          <w:lang w:val="en-US" w:eastAsia="zh-CN"/>
        </w:rPr>
        <w:t>乙方收到甲方采购订单后30天内完成供货</w:t>
      </w:r>
      <w:r>
        <w:rPr>
          <w:rFonts w:hint="eastAsia"/>
          <w:color w:val="auto"/>
          <w:highlight w:val="none"/>
          <w:lang w:val="en-US"/>
        </w:rPr>
        <w:t>。</w:t>
      </w:r>
      <w:r>
        <w:rPr>
          <w:rFonts w:hint="eastAsia"/>
          <w:color w:val="auto"/>
          <w:highlight w:val="none"/>
          <w:u w:val="single"/>
          <w:lang w:val="en-US" w:eastAsia="zh-CN"/>
        </w:rPr>
        <w:t>若因进口问题导致供货周期延长的，双方另行协商。</w:t>
      </w:r>
    </w:p>
    <w:p w14:paraId="6A478E77">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hd w:val="clea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hd w:val="clea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hd w:val="clea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hd w:val="clear"/>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58FBD6C4">
      <w:pPr>
        <w:pStyle w:val="8"/>
        <w:shd w:val="clear"/>
        <w:ind w:firstLine="480" w:firstLineChars="200"/>
        <w:rPr>
          <w:rFonts w:hint="eastAsia" w:ascii="宋体"/>
          <w:color w:val="auto"/>
          <w:highlight w:val="none"/>
          <w:lang w:val="en-US" w:eastAsia="zh-CN"/>
        </w:rPr>
      </w:pPr>
      <w:bookmarkStart w:id="393" w:name="_Toc14563"/>
      <w:bookmarkStart w:id="394" w:name="_Toc1125"/>
      <w:bookmarkStart w:id="395" w:name="_Toc6596"/>
      <w:r>
        <w:rPr>
          <w:rFonts w:hint="eastAsia" w:ascii="宋体"/>
          <w:color w:val="auto"/>
          <w:highlight w:val="none"/>
          <w:lang w:val="en-US" w:eastAsia="zh-CN"/>
        </w:rPr>
        <w:t>1.乙方所供货物的品牌和型号等技术参数满足采购内容中的规格型号、技术要求。</w:t>
      </w:r>
    </w:p>
    <w:p w14:paraId="7C715A75">
      <w:pPr>
        <w:pStyle w:val="8"/>
        <w:shd w:val="clear"/>
        <w:ind w:firstLine="480" w:firstLineChars="200"/>
        <w:rPr>
          <w:rFonts w:hint="eastAsia" w:ascii="宋体"/>
          <w:color w:val="auto"/>
          <w:highlight w:val="none"/>
          <w:lang w:val="en-US" w:eastAsia="zh-CN"/>
        </w:rPr>
      </w:pPr>
      <w:r>
        <w:rPr>
          <w:rFonts w:hint="eastAsia" w:ascii="宋体"/>
          <w:color w:val="auto"/>
          <w:highlight w:val="none"/>
          <w:lang w:val="en-US" w:eastAsia="zh-CN"/>
        </w:rPr>
        <w:t>2.乙方所供货物必须为</w:t>
      </w:r>
      <w:r>
        <w:rPr>
          <w:rFonts w:hint="eastAsia"/>
          <w:color w:val="auto"/>
          <w:highlight w:val="none"/>
          <w:lang w:val="en-US" w:eastAsia="zh-CN"/>
        </w:rPr>
        <w:t>原厂</w:t>
      </w:r>
      <w:r>
        <w:rPr>
          <w:rFonts w:hint="eastAsia" w:ascii="宋体"/>
          <w:color w:val="auto"/>
          <w:highlight w:val="none"/>
          <w:lang w:val="en-US" w:eastAsia="zh-CN"/>
        </w:rPr>
        <w:t>合格正品，不得为假冒伪劣的产品。</w:t>
      </w:r>
    </w:p>
    <w:p w14:paraId="4D5C1605">
      <w:pPr>
        <w:pStyle w:val="8"/>
        <w:shd w:val="clear"/>
        <w:ind w:firstLine="480" w:firstLineChars="200"/>
        <w:rPr>
          <w:rFonts w:hint="default" w:ascii="宋体"/>
          <w:color w:val="auto"/>
          <w:highlight w:val="none"/>
          <w:lang w:val="en-US" w:eastAsia="zh-CN"/>
        </w:rPr>
      </w:pPr>
      <w:r>
        <w:rPr>
          <w:rFonts w:hint="eastAsia" w:ascii="宋体"/>
          <w:color w:val="auto"/>
          <w:highlight w:val="none"/>
          <w:lang w:val="en-US" w:eastAsia="zh-CN"/>
        </w:rPr>
        <w:t>3.乙方所供货物必须与甲方现有的设备相适配，满足甲方现有设备要求，若不满足的，乙方无予以更换至满足现场要求为止。</w:t>
      </w:r>
    </w:p>
    <w:p w14:paraId="3A53F4E5">
      <w:pPr>
        <w:pStyle w:val="8"/>
        <w:shd w:val="clear"/>
        <w:ind w:firstLine="480" w:firstLineChars="200"/>
        <w:rPr>
          <w:rFonts w:hint="default" w:eastAsiaTheme="minorEastAsia"/>
          <w:color w:val="auto"/>
          <w:highlight w:val="none"/>
          <w:lang w:val="en-US" w:eastAsia="zh-CN"/>
        </w:rPr>
      </w:pPr>
      <w:r>
        <w:rPr>
          <w:rFonts w:hint="eastAsia" w:ascii="宋体"/>
          <w:color w:val="auto"/>
          <w:highlight w:val="none"/>
          <w:lang w:val="en-US" w:eastAsia="zh-CN"/>
        </w:rPr>
        <w:t>4.乙方所供货物的质保期限</w:t>
      </w:r>
      <w:r>
        <w:rPr>
          <w:rFonts w:hint="eastAsia"/>
          <w:color w:val="auto"/>
          <w:highlight w:val="none"/>
          <w:lang w:val="en-US" w:eastAsia="zh-CN"/>
        </w:rPr>
        <w:t>为自验收合格后12个月，若质保期内出现质量问题（非质量问题除外），由乙方负责免费维修或者更换，产生的费用全部由乙方承担，质保期重新计算。</w:t>
      </w:r>
    </w:p>
    <w:p w14:paraId="6BB8F059">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1BE48FC0">
      <w:pPr>
        <w:pStyle w:val="8"/>
        <w:numPr>
          <w:ilvl w:val="0"/>
          <w:numId w:val="0"/>
        </w:numPr>
        <w:shd w:val="clear"/>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送货批次：</w:t>
      </w:r>
      <w:r>
        <w:rPr>
          <w:rFonts w:hint="eastAsia" w:ascii="宋体" w:hAnsi="宋体" w:cs="宋体"/>
          <w:color w:val="auto"/>
          <w:sz w:val="24"/>
          <w:highlight w:val="none"/>
          <w:u w:val="none"/>
        </w:rPr>
        <w:t>根据</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生产计划，确定送货数量要求，分批次供货，</w:t>
      </w:r>
      <w:r>
        <w:rPr>
          <w:rFonts w:hint="eastAsia" w:hAnsi="宋体" w:cs="宋体"/>
          <w:color w:val="auto"/>
          <w:sz w:val="24"/>
          <w:highlight w:val="none"/>
          <w:u w:val="none"/>
          <w:lang w:val="en-US" w:eastAsia="zh-CN"/>
        </w:rPr>
        <w:t>乙方</w:t>
      </w:r>
      <w:r>
        <w:rPr>
          <w:rFonts w:hint="eastAsia" w:ascii="宋体" w:hAnsi="宋体" w:cs="宋体"/>
          <w:color w:val="auto"/>
          <w:sz w:val="24"/>
          <w:highlight w:val="none"/>
          <w:u w:val="none"/>
        </w:rPr>
        <w:t>负责在接到</w:t>
      </w:r>
      <w:r>
        <w:rPr>
          <w:rFonts w:hint="eastAsia" w:hAnsi="宋体" w:cs="宋体"/>
          <w:color w:val="auto"/>
          <w:sz w:val="24"/>
          <w:highlight w:val="none"/>
          <w:u w:val="none"/>
          <w:lang w:val="en-US" w:eastAsia="zh-CN"/>
        </w:rPr>
        <w:t>甲方</w:t>
      </w:r>
      <w:r>
        <w:rPr>
          <w:rFonts w:hint="eastAsia" w:ascii="宋体" w:hAnsi="宋体" w:cs="宋体"/>
          <w:color w:val="auto"/>
          <w:sz w:val="24"/>
          <w:highlight w:val="none"/>
          <w:u w:val="none"/>
        </w:rPr>
        <w:t>电话或书面通知后在30天内完成供货。</w:t>
      </w:r>
      <w:r>
        <w:rPr>
          <w:rFonts w:hint="eastAsia"/>
          <w:color w:val="auto"/>
          <w:highlight w:val="none"/>
          <w:u w:val="single"/>
          <w:lang w:val="en-US" w:eastAsia="zh-CN"/>
        </w:rPr>
        <w:t>若因进口问题导致供货周期延长的，双方另行协商。</w:t>
      </w:r>
    </w:p>
    <w:p w14:paraId="3E790589">
      <w:pPr>
        <w:pStyle w:val="8"/>
        <w:shd w:val="clear"/>
        <w:ind w:firstLine="480" w:firstLineChars="200"/>
        <w:rPr>
          <w:color w:val="auto"/>
          <w:highlight w:val="none"/>
          <w:u w:val="single"/>
          <w:lang w:val="en-US"/>
        </w:rPr>
      </w:pPr>
      <w:r>
        <w:rPr>
          <w:rFonts w:hint="eastAsia"/>
          <w:color w:val="auto"/>
          <w:highlight w:val="none"/>
          <w:u w:val="none"/>
          <w:lang w:val="en-US" w:eastAsia="zh-CN"/>
        </w:rPr>
        <w:t>2.装卸货要求：</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03E22DE5">
      <w:pPr>
        <w:pStyle w:val="8"/>
        <w:shd w:val="clear"/>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必须满足</w:t>
      </w:r>
      <w:r>
        <w:rPr>
          <w:rFonts w:hint="eastAsia"/>
          <w:color w:val="auto"/>
          <w:highlight w:val="none"/>
          <w:lang w:val="en-US" w:eastAsia="zh-CN"/>
        </w:rPr>
        <w:t>甲方</w:t>
      </w:r>
      <w:r>
        <w:rPr>
          <w:rFonts w:hint="eastAsia"/>
          <w:color w:val="auto"/>
          <w:highlight w:val="none"/>
          <w:lang w:val="en-US"/>
        </w:rPr>
        <w:t>售后服务要求。</w:t>
      </w:r>
      <w:r>
        <w:rPr>
          <w:rFonts w:hint="eastAsia"/>
          <w:color w:val="auto"/>
          <w:highlight w:val="none"/>
          <w:lang w:val="en-US" w:eastAsia="zh-CN"/>
        </w:rPr>
        <w:t>若乙方提供的货物或者服务在</w:t>
      </w:r>
      <w:r>
        <w:rPr>
          <w:rFonts w:hint="eastAsia"/>
          <w:color w:val="auto"/>
          <w:highlight w:val="none"/>
          <w:lang w:val="en-US"/>
        </w:rPr>
        <w:t>使用过程发生</w:t>
      </w:r>
      <w:r>
        <w:rPr>
          <w:rFonts w:hint="eastAsia"/>
          <w:color w:val="auto"/>
          <w:highlight w:val="none"/>
          <w:lang w:val="en-US" w:eastAsia="zh-CN"/>
        </w:rPr>
        <w:t>质量</w:t>
      </w:r>
      <w:r>
        <w:rPr>
          <w:rFonts w:hint="eastAsia"/>
          <w:color w:val="auto"/>
          <w:highlight w:val="none"/>
          <w:lang w:val="en-US"/>
        </w:rPr>
        <w:t>问题</w:t>
      </w:r>
      <w:r>
        <w:rPr>
          <w:rFonts w:hint="eastAsia"/>
          <w:color w:val="auto"/>
          <w:highlight w:val="none"/>
          <w:lang w:val="en-US" w:eastAsia="zh-CN"/>
        </w:rPr>
        <w:t>，乙方承担质量责任（免费维修或更换）</w:t>
      </w:r>
      <w:r>
        <w:rPr>
          <w:rFonts w:hint="eastAsia"/>
          <w:color w:val="auto"/>
          <w:highlight w:val="none"/>
          <w:lang w:val="en-US"/>
        </w:rPr>
        <w:t>，</w:t>
      </w:r>
      <w:r>
        <w:rPr>
          <w:rFonts w:hint="eastAsia"/>
          <w:color w:val="auto"/>
          <w:highlight w:val="none"/>
          <w:lang w:val="en-US" w:eastAsia="zh-CN"/>
        </w:rPr>
        <w:t>乙方</w:t>
      </w:r>
      <w:r>
        <w:rPr>
          <w:rFonts w:hint="eastAsia"/>
          <w:color w:val="auto"/>
          <w:highlight w:val="none"/>
          <w:lang w:val="en-US"/>
        </w:rPr>
        <w:t>须在接到</w:t>
      </w:r>
      <w:r>
        <w:rPr>
          <w:rFonts w:hint="eastAsia" w:ascii="宋体"/>
          <w:color w:val="auto"/>
          <w:highlight w:val="none"/>
          <w:lang w:val="en-US" w:eastAsia="zh-CN"/>
        </w:rPr>
        <w:t>甲方</w:t>
      </w:r>
      <w:r>
        <w:rPr>
          <w:rFonts w:hint="eastAsia" w:ascii="宋体"/>
          <w:color w:val="auto"/>
          <w:highlight w:val="none"/>
          <w:lang w:val="en-US"/>
        </w:rPr>
        <w:t>通知后必须</w:t>
      </w:r>
      <w:r>
        <w:rPr>
          <w:rFonts w:hint="eastAsia"/>
          <w:color w:val="auto"/>
          <w:highlight w:val="none"/>
          <w:lang w:val="en-US" w:eastAsia="zh-CN"/>
        </w:rPr>
        <w:t>24</w:t>
      </w:r>
      <w:r>
        <w:rPr>
          <w:rFonts w:hint="eastAsia" w:ascii="宋体"/>
          <w:color w:val="auto"/>
          <w:highlight w:val="none"/>
          <w:lang w:val="en-US"/>
        </w:rPr>
        <w:t>小时内做出书面答复并提供解决方案。若需要派遣技术人员，则应在接到</w:t>
      </w:r>
      <w:r>
        <w:rPr>
          <w:rFonts w:hint="eastAsia" w:ascii="宋体"/>
          <w:color w:val="auto"/>
          <w:highlight w:val="none"/>
          <w:lang w:val="en-US" w:eastAsia="zh-CN"/>
        </w:rPr>
        <w:t>甲方</w:t>
      </w:r>
      <w:r>
        <w:rPr>
          <w:rFonts w:hint="eastAsia" w:ascii="宋体"/>
          <w:color w:val="auto"/>
          <w:highlight w:val="none"/>
          <w:lang w:val="en-US"/>
        </w:rPr>
        <w:t>通知后,</w:t>
      </w:r>
      <w:r>
        <w:rPr>
          <w:rFonts w:hint="eastAsia"/>
          <w:color w:val="auto"/>
          <w:highlight w:val="none"/>
          <w:lang w:val="en-US" w:eastAsia="zh-CN"/>
        </w:rPr>
        <w:t>48</w:t>
      </w:r>
      <w:r>
        <w:rPr>
          <w:rFonts w:hint="eastAsia" w:ascii="宋体"/>
          <w:color w:val="auto"/>
          <w:highlight w:val="none"/>
          <w:lang w:val="en-US"/>
        </w:rPr>
        <w:t>小时内派人员到达现场进行免费指导解决问题。</w:t>
      </w:r>
    </w:p>
    <w:p w14:paraId="714E8A96">
      <w:pPr>
        <w:shd w:val="clear"/>
        <w:spacing w:line="360" w:lineRule="auto"/>
        <w:ind w:firstLine="482" w:firstLineChars="200"/>
        <w:outlineLvl w:val="0"/>
        <w:rPr>
          <w:rFonts w:hint="default" w:ascii="宋体" w:hAnsi="宋体" w:cs="宋体" w:eastAsiaTheme="minorEastAsia"/>
          <w:b/>
          <w:color w:val="auto"/>
          <w:sz w:val="24"/>
          <w:highlight w:val="none"/>
          <w:lang w:val="en-US" w:eastAsia="zh-CN"/>
        </w:rPr>
      </w:pPr>
      <w:r>
        <w:rPr>
          <w:rFonts w:hint="eastAsia" w:ascii="宋体" w:hAnsi="宋体" w:cs="宋体"/>
          <w:b/>
          <w:color w:val="auto"/>
          <w:sz w:val="24"/>
          <w:highlight w:val="none"/>
        </w:rPr>
        <w:t>六、</w:t>
      </w:r>
      <w:r>
        <w:rPr>
          <w:rFonts w:hint="eastAsia" w:ascii="宋体" w:hAnsi="宋体" w:cs="宋体"/>
          <w:b/>
          <w:color w:val="auto"/>
          <w:sz w:val="24"/>
          <w:highlight w:val="none"/>
          <w:lang w:val="en-US" w:eastAsia="zh-CN"/>
        </w:rPr>
        <w:t>验收方式及要求</w:t>
      </w:r>
    </w:p>
    <w:bookmarkEnd w:id="393"/>
    <w:bookmarkEnd w:id="394"/>
    <w:bookmarkEnd w:id="395"/>
    <w:p w14:paraId="21EACCC2">
      <w:pPr>
        <w:pStyle w:val="8"/>
        <w:numPr>
          <w:ilvl w:val="0"/>
          <w:numId w:val="0"/>
        </w:numPr>
        <w:shd w:val="clea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599DF19">
      <w:pPr>
        <w:shd w:val="clea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w:t>
      </w:r>
    </w:p>
    <w:p w14:paraId="633C2F85">
      <w:pPr>
        <w:shd w:val="clea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16"/>
        <w:shd w:val="clear"/>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若由物流公司配送的货物，乙方应要求物流公司按照甲方的要求送货，同时配合甲方的仓库验收。严禁在没有和甲方对接的情况下，直接卸货至甲方的卫门岗亭，若由此造成货物丢失、损坏，甲方不承担任何责任。（提供承诺）</w:t>
      </w:r>
    </w:p>
    <w:p w14:paraId="21FFA106">
      <w:pPr>
        <w:pStyle w:val="16"/>
        <w:shd w:val="clear"/>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shd w:val="clea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shd w:val="clear"/>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shd w:val="clear"/>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shd w:val="clear"/>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hd w:val="clear"/>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hd w:val="clea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hd w:val="clea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hd w:val="clea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hd w:val="clea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hd w:val="clea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hd w:val="clea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390"/>
    <w:bookmarkEnd w:id="391"/>
    <w:bookmarkEnd w:id="392"/>
    <w:p w14:paraId="73EC1161">
      <w:pPr>
        <w:shd w:val="clea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hd w:val="clear"/>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hd w:val="clear"/>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hd w:val="clear"/>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hd w:val="clear"/>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hd w:val="clear"/>
        <w:spacing w:before="0" w:beforeAutospacing="0" w:after="0" w:afterAutospacing="0" w:line="360" w:lineRule="auto"/>
        <w:ind w:firstLine="480"/>
        <w:rPr>
          <w:color w:val="auto"/>
          <w:highlight w:val="none"/>
        </w:rPr>
      </w:pPr>
      <w:bookmarkStart w:id="396" w:name="_Toc2846"/>
      <w:bookmarkStart w:id="397" w:name="_Toc19304"/>
      <w:bookmarkStart w:id="398" w:name="_Toc32071"/>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hd w:val="clear"/>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w:t>
      </w:r>
      <w:r>
        <w:rPr>
          <w:rFonts w:hint="eastAsia"/>
          <w:color w:val="auto"/>
          <w:highlight w:val="none"/>
          <w:u w:val="single"/>
          <w:lang w:val="en-US" w:eastAsia="zh-CN"/>
        </w:rPr>
        <w:t xml:space="preserve">为验收合格后12个月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hd w:val="clear"/>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hd w:val="clear"/>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hd w:val="clear"/>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1</w:t>
      </w:r>
      <w:r>
        <w:rPr>
          <w:rFonts w:hint="eastAsia"/>
          <w:color w:val="auto"/>
          <w:highlight w:val="none"/>
          <w:u w:val="single"/>
        </w:rPr>
        <w:t xml:space="preserve">）  </w:t>
      </w:r>
      <w:r>
        <w:rPr>
          <w:rFonts w:hint="eastAsia"/>
          <w:color w:val="auto"/>
          <w:highlight w:val="none"/>
        </w:rPr>
        <w:t>条款规定：</w:t>
      </w:r>
    </w:p>
    <w:bookmarkEnd w:id="396"/>
    <w:bookmarkEnd w:id="397"/>
    <w:bookmarkEnd w:id="398"/>
    <w:p w14:paraId="5B243E0E">
      <w:pPr>
        <w:pStyle w:val="26"/>
        <w:shd w:val="clear"/>
        <w:spacing w:before="0" w:beforeAutospacing="0" w:after="0" w:afterAutospacing="0" w:line="360" w:lineRule="auto"/>
        <w:ind w:firstLine="480"/>
        <w:rPr>
          <w:color w:val="auto"/>
          <w:highlight w:val="none"/>
          <w:u w:val="single"/>
        </w:rPr>
      </w:pPr>
      <w:bookmarkStart w:id="399" w:name="_Toc21423"/>
      <w:bookmarkStart w:id="400" w:name="_Toc27250"/>
      <w:bookmarkStart w:id="401" w:name="_Toc19554"/>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423C16F">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399"/>
      <w:bookmarkEnd w:id="400"/>
      <w:bookmarkEnd w:id="401"/>
    </w:p>
    <w:p w14:paraId="4BF929E6">
      <w:pPr>
        <w:shd w:val="clea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62652E6D">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杭州临江环境能源有限公司生产控制系统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hd w:val="clea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hd w:val="clea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2280D7B2">
      <w:pPr>
        <w:shd w:val="clea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bookmarkStart w:id="402" w:name="_Toc16021"/>
      <w:bookmarkStart w:id="403" w:name="_Toc15583"/>
      <w:bookmarkStart w:id="404" w:name="_Toc28375"/>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76E8107F">
      <w:pPr>
        <w:shd w:val="clea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金甲方有权优先从履约保证金中扣除，不足部分从货款中扣除；若无履约保证金的，甲方有权直接从货款中扣除；</w:t>
      </w:r>
    </w:p>
    <w:p w14:paraId="040BC8B4">
      <w:pPr>
        <w:pStyle w:val="8"/>
        <w:shd w:val="clear"/>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w:t>
      </w:r>
      <w:r>
        <w:rPr>
          <w:rFonts w:hint="eastAsia" w:hAnsi="宋体" w:cs="宋体"/>
          <w:color w:val="auto"/>
          <w:sz w:val="24"/>
          <w:highlight w:val="none"/>
          <w:u w:val="single"/>
          <w:lang w:val="en-US" w:eastAsia="zh-CN"/>
        </w:rPr>
        <w:t>3</w:t>
      </w:r>
      <w:r>
        <w:rPr>
          <w:rFonts w:hint="eastAsia" w:ascii="宋体" w:hAnsi="宋体" w:cs="宋体"/>
          <w:color w:val="auto"/>
          <w:sz w:val="24"/>
          <w:highlight w:val="none"/>
          <w:u w:val="single"/>
        </w:rPr>
        <w:t>）</w:t>
      </w:r>
      <w:r>
        <w:rPr>
          <w:rFonts w:hint="eastAsia"/>
          <w:color w:val="auto"/>
          <w:highlight w:val="none"/>
          <w:u w:val="single"/>
          <w:lang w:val="en-US" w:eastAsia="zh-CN"/>
        </w:rPr>
        <w:t>若质保期内出现质量问题，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23EB3BF4">
      <w:pPr>
        <w:pStyle w:val="8"/>
        <w:shd w:val="clear"/>
        <w:ind w:firstLine="480" w:firstLineChars="200"/>
        <w:rPr>
          <w:rFonts w:hint="eastAsia" w:ascii="宋体" w:hAnsi="宋体" w:cs="宋体" w:eastAsiaTheme="minorEastAsia"/>
          <w:snapToGrid/>
          <w:color w:val="auto"/>
          <w:kern w:val="2"/>
          <w:sz w:val="24"/>
          <w:szCs w:val="24"/>
          <w:highlight w:val="none"/>
          <w:lang w:val="en-US" w:eastAsia="zh-CN" w:bidi="ar-SA"/>
        </w:rPr>
      </w:pPr>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w:t>
      </w:r>
      <w:r>
        <w:rPr>
          <w:rFonts w:hint="eastAsia" w:hAnsi="宋体" w:cs="宋体"/>
          <w:snapToGrid/>
          <w:color w:val="auto"/>
          <w:kern w:val="2"/>
          <w:sz w:val="24"/>
          <w:szCs w:val="24"/>
          <w:highlight w:val="none"/>
          <w:lang w:val="en-US" w:eastAsia="zh-CN" w:bidi="ar-SA"/>
        </w:rPr>
        <w:t>、甲方对第三方违约或者产生其他费用</w:t>
      </w:r>
      <w:r>
        <w:rPr>
          <w:rFonts w:hint="eastAsia" w:ascii="宋体" w:hAnsi="宋体" w:cs="宋体" w:eastAsiaTheme="minorEastAsia"/>
          <w:snapToGrid/>
          <w:color w:val="auto"/>
          <w:kern w:val="2"/>
          <w:sz w:val="24"/>
          <w:szCs w:val="24"/>
          <w:highlight w:val="none"/>
          <w:lang w:val="en-US" w:eastAsia="zh-CN" w:bidi="ar-SA"/>
        </w:rPr>
        <w:t>，由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6B2058CA">
      <w:pPr>
        <w:pStyle w:val="16"/>
        <w:shd w:val="clear"/>
        <w:ind w:firstLine="720" w:firstLineChars="300"/>
        <w:rPr>
          <w:rFonts w:hint="default"/>
          <w:color w:val="auto"/>
          <w:highlight w:val="none"/>
          <w:lang w:val="en-US"/>
        </w:rPr>
      </w:pPr>
      <w:r>
        <w:rPr>
          <w:rFonts w:hint="eastAsia" w:hAnsi="宋体" w:cs="宋体"/>
          <w:snapToGrid/>
          <w:color w:val="auto"/>
          <w:kern w:val="2"/>
          <w:sz w:val="24"/>
          <w:szCs w:val="24"/>
          <w:highlight w:val="none"/>
          <w:lang w:val="en-US" w:eastAsia="zh-CN" w:bidi="ar-SA"/>
        </w:rPr>
        <w:t>9.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2906505">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02"/>
      <w:bookmarkEnd w:id="403"/>
      <w:bookmarkEnd w:id="404"/>
    </w:p>
    <w:p w14:paraId="07FA78F7">
      <w:pPr>
        <w:shd w:val="clea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05" w:name="_Toc11173"/>
      <w:bookmarkStart w:id="406" w:name="_Toc15322"/>
      <w:bookmarkStart w:id="407" w:name="_Toc7245"/>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05"/>
    <w:bookmarkEnd w:id="406"/>
    <w:bookmarkEnd w:id="407"/>
    <w:p w14:paraId="2275306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shd w:val="clear"/>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shd w:val="clear"/>
        <w:ind w:left="0" w:leftChars="0" w:firstLine="0" w:firstLineChars="0"/>
        <w:rPr>
          <w:rFonts w:ascii="宋体" w:hAnsi="宋体" w:cs="宋体"/>
          <w:b/>
          <w:color w:val="auto"/>
          <w:szCs w:val="24"/>
          <w:highlight w:val="none"/>
        </w:rPr>
      </w:pPr>
    </w:p>
    <w:p w14:paraId="7ED2248F">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hd w:val="clear"/>
        <w:spacing w:line="360" w:lineRule="auto"/>
        <w:ind w:firstLine="482" w:firstLineChars="200"/>
        <w:outlineLvl w:val="0"/>
        <w:rPr>
          <w:rFonts w:ascii="宋体" w:hAnsi="宋体" w:cs="宋体"/>
          <w:b/>
          <w:color w:val="auto"/>
          <w:sz w:val="24"/>
          <w:highlight w:val="none"/>
        </w:rPr>
      </w:pPr>
      <w:bookmarkStart w:id="408" w:name="_Ref467379094"/>
      <w:bookmarkStart w:id="409" w:name="_Toc16917"/>
      <w:bookmarkStart w:id="410" w:name="_Toc487900349"/>
      <w:bookmarkStart w:id="411" w:name="_Toc279701240"/>
      <w:bookmarkStart w:id="412" w:name="_Ref467379109"/>
      <w:bookmarkStart w:id="413" w:name="_Ref467378404"/>
      <w:bookmarkStart w:id="414" w:name="_Ref467379225"/>
      <w:bookmarkStart w:id="415" w:name="_Ref467379214"/>
      <w:bookmarkStart w:id="416" w:name="_Ref467379195"/>
      <w:bookmarkStart w:id="417" w:name="_Toc28763"/>
      <w:bookmarkStart w:id="418" w:name="_Ref467378463"/>
      <w:bookmarkStart w:id="419" w:name="_Ref467378499"/>
      <w:bookmarkStart w:id="420" w:name="_Toc19614"/>
      <w:bookmarkStart w:id="421" w:name="_Toc259093669"/>
      <w:bookmarkStart w:id="422" w:name="_Ref467379101"/>
      <w:bookmarkStart w:id="423" w:name="_Ref467379205"/>
      <w:r>
        <w:rPr>
          <w:rFonts w:hint="eastAsia" w:ascii="宋体" w:hAnsi="宋体" w:cs="宋体"/>
          <w:b/>
          <w:color w:val="auto"/>
          <w:sz w:val="24"/>
          <w:highlight w:val="none"/>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w:t>
      </w:r>
      <w:r>
        <w:rPr>
          <w:rFonts w:hint="eastAsia" w:ascii="宋体" w:hAnsi="宋体" w:cs="宋体"/>
          <w:color w:val="auto"/>
          <w:sz w:val="24"/>
          <w:highlight w:val="none"/>
          <w:lang w:eastAsia="zh-CN"/>
        </w:rPr>
        <w:t>配件</w:t>
      </w:r>
      <w:r>
        <w:rPr>
          <w:rFonts w:hint="eastAsia" w:ascii="宋体" w:hAnsi="宋体" w:cs="宋体"/>
          <w:color w:val="auto"/>
          <w:sz w:val="24"/>
          <w:highlight w:val="none"/>
        </w:rPr>
        <w:t>、计算机软件、产品等，并包括工具、手册等其他相关资料。</w:t>
      </w:r>
    </w:p>
    <w:p w14:paraId="057BC19D">
      <w:pPr>
        <w:shd w:val="clear"/>
        <w:spacing w:line="360" w:lineRule="auto"/>
        <w:ind w:firstLine="480" w:firstLineChars="200"/>
        <w:rPr>
          <w:rFonts w:ascii="宋体" w:hAnsi="宋体" w:cs="宋体"/>
          <w:color w:val="auto"/>
          <w:sz w:val="24"/>
          <w:highlight w:val="none"/>
        </w:rPr>
      </w:pPr>
      <w:bookmarkStart w:id="424" w:name="_Ref467378840"/>
      <w:r>
        <w:rPr>
          <w:rFonts w:hint="eastAsia" w:ascii="宋体" w:hAnsi="宋体" w:cs="宋体"/>
          <w:color w:val="auto"/>
          <w:sz w:val="24"/>
          <w:highlight w:val="none"/>
        </w:rPr>
        <w:t>4. “甲方”系指与中标或成交供应商签署合同的采购人</w:t>
      </w:r>
      <w:bookmarkEnd w:id="424"/>
      <w:r>
        <w:rPr>
          <w:rFonts w:hint="eastAsia" w:ascii="宋体" w:hAnsi="宋体" w:cs="宋体"/>
          <w:color w:val="auto"/>
          <w:sz w:val="24"/>
          <w:highlight w:val="none"/>
        </w:rPr>
        <w:t>；采购人委托采购代理机构代表其与乙方签订合同的，采购人的授权委托书作为合同附件。</w:t>
      </w:r>
    </w:p>
    <w:p w14:paraId="7E3E80E6">
      <w:pPr>
        <w:shd w:val="clear"/>
        <w:spacing w:line="360" w:lineRule="auto"/>
        <w:ind w:firstLine="480" w:firstLineChars="200"/>
        <w:rPr>
          <w:rFonts w:ascii="宋体" w:hAnsi="宋体" w:cs="宋体"/>
          <w:color w:val="auto"/>
          <w:sz w:val="24"/>
          <w:highlight w:val="none"/>
        </w:rPr>
      </w:pPr>
      <w:bookmarkStart w:id="425" w:name="_Ref467379400"/>
      <w:r>
        <w:rPr>
          <w:rFonts w:hint="eastAsia" w:ascii="宋体" w:hAnsi="宋体" w:cs="宋体"/>
          <w:color w:val="auto"/>
          <w:sz w:val="24"/>
          <w:highlight w:val="none"/>
        </w:rPr>
        <w:t>5.“乙方”系指根据合同约定交付货物的中标或成交供应商</w:t>
      </w:r>
      <w:bookmarkEnd w:id="425"/>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hd w:val="clear"/>
        <w:spacing w:line="360" w:lineRule="auto"/>
        <w:ind w:firstLine="480" w:firstLineChars="200"/>
        <w:rPr>
          <w:rFonts w:hint="eastAsia" w:ascii="宋体" w:hAnsi="宋体" w:cs="宋体"/>
          <w:color w:val="auto"/>
          <w:sz w:val="24"/>
          <w:highlight w:val="none"/>
        </w:rPr>
      </w:pPr>
      <w:bookmarkStart w:id="426" w:name="_Ref467379436"/>
      <w:r>
        <w:rPr>
          <w:rFonts w:hint="eastAsia" w:ascii="宋体" w:hAnsi="宋体" w:cs="宋体"/>
          <w:color w:val="auto"/>
          <w:sz w:val="24"/>
          <w:highlight w:val="none"/>
        </w:rPr>
        <w:t>6.“现场”系指合同约定货物将要运至或者安装的地点。</w:t>
      </w:r>
      <w:bookmarkEnd w:id="426"/>
    </w:p>
    <w:p w14:paraId="172A4E89">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hd w:val="clear"/>
        <w:spacing w:line="360" w:lineRule="auto"/>
        <w:ind w:firstLine="482" w:firstLineChars="200"/>
        <w:outlineLvl w:val="0"/>
        <w:rPr>
          <w:rFonts w:ascii="宋体" w:hAnsi="宋体" w:cs="宋体"/>
          <w:b/>
          <w:color w:val="auto"/>
          <w:sz w:val="24"/>
          <w:highlight w:val="none"/>
        </w:rPr>
      </w:pPr>
      <w:bookmarkStart w:id="427" w:name="_Toc13336"/>
      <w:bookmarkStart w:id="428" w:name="_Toc32504"/>
      <w:bookmarkStart w:id="429" w:name="_Toc27635"/>
      <w:bookmarkStart w:id="430" w:name="_Toc279701241"/>
      <w:bookmarkStart w:id="431" w:name="_Toc487900350"/>
      <w:bookmarkStart w:id="432" w:name="_Toc259093670"/>
      <w:r>
        <w:rPr>
          <w:rFonts w:hint="eastAsia" w:ascii="宋体" w:hAnsi="宋体" w:cs="宋体"/>
          <w:b/>
          <w:color w:val="auto"/>
          <w:sz w:val="24"/>
          <w:highlight w:val="none"/>
        </w:rPr>
        <w:t>二、技术规范</w:t>
      </w:r>
      <w:bookmarkEnd w:id="427"/>
      <w:bookmarkEnd w:id="428"/>
      <w:bookmarkEnd w:id="429"/>
      <w:bookmarkEnd w:id="430"/>
      <w:bookmarkEnd w:id="431"/>
      <w:bookmarkEnd w:id="432"/>
    </w:p>
    <w:p w14:paraId="1D8FB286">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hd w:val="clear"/>
        <w:spacing w:line="360" w:lineRule="auto"/>
        <w:ind w:firstLine="482" w:firstLineChars="200"/>
        <w:outlineLvl w:val="0"/>
        <w:rPr>
          <w:rFonts w:ascii="宋体" w:hAnsi="宋体" w:cs="宋体"/>
          <w:b/>
          <w:color w:val="auto"/>
          <w:sz w:val="24"/>
          <w:highlight w:val="none"/>
        </w:rPr>
      </w:pPr>
      <w:bookmarkStart w:id="433" w:name="_Toc27853"/>
      <w:bookmarkStart w:id="434" w:name="_Toc259093671"/>
      <w:bookmarkStart w:id="435" w:name="_Toc487900351"/>
      <w:bookmarkStart w:id="436" w:name="_Toc279701242"/>
      <w:bookmarkStart w:id="437" w:name="_Toc31634"/>
      <w:bookmarkStart w:id="438" w:name="_Toc9829"/>
      <w:r>
        <w:rPr>
          <w:rFonts w:hint="eastAsia" w:ascii="宋体" w:hAnsi="宋体" w:cs="宋体"/>
          <w:b/>
          <w:color w:val="auto"/>
          <w:sz w:val="24"/>
          <w:highlight w:val="none"/>
        </w:rPr>
        <w:t>三、知识产权</w:t>
      </w:r>
      <w:bookmarkEnd w:id="433"/>
      <w:bookmarkEnd w:id="434"/>
      <w:bookmarkEnd w:id="435"/>
      <w:bookmarkEnd w:id="436"/>
      <w:bookmarkEnd w:id="437"/>
      <w:bookmarkEnd w:id="438"/>
    </w:p>
    <w:p w14:paraId="422AB04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w:t>
      </w:r>
      <w:r>
        <w:rPr>
          <w:rFonts w:hint="eastAsia" w:ascii="宋体" w:hAnsi="宋体"/>
          <w:color w:val="auto"/>
          <w:sz w:val="24"/>
          <w:highlight w:val="none"/>
          <w:lang w:val="en-US" w:eastAsia="zh-CN"/>
        </w:rPr>
        <w:t>如甲方因此受损，乙方应当赔偿甲方因此遭受的所有损失</w:t>
      </w:r>
      <w:r>
        <w:rPr>
          <w:rFonts w:hint="eastAsia" w:ascii="宋体" w:hAnsi="宋体"/>
          <w:color w:val="auto"/>
          <w:sz w:val="24"/>
          <w:highlight w:val="none"/>
        </w:rPr>
        <w:t>。</w:t>
      </w:r>
    </w:p>
    <w:p w14:paraId="170A9E9A">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hd w:val="clear"/>
        <w:spacing w:line="360" w:lineRule="auto"/>
        <w:ind w:firstLine="482" w:firstLineChars="200"/>
        <w:outlineLvl w:val="0"/>
        <w:rPr>
          <w:rFonts w:ascii="宋体" w:hAnsi="宋体" w:eastAsia="宋体" w:cs="宋体"/>
          <w:b/>
          <w:color w:val="auto"/>
          <w:sz w:val="24"/>
          <w:highlight w:val="none"/>
        </w:rPr>
      </w:pPr>
      <w:bookmarkStart w:id="439" w:name="_Toc4194"/>
      <w:bookmarkStart w:id="440" w:name="_Toc29149"/>
      <w:bookmarkStart w:id="441" w:name="_Toc11932"/>
      <w:r>
        <w:rPr>
          <w:rFonts w:hint="eastAsia" w:ascii="宋体" w:hAnsi="宋体" w:cs="宋体"/>
          <w:b/>
          <w:color w:val="auto"/>
          <w:sz w:val="24"/>
          <w:highlight w:val="none"/>
        </w:rPr>
        <w:t>四、装运包装</w:t>
      </w:r>
      <w:bookmarkEnd w:id="439"/>
      <w:bookmarkEnd w:id="440"/>
      <w:bookmarkEnd w:id="441"/>
      <w:r>
        <w:rPr>
          <w:rFonts w:hint="eastAsia" w:ascii="宋体" w:hAnsi="宋体" w:cs="宋体"/>
          <w:b/>
          <w:color w:val="auto"/>
          <w:sz w:val="24"/>
          <w:highlight w:val="none"/>
        </w:rPr>
        <w:t>及交付要求</w:t>
      </w:r>
    </w:p>
    <w:p w14:paraId="521609A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hd w:val="clea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hd w:val="clea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hd w:val="clear"/>
        <w:spacing w:line="360" w:lineRule="auto"/>
        <w:ind w:firstLine="482" w:firstLineChars="200"/>
        <w:outlineLvl w:val="0"/>
        <w:rPr>
          <w:rFonts w:ascii="宋体" w:hAnsi="宋体" w:cs="宋体"/>
          <w:b/>
          <w:color w:val="auto"/>
          <w:sz w:val="24"/>
          <w:highlight w:val="none"/>
        </w:rPr>
      </w:pPr>
      <w:bookmarkStart w:id="442" w:name="_Toc30272"/>
      <w:bookmarkStart w:id="443" w:name="_Toc19074"/>
      <w:bookmarkStart w:id="444" w:name="_Toc26182"/>
      <w:r>
        <w:rPr>
          <w:rFonts w:hint="eastAsia" w:ascii="宋体" w:hAnsi="宋体" w:cs="宋体"/>
          <w:b/>
          <w:color w:val="auto"/>
          <w:sz w:val="24"/>
          <w:highlight w:val="none"/>
        </w:rPr>
        <w:t>五、 履约检查和问题反馈</w:t>
      </w:r>
      <w:bookmarkEnd w:id="442"/>
      <w:bookmarkEnd w:id="443"/>
      <w:bookmarkEnd w:id="444"/>
    </w:p>
    <w:p w14:paraId="746F8851">
      <w:pPr>
        <w:shd w:val="clear"/>
        <w:spacing w:line="360" w:lineRule="auto"/>
        <w:ind w:firstLine="480" w:firstLineChars="200"/>
        <w:rPr>
          <w:rFonts w:ascii="宋体" w:hAnsi="宋体" w:cs="宋体"/>
          <w:color w:val="auto"/>
          <w:sz w:val="24"/>
          <w:highlight w:val="none"/>
        </w:rPr>
      </w:pPr>
      <w:bookmarkStart w:id="445" w:name="_Toc186431854"/>
      <w:bookmarkStart w:id="446" w:name="_Toc487900357"/>
      <w:bookmarkStart w:id="447" w:name="_Toc259093676"/>
      <w:bookmarkStart w:id="448" w:name="_Ref467379793"/>
      <w:bookmarkStart w:id="449" w:name="_Ref467379807"/>
      <w:bookmarkStart w:id="450" w:name="_Toc27970124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color w:val="auto"/>
          <w:sz w:val="24"/>
          <w:highlight w:val="none"/>
        </w:rPr>
        <w:t>。</w:t>
      </w:r>
    </w:p>
    <w:bookmarkEnd w:id="446"/>
    <w:bookmarkEnd w:id="447"/>
    <w:bookmarkEnd w:id="448"/>
    <w:bookmarkEnd w:id="449"/>
    <w:bookmarkEnd w:id="450"/>
    <w:bookmarkEnd w:id="451"/>
    <w:p w14:paraId="08735666">
      <w:pPr>
        <w:shd w:val="clear"/>
        <w:spacing w:line="360" w:lineRule="auto"/>
        <w:ind w:firstLine="482" w:firstLineChars="200"/>
        <w:outlineLvl w:val="0"/>
        <w:rPr>
          <w:rFonts w:ascii="宋体" w:hAnsi="宋体" w:cs="宋体"/>
          <w:b/>
          <w:color w:val="auto"/>
          <w:sz w:val="24"/>
          <w:highlight w:val="none"/>
        </w:rPr>
      </w:pPr>
      <w:bookmarkStart w:id="452" w:name="_Toc259093677"/>
      <w:bookmarkStart w:id="453" w:name="_Ref467379852"/>
      <w:bookmarkStart w:id="454" w:name="_Toc487900358"/>
      <w:bookmarkStart w:id="455" w:name="_Ref467379863"/>
      <w:bookmarkStart w:id="456" w:name="_Ref467379923"/>
      <w:bookmarkStart w:id="457" w:name="_Toc279701248"/>
      <w:bookmarkStart w:id="458" w:name="_Toc16110"/>
      <w:bookmarkStart w:id="459" w:name="_Toc774"/>
      <w:bookmarkStart w:id="460" w:name="_Toc3225"/>
      <w:r>
        <w:rPr>
          <w:rFonts w:hint="eastAsia" w:ascii="宋体" w:hAnsi="宋体" w:cs="宋体"/>
          <w:b/>
          <w:color w:val="auto"/>
          <w:sz w:val="24"/>
          <w:highlight w:val="none"/>
        </w:rPr>
        <w:t>六、技术资料</w:t>
      </w:r>
      <w:bookmarkEnd w:id="452"/>
      <w:bookmarkEnd w:id="453"/>
      <w:bookmarkEnd w:id="454"/>
      <w:bookmarkEnd w:id="455"/>
      <w:bookmarkEnd w:id="456"/>
      <w:bookmarkEnd w:id="457"/>
      <w:r>
        <w:rPr>
          <w:rFonts w:hint="eastAsia" w:ascii="宋体" w:hAnsi="宋体" w:cs="宋体"/>
          <w:b/>
          <w:color w:val="auto"/>
          <w:sz w:val="24"/>
          <w:highlight w:val="none"/>
        </w:rPr>
        <w:t>和保密义务</w:t>
      </w:r>
      <w:bookmarkEnd w:id="458"/>
      <w:bookmarkEnd w:id="459"/>
      <w:bookmarkEnd w:id="460"/>
    </w:p>
    <w:p w14:paraId="2389BFE4">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hd w:val="clear"/>
        <w:spacing w:line="360" w:lineRule="auto"/>
        <w:ind w:firstLine="482" w:firstLineChars="200"/>
        <w:outlineLvl w:val="0"/>
        <w:rPr>
          <w:rFonts w:ascii="宋体" w:hAnsi="宋体" w:cs="宋体"/>
          <w:b/>
          <w:color w:val="auto"/>
          <w:sz w:val="24"/>
          <w:highlight w:val="none"/>
        </w:rPr>
      </w:pPr>
      <w:bookmarkStart w:id="461" w:name="_Toc7860"/>
      <w:r>
        <w:rPr>
          <w:rFonts w:hint="eastAsia" w:ascii="宋体" w:hAnsi="宋体" w:cs="宋体"/>
          <w:b/>
          <w:color w:val="auto"/>
          <w:sz w:val="24"/>
          <w:highlight w:val="none"/>
        </w:rPr>
        <w:t>七、质量保证</w:t>
      </w:r>
      <w:bookmarkEnd w:id="461"/>
    </w:p>
    <w:p w14:paraId="6128CC1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hd w:val="clear"/>
        <w:spacing w:line="360" w:lineRule="auto"/>
        <w:ind w:firstLine="482" w:firstLineChars="200"/>
        <w:outlineLvl w:val="0"/>
        <w:rPr>
          <w:rFonts w:ascii="宋体" w:hAnsi="宋体" w:cs="宋体"/>
          <w:b/>
          <w:color w:val="auto"/>
          <w:sz w:val="24"/>
          <w:highlight w:val="none"/>
        </w:rPr>
      </w:pPr>
      <w:bookmarkStart w:id="462" w:name="_Toc17244"/>
      <w:bookmarkStart w:id="463" w:name="_Toc259093681"/>
      <w:bookmarkStart w:id="464" w:name="_Toc279701252"/>
      <w:bookmarkStart w:id="465" w:name="_Toc487900362"/>
      <w:r>
        <w:rPr>
          <w:rFonts w:hint="eastAsia" w:ascii="宋体" w:hAnsi="宋体" w:cs="宋体"/>
          <w:b/>
          <w:color w:val="auto"/>
          <w:sz w:val="24"/>
          <w:highlight w:val="none"/>
        </w:rPr>
        <w:t>八、货物的风险负担</w:t>
      </w:r>
      <w:bookmarkEnd w:id="462"/>
    </w:p>
    <w:p w14:paraId="5D67B011">
      <w:pPr>
        <w:shd w:val="clea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hd w:val="clear"/>
        <w:spacing w:line="360" w:lineRule="auto"/>
        <w:ind w:firstLine="482" w:firstLineChars="200"/>
        <w:outlineLvl w:val="0"/>
        <w:rPr>
          <w:rFonts w:ascii="宋体" w:hAnsi="宋体" w:cs="宋体"/>
          <w:b/>
          <w:color w:val="auto"/>
          <w:sz w:val="24"/>
          <w:highlight w:val="none"/>
        </w:rPr>
      </w:pPr>
      <w:bookmarkStart w:id="466" w:name="_Toc14055"/>
      <w:r>
        <w:rPr>
          <w:rFonts w:hint="eastAsia" w:ascii="宋体" w:hAnsi="宋体" w:cs="宋体"/>
          <w:b/>
          <w:color w:val="auto"/>
          <w:sz w:val="24"/>
          <w:highlight w:val="none"/>
        </w:rPr>
        <w:t>九、延迟交货</w:t>
      </w:r>
      <w:bookmarkEnd w:id="463"/>
      <w:bookmarkEnd w:id="464"/>
      <w:bookmarkEnd w:id="465"/>
      <w:bookmarkEnd w:id="466"/>
    </w:p>
    <w:p w14:paraId="67BAE231">
      <w:pPr>
        <w:shd w:val="clea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hd w:val="clear"/>
        <w:spacing w:line="360" w:lineRule="auto"/>
        <w:ind w:firstLine="482" w:firstLineChars="200"/>
        <w:outlineLvl w:val="0"/>
        <w:rPr>
          <w:rFonts w:ascii="宋体" w:hAnsi="宋体" w:eastAsia="宋体" w:cs="宋体"/>
          <w:b/>
          <w:color w:val="auto"/>
          <w:sz w:val="24"/>
          <w:highlight w:val="none"/>
        </w:rPr>
      </w:pPr>
      <w:bookmarkStart w:id="467" w:name="_Toc7502"/>
      <w:bookmarkStart w:id="468" w:name="_Toc259093683"/>
      <w:bookmarkStart w:id="469" w:name="_Toc487900364"/>
      <w:bookmarkStart w:id="470" w:name="_Toc279701254"/>
      <w:bookmarkStart w:id="471" w:name="_Ref467378121"/>
      <w:r>
        <w:rPr>
          <w:rFonts w:hint="eastAsia" w:ascii="宋体" w:hAnsi="宋体" w:cs="宋体"/>
          <w:b/>
          <w:color w:val="auto"/>
          <w:sz w:val="24"/>
          <w:highlight w:val="none"/>
        </w:rPr>
        <w:t>十、合同变更</w:t>
      </w:r>
      <w:bookmarkEnd w:id="467"/>
      <w:r>
        <w:rPr>
          <w:rFonts w:hint="eastAsia" w:ascii="宋体" w:hAnsi="宋体" w:cs="宋体"/>
          <w:b/>
          <w:color w:val="auto"/>
          <w:sz w:val="24"/>
          <w:highlight w:val="none"/>
        </w:rPr>
        <w:t>或补充</w:t>
      </w:r>
    </w:p>
    <w:p w14:paraId="45F1B0F9">
      <w:pPr>
        <w:shd w:val="clear"/>
        <w:spacing w:line="360" w:lineRule="auto"/>
        <w:ind w:firstLine="480" w:firstLineChars="200"/>
        <w:rPr>
          <w:rFonts w:ascii="宋体" w:hAnsi="宋体"/>
          <w:color w:val="auto"/>
          <w:sz w:val="24"/>
          <w:highlight w:val="none"/>
        </w:rPr>
      </w:pPr>
      <w:bookmarkStart w:id="472" w:name="_Toc259093688"/>
      <w:bookmarkStart w:id="473" w:name="_Toc22955"/>
      <w:bookmarkStart w:id="474" w:name="_Toc279701259"/>
      <w:bookmarkStart w:id="475" w:name="_Toc15237"/>
      <w:bookmarkStart w:id="476" w:name="_Toc487900369"/>
      <w:bookmarkStart w:id="477" w:name="_Toc10366"/>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hd w:val="clea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72"/>
      <w:bookmarkEnd w:id="473"/>
      <w:bookmarkEnd w:id="474"/>
      <w:bookmarkEnd w:id="475"/>
      <w:bookmarkEnd w:id="476"/>
      <w:bookmarkEnd w:id="477"/>
    </w:p>
    <w:p w14:paraId="65C12326">
      <w:pPr>
        <w:shd w:val="clea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hd w:val="clear"/>
        <w:spacing w:line="360" w:lineRule="auto"/>
        <w:ind w:firstLine="482" w:firstLineChars="200"/>
        <w:outlineLvl w:val="0"/>
        <w:rPr>
          <w:rFonts w:ascii="宋体" w:hAnsi="宋体" w:cs="宋体"/>
          <w:b/>
          <w:color w:val="auto"/>
          <w:sz w:val="24"/>
          <w:highlight w:val="none"/>
        </w:rPr>
      </w:pPr>
      <w:bookmarkStart w:id="478" w:name="_Toc13566"/>
      <w:bookmarkStart w:id="479" w:name="_Toc14066"/>
      <w:bookmarkStart w:id="480" w:name="_Toc16508"/>
      <w:r>
        <w:rPr>
          <w:rFonts w:hint="eastAsia" w:ascii="宋体" w:hAnsi="宋体" w:cs="宋体"/>
          <w:b/>
          <w:color w:val="auto"/>
          <w:sz w:val="24"/>
          <w:highlight w:val="none"/>
        </w:rPr>
        <w:t>十二、不可抗力</w:t>
      </w:r>
      <w:bookmarkEnd w:id="478"/>
      <w:bookmarkEnd w:id="479"/>
      <w:bookmarkEnd w:id="480"/>
    </w:p>
    <w:p w14:paraId="20E44FD7">
      <w:pPr>
        <w:shd w:val="clear"/>
        <w:spacing w:line="360" w:lineRule="auto"/>
        <w:ind w:firstLine="480" w:firstLineChars="200"/>
        <w:rPr>
          <w:rFonts w:ascii="宋体" w:hAnsi="宋体"/>
          <w:color w:val="auto"/>
          <w:sz w:val="24"/>
          <w:highlight w:val="none"/>
        </w:rPr>
      </w:pPr>
      <w:bookmarkStart w:id="481" w:name="_Toc279701255"/>
      <w:bookmarkStart w:id="482" w:name="_Toc30676"/>
      <w:bookmarkStart w:id="483" w:name="_Toc689"/>
      <w:bookmarkStart w:id="484" w:name="_Toc6969"/>
      <w:bookmarkStart w:id="485" w:name="_Toc259093684"/>
      <w:bookmarkStart w:id="486" w:name="_Toc487900365"/>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81"/>
      <w:bookmarkEnd w:id="482"/>
      <w:bookmarkEnd w:id="483"/>
      <w:bookmarkEnd w:id="484"/>
      <w:bookmarkEnd w:id="485"/>
      <w:bookmarkEnd w:id="486"/>
    </w:p>
    <w:p w14:paraId="50F286D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hd w:val="clear"/>
        <w:spacing w:line="360" w:lineRule="auto"/>
        <w:ind w:firstLine="482" w:firstLineChars="200"/>
        <w:outlineLvl w:val="0"/>
        <w:rPr>
          <w:rFonts w:ascii="宋体" w:hAnsi="宋体" w:cs="宋体"/>
          <w:b/>
          <w:color w:val="auto"/>
          <w:sz w:val="24"/>
          <w:highlight w:val="none"/>
        </w:rPr>
      </w:pPr>
      <w:bookmarkStart w:id="487" w:name="_Toc259093687"/>
      <w:bookmarkStart w:id="488" w:name="_Toc7102"/>
      <w:bookmarkStart w:id="489" w:name="_Toc16959"/>
      <w:bookmarkStart w:id="490" w:name="_Toc487900368"/>
      <w:bookmarkStart w:id="491" w:name="_Toc8298"/>
      <w:bookmarkStart w:id="492" w:name="_Toc279701258"/>
      <w:r>
        <w:rPr>
          <w:rFonts w:hint="eastAsia" w:ascii="宋体" w:hAnsi="宋体" w:cs="宋体"/>
          <w:b/>
          <w:color w:val="auto"/>
          <w:sz w:val="24"/>
          <w:highlight w:val="none"/>
        </w:rPr>
        <w:t>十四、乙方破产</w:t>
      </w:r>
      <w:bookmarkEnd w:id="487"/>
      <w:bookmarkEnd w:id="488"/>
      <w:bookmarkEnd w:id="489"/>
      <w:bookmarkEnd w:id="490"/>
      <w:bookmarkEnd w:id="491"/>
      <w:bookmarkEnd w:id="492"/>
    </w:p>
    <w:p w14:paraId="1E07162F">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hd w:val="clear"/>
        <w:spacing w:line="360" w:lineRule="auto"/>
        <w:ind w:firstLine="482" w:firstLineChars="200"/>
        <w:outlineLvl w:val="0"/>
        <w:rPr>
          <w:rFonts w:ascii="宋体" w:hAnsi="宋体" w:cs="宋体"/>
          <w:b/>
          <w:color w:val="auto"/>
          <w:sz w:val="24"/>
          <w:highlight w:val="none"/>
        </w:rPr>
      </w:pPr>
      <w:bookmarkStart w:id="493" w:name="_Toc15387"/>
      <w:bookmarkStart w:id="494" w:name="_Toc29333"/>
      <w:bookmarkStart w:id="495" w:name="_Toc6134"/>
      <w:r>
        <w:rPr>
          <w:rFonts w:hint="eastAsia" w:ascii="宋体" w:hAnsi="宋体" w:cs="宋体"/>
          <w:b/>
          <w:color w:val="auto"/>
          <w:sz w:val="24"/>
          <w:highlight w:val="none"/>
        </w:rPr>
        <w:t>十五、合同中止、终止</w:t>
      </w:r>
      <w:bookmarkEnd w:id="493"/>
      <w:bookmarkEnd w:id="494"/>
      <w:bookmarkEnd w:id="495"/>
    </w:p>
    <w:p w14:paraId="17436890">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hd w:val="clea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68"/>
    <w:bookmarkEnd w:id="469"/>
    <w:bookmarkEnd w:id="470"/>
    <w:bookmarkEnd w:id="471"/>
    <w:p w14:paraId="6169619A">
      <w:pPr>
        <w:shd w:val="clear"/>
        <w:spacing w:line="360" w:lineRule="auto"/>
        <w:ind w:firstLine="482" w:firstLineChars="200"/>
        <w:outlineLvl w:val="0"/>
        <w:rPr>
          <w:rFonts w:ascii="宋体" w:hAnsi="宋体" w:cs="宋体"/>
          <w:b/>
          <w:color w:val="auto"/>
          <w:sz w:val="24"/>
          <w:highlight w:val="none"/>
        </w:rPr>
      </w:pPr>
      <w:bookmarkStart w:id="496" w:name="_Toc279701261"/>
      <w:bookmarkStart w:id="497" w:name="_Toc487900371"/>
      <w:bookmarkStart w:id="498" w:name="_Toc259093690"/>
      <w:bookmarkStart w:id="499" w:name="_Toc19604"/>
      <w:bookmarkStart w:id="500" w:name="_Toc11284"/>
      <w:bookmarkStart w:id="501" w:name="_Toc25182"/>
      <w:r>
        <w:rPr>
          <w:rFonts w:hint="eastAsia" w:ascii="宋体" w:hAnsi="宋体" w:cs="宋体"/>
          <w:b/>
          <w:color w:val="auto"/>
          <w:sz w:val="24"/>
          <w:highlight w:val="none"/>
        </w:rPr>
        <w:t>十六、 通知</w:t>
      </w:r>
      <w:bookmarkEnd w:id="496"/>
      <w:bookmarkEnd w:id="497"/>
      <w:bookmarkEnd w:id="498"/>
      <w:r>
        <w:rPr>
          <w:rFonts w:hint="eastAsia" w:ascii="宋体" w:hAnsi="宋体" w:cs="宋体"/>
          <w:b/>
          <w:color w:val="auto"/>
          <w:sz w:val="24"/>
          <w:highlight w:val="none"/>
        </w:rPr>
        <w:t>和送达</w:t>
      </w:r>
      <w:bookmarkEnd w:id="499"/>
      <w:bookmarkEnd w:id="500"/>
      <w:bookmarkEnd w:id="501"/>
    </w:p>
    <w:p w14:paraId="0C09EF39">
      <w:pPr>
        <w:shd w:val="clear"/>
        <w:spacing w:line="360" w:lineRule="auto"/>
        <w:ind w:firstLine="480" w:firstLineChars="200"/>
        <w:rPr>
          <w:rFonts w:ascii="宋体" w:hAnsi="宋体"/>
          <w:color w:val="auto"/>
          <w:sz w:val="24"/>
          <w:highlight w:val="none"/>
        </w:rPr>
      </w:pPr>
      <w:bookmarkStart w:id="502" w:name="_Toc18401"/>
      <w:bookmarkStart w:id="503" w:name="_Toc27674"/>
      <w:bookmarkStart w:id="504" w:name="_Toc4355"/>
      <w:bookmarkStart w:id="505" w:name="_Toc259093691"/>
      <w:bookmarkStart w:id="506" w:name="_Toc487900372"/>
      <w:bookmarkStart w:id="507" w:name="_Toc279701262"/>
      <w:bookmarkStart w:id="508" w:name="_Toc30599"/>
      <w:bookmarkStart w:id="509" w:name="_Toc18540"/>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hd w:val="clea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02"/>
      <w:bookmarkEnd w:id="503"/>
    </w:p>
    <w:p w14:paraId="29831722">
      <w:pPr>
        <w:shd w:val="clea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04"/>
      <w:bookmarkEnd w:id="505"/>
      <w:bookmarkEnd w:id="506"/>
      <w:bookmarkEnd w:id="507"/>
      <w:bookmarkEnd w:id="508"/>
      <w:bookmarkEnd w:id="509"/>
    </w:p>
    <w:p w14:paraId="65F6614D">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hd w:val="clear"/>
        <w:spacing w:line="360" w:lineRule="auto"/>
        <w:ind w:firstLine="482" w:firstLineChars="200"/>
        <w:outlineLvl w:val="0"/>
        <w:rPr>
          <w:rFonts w:ascii="宋体" w:hAnsi="宋体" w:cs="宋体"/>
          <w:b/>
          <w:color w:val="auto"/>
          <w:sz w:val="24"/>
          <w:highlight w:val="none"/>
        </w:rPr>
      </w:pPr>
      <w:bookmarkStart w:id="510" w:name="_Toc487900373"/>
      <w:bookmarkStart w:id="511" w:name="_Toc10330"/>
      <w:bookmarkStart w:id="512" w:name="_Toc259093692"/>
      <w:bookmarkStart w:id="513" w:name="_Toc279701263"/>
      <w:bookmarkStart w:id="514" w:name="_Toc12773"/>
      <w:bookmarkStart w:id="515" w:name="_Toc18567"/>
      <w:r>
        <w:rPr>
          <w:rFonts w:hint="eastAsia" w:ascii="宋体" w:hAnsi="宋体" w:cs="宋体"/>
          <w:b/>
          <w:color w:val="auto"/>
          <w:sz w:val="24"/>
          <w:highlight w:val="none"/>
        </w:rPr>
        <w:t>十八、合同使用的文字和适用的法律</w:t>
      </w:r>
      <w:bookmarkEnd w:id="510"/>
      <w:bookmarkEnd w:id="511"/>
      <w:bookmarkEnd w:id="512"/>
      <w:bookmarkEnd w:id="513"/>
      <w:bookmarkEnd w:id="514"/>
      <w:bookmarkEnd w:id="515"/>
    </w:p>
    <w:p w14:paraId="201C0288">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hd w:val="clea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hd w:val="clea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88EEFF3">
      <w:pPr>
        <w:shd w:val="clea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hd w:val="clea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hd w:val="clea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电子邮箱：</w:t>
            </w:r>
            <w:r>
              <w:rPr>
                <w:rFonts w:hint="eastAsia" w:eastAsia="宋体" w:cs="仿宋" w:asciiTheme="minorEastAsia" w:hAnsiTheme="minorEastAsia"/>
                <w:color w:val="auto"/>
                <w:sz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hd w:val="clea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hd w:val="clea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hd w:val="clea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shd w:val="clear"/>
        <w:jc w:val="center"/>
        <w:rPr>
          <w:rFonts w:ascii="宋体" w:hAnsi="宋体" w:eastAsia="宋体" w:cs="Times New Roman"/>
          <w:b/>
          <w:color w:val="auto"/>
          <w:highlight w:val="none"/>
        </w:rPr>
      </w:pPr>
    </w:p>
    <w:p w14:paraId="77D06A5F">
      <w:pPr>
        <w:shd w:val="clear"/>
        <w:jc w:val="center"/>
        <w:rPr>
          <w:rFonts w:ascii="宋体" w:hAnsi="宋体" w:eastAsia="宋体" w:cs="Times New Roman"/>
          <w:b/>
          <w:color w:val="auto"/>
          <w:highlight w:val="none"/>
        </w:rPr>
      </w:pPr>
    </w:p>
    <w:p w14:paraId="0CCEDE54">
      <w:pPr>
        <w:pStyle w:val="25"/>
        <w:shd w:val="clear"/>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hd w:val="clear"/>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9"/>
        <w:shd w:val="clear"/>
        <w:ind w:firstLine="0" w:firstLineChars="0"/>
        <w:rPr>
          <w:color w:val="auto"/>
          <w:highlight w:val="none"/>
        </w:rPr>
      </w:pPr>
    </w:p>
    <w:p w14:paraId="0D5CF50B">
      <w:pPr>
        <w:shd w:val="clea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shd w:val="clea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shd w:val="clea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shd w:val="clea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shd w:val="clea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shd w:val="clea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shd w:val="clea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shd w:val="clea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shd w:val="clea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w:t>
      </w:r>
      <w:r>
        <w:rPr>
          <w:rFonts w:hint="eastAsia" w:ascii="宋体" w:hAnsi="宋体" w:eastAsia="宋体" w:cs="宋体"/>
          <w:color w:val="auto"/>
          <w:sz w:val="24"/>
          <w:highlight w:val="none"/>
          <w:lang w:eastAsia="zh-CN"/>
        </w:rPr>
        <w:t>乙方</w:t>
      </w:r>
      <w:r>
        <w:rPr>
          <w:rFonts w:hint="eastAsia" w:ascii="宋体" w:hAnsi="宋体" w:eastAsia="宋体" w:cs="宋体"/>
          <w:color w:val="auto"/>
          <w:sz w:val="24"/>
          <w:highlight w:val="none"/>
        </w:rPr>
        <w:t>以任何名义支付的回扣、好处费、感谢费或其他经济利益。</w:t>
      </w:r>
    </w:p>
    <w:p w14:paraId="041FEDF0">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shd w:val="clea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shd w:val="clea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shd w:val="clea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shd w:val="clea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w:t>
      </w:r>
      <w:r>
        <w:rPr>
          <w:rFonts w:hint="eastAsia" w:ascii="宋体" w:hAnsi="宋体" w:eastAsia="宋体" w:cs="宋体"/>
          <w:color w:val="auto"/>
          <w:sz w:val="24"/>
          <w:highlight w:val="none"/>
          <w:lang w:eastAsia="zh-CN"/>
        </w:rPr>
        <w:t>及其</w:t>
      </w:r>
      <w:r>
        <w:rPr>
          <w:rFonts w:hint="eastAsia" w:ascii="宋体" w:hAnsi="宋体" w:eastAsia="宋体" w:cs="宋体"/>
          <w:color w:val="auto"/>
          <w:sz w:val="24"/>
          <w:highlight w:val="none"/>
        </w:rPr>
        <w:t>亲属赠送任何礼金、礼品等；不得向甲方及其工作人员提供个人装修住房、配偶子女的工作安排等方面的便利。</w:t>
      </w:r>
    </w:p>
    <w:p w14:paraId="74E22D9A">
      <w:pPr>
        <w:shd w:val="clea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shd w:val="clea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shd w:val="clea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shd w:val="clea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shd w:val="clea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shd w:val="clea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w:t>
      </w:r>
      <w:r>
        <w:rPr>
          <w:rFonts w:hint="eastAsia" w:ascii="宋体" w:hAnsi="宋体" w:eastAsia="宋体" w:cs="宋体"/>
          <w:color w:val="auto"/>
          <w:sz w:val="24"/>
          <w:highlight w:val="none"/>
          <w:lang w:eastAsia="zh-CN"/>
        </w:rPr>
        <w:t>设的</w:t>
      </w:r>
      <w:r>
        <w:rPr>
          <w:rFonts w:hint="eastAsia" w:ascii="宋体" w:hAnsi="宋体" w:eastAsia="宋体" w:cs="宋体"/>
          <w:color w:val="auto"/>
          <w:sz w:val="24"/>
          <w:highlight w:val="none"/>
        </w:rPr>
        <w:t>规定给予当事人批评教育、组织处理或党纪政纪处分；涉嫌犯罪的，移交司法机关追究刑事责任；给甲方单位造成经济损失的，应予以赔偿。</w:t>
      </w:r>
    </w:p>
    <w:p w14:paraId="146AA1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shd w:val="clea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shd w:val="clea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shd w:val="clea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shd w:val="clea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shd w:val="clea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shd w:val="clear"/>
        <w:rPr>
          <w:color w:val="auto"/>
          <w:highlight w:val="none"/>
        </w:rPr>
      </w:pPr>
    </w:p>
    <w:p w14:paraId="0242163B">
      <w:pPr>
        <w:shd w:val="clea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shd w:val="clea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shd w:val="clea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shd w:val="clear"/>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shd w:val="clear"/>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1973C5A6">
      <w:pPr>
        <w:shd w:val="clear"/>
        <w:rPr>
          <w:color w:val="auto"/>
          <w:highlight w:val="none"/>
        </w:rPr>
      </w:pPr>
    </w:p>
    <w:p w14:paraId="341A3514">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E354934">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9666BEF">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40279357">
      <w:pPr>
        <w:shd w:val="clear"/>
        <w:spacing w:line="360" w:lineRule="auto"/>
        <w:rPr>
          <w:rFonts w:ascii="Times New Roman" w:hAnsi="Times New Roman" w:eastAsia="Cambria Math" w:cs="Times New Roman"/>
          <w:color w:val="auto"/>
          <w:sz w:val="96"/>
          <w:szCs w:val="22"/>
          <w:highlight w:val="none"/>
        </w:rPr>
      </w:pPr>
    </w:p>
    <w:p w14:paraId="122D35ED">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29BBF5E1">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A62E219">
      <w:pPr>
        <w:shd w:val="clear"/>
        <w:spacing w:line="360" w:lineRule="auto"/>
        <w:rPr>
          <w:rFonts w:ascii="宋体" w:hAnsi="宋体" w:eastAsia="宋体" w:cs="宋体"/>
          <w:color w:val="auto"/>
          <w:sz w:val="44"/>
          <w:szCs w:val="44"/>
          <w:highlight w:val="none"/>
        </w:rPr>
      </w:pPr>
    </w:p>
    <w:p w14:paraId="47B4469F">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2025年-2026年伊顿配件采购项目</w:t>
      </w:r>
      <w:r>
        <w:rPr>
          <w:rFonts w:hint="eastAsia" w:ascii="宋体" w:hAnsi="宋体" w:eastAsia="宋体" w:cs="宋体"/>
          <w:color w:val="auto"/>
          <w:sz w:val="28"/>
          <w:szCs w:val="22"/>
          <w:highlight w:val="none"/>
          <w:u w:val="single"/>
        </w:rPr>
        <w:t xml:space="preserve">      </w:t>
      </w:r>
    </w:p>
    <w:p w14:paraId="0A726920">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202506061</w:t>
      </w:r>
      <w:r>
        <w:rPr>
          <w:rFonts w:hint="eastAsia" w:ascii="宋体" w:hAnsi="宋体" w:eastAsia="宋体" w:cs="宋体"/>
          <w:color w:val="auto"/>
          <w:sz w:val="28"/>
          <w:szCs w:val="22"/>
          <w:highlight w:val="none"/>
          <w:u w:val="single"/>
        </w:rPr>
        <w:t xml:space="preserve">           </w:t>
      </w:r>
    </w:p>
    <w:p w14:paraId="6B35C4DF">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2EA4AB59">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7A4074CE">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01D4EBB">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0B82A6DB">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2068CAA">
      <w:pPr>
        <w:shd w:val="clear"/>
        <w:spacing w:line="360" w:lineRule="auto"/>
        <w:jc w:val="center"/>
        <w:outlineLvl w:val="0"/>
        <w:rPr>
          <w:rFonts w:cs="仿宋" w:asciiTheme="minorEastAsia" w:hAnsiTheme="minorEastAsia"/>
          <w:b/>
          <w:color w:val="auto"/>
          <w:kern w:val="0"/>
          <w:sz w:val="36"/>
          <w:szCs w:val="36"/>
          <w:highlight w:val="none"/>
        </w:rPr>
      </w:pPr>
    </w:p>
    <w:p w14:paraId="67074F47">
      <w:pPr>
        <w:shd w:val="clear"/>
        <w:spacing w:line="360" w:lineRule="auto"/>
        <w:jc w:val="center"/>
        <w:outlineLvl w:val="0"/>
        <w:rPr>
          <w:rFonts w:cs="仿宋" w:asciiTheme="minorEastAsia" w:hAnsiTheme="minorEastAsia"/>
          <w:b/>
          <w:color w:val="auto"/>
          <w:kern w:val="0"/>
          <w:sz w:val="36"/>
          <w:szCs w:val="36"/>
          <w:highlight w:val="none"/>
        </w:rPr>
      </w:pPr>
    </w:p>
    <w:p w14:paraId="16333876">
      <w:pPr>
        <w:shd w:val="clear"/>
        <w:spacing w:line="360" w:lineRule="auto"/>
        <w:jc w:val="center"/>
        <w:outlineLvl w:val="0"/>
        <w:rPr>
          <w:rFonts w:cs="仿宋" w:asciiTheme="minorEastAsia" w:hAnsiTheme="minorEastAsia"/>
          <w:b/>
          <w:color w:val="auto"/>
          <w:kern w:val="0"/>
          <w:sz w:val="36"/>
          <w:szCs w:val="36"/>
          <w:highlight w:val="none"/>
        </w:rPr>
      </w:pPr>
    </w:p>
    <w:p w14:paraId="2FF1FF9F">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048DE1B1">
      <w:pPr>
        <w:shd w:val="clear"/>
        <w:spacing w:line="360" w:lineRule="auto"/>
        <w:jc w:val="center"/>
        <w:outlineLvl w:val="0"/>
        <w:rPr>
          <w:rFonts w:cs="仿宋" w:asciiTheme="minorEastAsia" w:hAnsiTheme="minorEastAsia"/>
          <w:b/>
          <w:color w:val="auto"/>
          <w:kern w:val="0"/>
          <w:sz w:val="36"/>
          <w:szCs w:val="36"/>
          <w:highlight w:val="none"/>
        </w:rPr>
      </w:pPr>
    </w:p>
    <w:p w14:paraId="2EF27532">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4F1CB74D">
      <w:pPr>
        <w:shd w:val="clear"/>
        <w:spacing w:line="360" w:lineRule="auto"/>
        <w:jc w:val="center"/>
        <w:outlineLvl w:val="0"/>
        <w:rPr>
          <w:rFonts w:cs="仿宋" w:asciiTheme="minorEastAsia" w:hAnsiTheme="minorEastAsia"/>
          <w:b/>
          <w:color w:val="auto"/>
          <w:kern w:val="0"/>
          <w:sz w:val="36"/>
          <w:szCs w:val="36"/>
          <w:highlight w:val="none"/>
        </w:rPr>
      </w:pPr>
    </w:p>
    <w:p w14:paraId="0483829F">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76F627EB">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47D185E0">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w:t>
      </w:r>
      <w:r>
        <w:rPr>
          <w:rFonts w:hint="eastAsia" w:cs="仿宋" w:asciiTheme="minorEastAsia" w:hAnsiTheme="minorEastAsia"/>
          <w:color w:val="auto"/>
          <w:sz w:val="24"/>
          <w:highlight w:val="none"/>
          <w:lang w:val="en-US" w:eastAsia="zh-CN"/>
        </w:rPr>
        <w:t>其他资格</w:t>
      </w:r>
      <w:r>
        <w:rPr>
          <w:rFonts w:hint="eastAsia" w:cs="仿宋" w:asciiTheme="minorEastAsia" w:hAnsiTheme="minorEastAsia"/>
          <w:color w:val="auto"/>
          <w:sz w:val="24"/>
          <w:highlight w:val="none"/>
        </w:rPr>
        <w:t>要求（如果有）………………………………………（页码）</w:t>
      </w:r>
    </w:p>
    <w:p w14:paraId="5AC379F1">
      <w:pPr>
        <w:shd w:val="clear"/>
        <w:snapToGrid w:val="0"/>
        <w:spacing w:line="360" w:lineRule="auto"/>
        <w:rPr>
          <w:rFonts w:hint="eastAsia" w:cs="仿宋" w:asciiTheme="minorEastAsia" w:hAnsiTheme="minorEastAsia"/>
          <w:color w:val="auto"/>
          <w:sz w:val="24"/>
          <w:highlight w:val="none"/>
        </w:rPr>
      </w:pPr>
    </w:p>
    <w:p w14:paraId="5304A630">
      <w:pPr>
        <w:pStyle w:val="8"/>
        <w:shd w:val="clear"/>
        <w:rPr>
          <w:color w:val="auto"/>
          <w:highlight w:val="none"/>
        </w:rPr>
      </w:pPr>
    </w:p>
    <w:p w14:paraId="75D87100">
      <w:pPr>
        <w:pStyle w:val="16"/>
        <w:shd w:val="clear"/>
        <w:rPr>
          <w:color w:val="auto"/>
          <w:highlight w:val="none"/>
        </w:rPr>
      </w:pPr>
    </w:p>
    <w:p w14:paraId="6B732297">
      <w:pPr>
        <w:shd w:val="clear"/>
        <w:rPr>
          <w:color w:val="auto"/>
          <w:highlight w:val="none"/>
        </w:rPr>
      </w:pPr>
    </w:p>
    <w:p w14:paraId="331BDF6A">
      <w:pPr>
        <w:pStyle w:val="8"/>
        <w:shd w:val="clear"/>
        <w:rPr>
          <w:color w:val="auto"/>
          <w:highlight w:val="none"/>
        </w:rPr>
      </w:pPr>
    </w:p>
    <w:p w14:paraId="653829AB">
      <w:pPr>
        <w:pStyle w:val="16"/>
        <w:shd w:val="clear"/>
        <w:rPr>
          <w:color w:val="auto"/>
          <w:highlight w:val="none"/>
        </w:rPr>
      </w:pPr>
    </w:p>
    <w:p w14:paraId="13702602">
      <w:pPr>
        <w:shd w:val="clear"/>
        <w:rPr>
          <w:color w:val="auto"/>
          <w:highlight w:val="none"/>
        </w:rPr>
      </w:pPr>
    </w:p>
    <w:p w14:paraId="193DA332">
      <w:pPr>
        <w:pStyle w:val="8"/>
        <w:shd w:val="clear"/>
        <w:rPr>
          <w:color w:val="auto"/>
          <w:highlight w:val="none"/>
        </w:rPr>
      </w:pPr>
    </w:p>
    <w:p w14:paraId="2FC68D1D">
      <w:pPr>
        <w:pStyle w:val="16"/>
        <w:shd w:val="clear"/>
        <w:rPr>
          <w:color w:val="auto"/>
          <w:highlight w:val="none"/>
        </w:rPr>
      </w:pPr>
    </w:p>
    <w:p w14:paraId="1E7D41D8">
      <w:pPr>
        <w:shd w:val="clear"/>
        <w:rPr>
          <w:color w:val="auto"/>
          <w:highlight w:val="none"/>
        </w:rPr>
      </w:pPr>
    </w:p>
    <w:p w14:paraId="0B2DBFD6">
      <w:pPr>
        <w:pStyle w:val="8"/>
        <w:shd w:val="clear"/>
        <w:rPr>
          <w:color w:val="auto"/>
          <w:highlight w:val="none"/>
        </w:rPr>
      </w:pPr>
    </w:p>
    <w:p w14:paraId="6FA95176">
      <w:pPr>
        <w:pStyle w:val="16"/>
        <w:shd w:val="clear"/>
        <w:rPr>
          <w:color w:val="auto"/>
          <w:highlight w:val="none"/>
        </w:rPr>
      </w:pPr>
    </w:p>
    <w:p w14:paraId="65D298D1">
      <w:pPr>
        <w:pStyle w:val="14"/>
        <w:shd w:val="clear"/>
        <w:rPr>
          <w:color w:val="auto"/>
          <w:highlight w:val="none"/>
        </w:rPr>
      </w:pPr>
    </w:p>
    <w:p w14:paraId="4C43C777">
      <w:pPr>
        <w:shd w:val="clear"/>
        <w:rPr>
          <w:color w:val="auto"/>
          <w:highlight w:val="none"/>
        </w:rPr>
      </w:pPr>
    </w:p>
    <w:p w14:paraId="5AB883BB">
      <w:pPr>
        <w:shd w:val="clear"/>
        <w:rPr>
          <w:color w:val="auto"/>
          <w:highlight w:val="none"/>
        </w:rPr>
      </w:pPr>
    </w:p>
    <w:p w14:paraId="5F36394A">
      <w:pPr>
        <w:shd w:val="clear"/>
        <w:rPr>
          <w:color w:val="auto"/>
          <w:highlight w:val="none"/>
        </w:rPr>
      </w:pPr>
    </w:p>
    <w:p w14:paraId="2C8E3E17">
      <w:pPr>
        <w:shd w:val="clear"/>
        <w:rPr>
          <w:color w:val="auto"/>
          <w:highlight w:val="none"/>
        </w:rPr>
      </w:pPr>
    </w:p>
    <w:p w14:paraId="1E29E49E">
      <w:pPr>
        <w:shd w:val="clear"/>
        <w:rPr>
          <w:color w:val="auto"/>
          <w:highlight w:val="none"/>
        </w:rPr>
      </w:pPr>
    </w:p>
    <w:p w14:paraId="30B20B66">
      <w:pPr>
        <w:pStyle w:val="8"/>
        <w:shd w:val="clear"/>
        <w:rPr>
          <w:color w:val="auto"/>
          <w:highlight w:val="none"/>
        </w:rPr>
      </w:pPr>
    </w:p>
    <w:p w14:paraId="25762352">
      <w:pPr>
        <w:pStyle w:val="16"/>
        <w:shd w:val="clear"/>
        <w:rPr>
          <w:color w:val="auto"/>
          <w:highlight w:val="none"/>
        </w:rPr>
      </w:pPr>
    </w:p>
    <w:p w14:paraId="5A590BC0">
      <w:pPr>
        <w:shd w:val="clear"/>
        <w:rPr>
          <w:color w:val="auto"/>
          <w:highlight w:val="none"/>
        </w:rPr>
      </w:pPr>
    </w:p>
    <w:p w14:paraId="53C7C0DB">
      <w:pPr>
        <w:pStyle w:val="8"/>
        <w:shd w:val="clear"/>
        <w:rPr>
          <w:color w:val="auto"/>
          <w:highlight w:val="none"/>
        </w:rPr>
      </w:pPr>
    </w:p>
    <w:p w14:paraId="4F915C3A">
      <w:pPr>
        <w:pStyle w:val="16"/>
        <w:shd w:val="clear"/>
        <w:rPr>
          <w:color w:val="auto"/>
          <w:highlight w:val="none"/>
        </w:rPr>
      </w:pPr>
    </w:p>
    <w:p w14:paraId="3AC9F638">
      <w:pPr>
        <w:pStyle w:val="14"/>
        <w:shd w:val="clear"/>
        <w:rPr>
          <w:color w:val="auto"/>
          <w:highlight w:val="none"/>
        </w:rPr>
      </w:pPr>
    </w:p>
    <w:p w14:paraId="3C41F589">
      <w:pPr>
        <w:shd w:val="clear"/>
        <w:rPr>
          <w:color w:val="auto"/>
          <w:highlight w:val="none"/>
        </w:rPr>
      </w:pPr>
    </w:p>
    <w:p w14:paraId="12D4C9F5">
      <w:pPr>
        <w:shd w:val="clear"/>
        <w:snapToGrid w:val="0"/>
        <w:spacing w:line="360" w:lineRule="auto"/>
        <w:ind w:right="480"/>
        <w:jc w:val="cente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w:t>
      </w:r>
    </w:p>
    <w:p w14:paraId="69D1384A">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73BF326E">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一、 符合参加采购活动应当具备的一般条件的承诺函</w:t>
      </w:r>
    </w:p>
    <w:p w14:paraId="072EEFA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21AE5CFB">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2025年-2026年伊顿配件采购项目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202506061</w:t>
      </w:r>
      <w:r>
        <w:rPr>
          <w:rFonts w:hint="eastAsia" w:cs="仿宋" w:asciiTheme="minorEastAsia" w:hAnsiTheme="minorEastAsia"/>
          <w:color w:val="auto"/>
          <w:sz w:val="24"/>
          <w:highlight w:val="none"/>
        </w:rPr>
        <w:t>】采购活动，郑重承诺：</w:t>
      </w:r>
    </w:p>
    <w:p w14:paraId="558A78C5">
      <w:pPr>
        <w:shd w:val="clea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06D4D2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7A8F258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4A03D82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BD23AA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6F60CE4B">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EE022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35445042">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22359FDD">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75AF26B">
      <w:pPr>
        <w:shd w:val="clear"/>
        <w:snapToGrid w:val="0"/>
        <w:spacing w:line="360" w:lineRule="auto"/>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r>
        <w:rPr>
          <w:rFonts w:hint="eastAsia" w:cs="仿宋" w:asciiTheme="minorEastAsia" w:hAnsiTheme="minorEastAsia"/>
          <w:color w:val="auto"/>
          <w:sz w:val="24"/>
          <w:highlight w:val="none"/>
          <w:lang w:eastAsia="zh-CN"/>
        </w:rPr>
        <w:t>。</w:t>
      </w:r>
    </w:p>
    <w:p w14:paraId="56D69DA8">
      <w:pPr>
        <w:shd w:val="clear"/>
        <w:snapToGrid w:val="0"/>
        <w:spacing w:line="360" w:lineRule="auto"/>
        <w:ind w:firstLine="480" w:firstLineChars="200"/>
        <w:rPr>
          <w:rFonts w:hint="eastAsia" w:cs="仿宋" w:asciiTheme="minorEastAsia" w:hAnsiTheme="minorEastAsia"/>
          <w:color w:val="auto"/>
          <w:sz w:val="24"/>
          <w:highlight w:val="none"/>
        </w:rPr>
      </w:pPr>
    </w:p>
    <w:p w14:paraId="55F2CE75">
      <w:pPr>
        <w:shd w:val="clear"/>
        <w:snapToGrid w:val="0"/>
        <w:spacing w:line="360" w:lineRule="auto"/>
        <w:ind w:firstLine="480" w:firstLineChars="200"/>
        <w:rPr>
          <w:rFonts w:hint="eastAsia" w:cs="仿宋" w:asciiTheme="minorEastAsia" w:hAnsiTheme="minorEastAsia"/>
          <w:color w:val="auto"/>
          <w:sz w:val="24"/>
          <w:highlight w:val="none"/>
        </w:rPr>
      </w:pPr>
    </w:p>
    <w:p w14:paraId="14F34D31">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36BE1A9B">
      <w:pPr>
        <w:shd w:val="clea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9241217">
      <w:pPr>
        <w:shd w:val="clear"/>
        <w:snapToGrid w:val="0"/>
        <w:spacing w:line="360" w:lineRule="auto"/>
        <w:ind w:right="480"/>
        <w:jc w:val="center"/>
        <w:rPr>
          <w:rFonts w:cs="仿宋" w:asciiTheme="minorEastAsia" w:hAnsiTheme="minorEastAsia"/>
          <w:b/>
          <w:color w:val="auto"/>
          <w:kern w:val="0"/>
          <w:sz w:val="32"/>
          <w:szCs w:val="32"/>
          <w:highlight w:val="none"/>
        </w:rPr>
      </w:pPr>
    </w:p>
    <w:p w14:paraId="05C0A39F">
      <w:pPr>
        <w:shd w:val="clear"/>
        <w:rPr>
          <w:color w:val="auto"/>
          <w:highlight w:val="none"/>
        </w:rPr>
      </w:pPr>
    </w:p>
    <w:p w14:paraId="3A21AAF1">
      <w:pPr>
        <w:pStyle w:val="8"/>
        <w:shd w:val="clear"/>
        <w:rPr>
          <w:color w:val="auto"/>
          <w:highlight w:val="none"/>
        </w:rPr>
      </w:pPr>
    </w:p>
    <w:p w14:paraId="282928E8">
      <w:pPr>
        <w:pStyle w:val="16"/>
        <w:shd w:val="clear"/>
        <w:rPr>
          <w:color w:val="auto"/>
          <w:highlight w:val="none"/>
        </w:rPr>
      </w:pPr>
    </w:p>
    <w:p w14:paraId="32D92D93">
      <w:pPr>
        <w:shd w:val="clear"/>
        <w:rPr>
          <w:color w:val="auto"/>
          <w:highlight w:val="none"/>
        </w:rPr>
      </w:pPr>
    </w:p>
    <w:p w14:paraId="21F07E84">
      <w:pPr>
        <w:pStyle w:val="8"/>
        <w:shd w:val="clear"/>
        <w:rPr>
          <w:color w:val="auto"/>
          <w:highlight w:val="none"/>
        </w:rPr>
      </w:pPr>
    </w:p>
    <w:p w14:paraId="26E50E1C">
      <w:pPr>
        <w:pStyle w:val="16"/>
        <w:shd w:val="clear"/>
        <w:rPr>
          <w:color w:val="auto"/>
          <w:highlight w:val="none"/>
        </w:rPr>
      </w:pPr>
    </w:p>
    <w:p w14:paraId="63ED5F2D">
      <w:pPr>
        <w:shd w:val="clear"/>
        <w:rPr>
          <w:color w:val="auto"/>
          <w:highlight w:val="none"/>
        </w:rPr>
      </w:pPr>
    </w:p>
    <w:p w14:paraId="4744CB19">
      <w:pPr>
        <w:pStyle w:val="8"/>
        <w:shd w:val="clear"/>
        <w:rPr>
          <w:color w:val="auto"/>
          <w:highlight w:val="none"/>
        </w:rPr>
      </w:pPr>
    </w:p>
    <w:p w14:paraId="08D596A0">
      <w:pPr>
        <w:pStyle w:val="16"/>
        <w:shd w:val="clear"/>
        <w:rPr>
          <w:color w:val="auto"/>
          <w:highlight w:val="none"/>
        </w:rPr>
      </w:pPr>
    </w:p>
    <w:p w14:paraId="594551C6">
      <w:pPr>
        <w:shd w:val="clear"/>
        <w:rPr>
          <w:color w:val="auto"/>
          <w:highlight w:val="none"/>
        </w:rPr>
      </w:pPr>
    </w:p>
    <w:p w14:paraId="672027BB">
      <w:pPr>
        <w:pStyle w:val="13"/>
        <w:shd w:val="clear"/>
        <w:rPr>
          <w:color w:val="auto"/>
          <w:highlight w:val="none"/>
        </w:rPr>
      </w:pPr>
    </w:p>
    <w:p w14:paraId="1E1E8415">
      <w:pPr>
        <w:shd w:val="clea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AC80819">
      <w:pPr>
        <w:pStyle w:val="8"/>
        <w:numPr>
          <w:ilvl w:val="0"/>
          <w:numId w:val="0"/>
        </w:numPr>
        <w:shd w:val="clea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6BC65692">
      <w:pPr>
        <w:pStyle w:val="8"/>
        <w:shd w:val="clear"/>
        <w:rPr>
          <w:color w:val="auto"/>
          <w:highlight w:val="none"/>
          <w:lang w:val="en-US"/>
        </w:rPr>
      </w:pPr>
    </w:p>
    <w:p w14:paraId="097C3AAF">
      <w:pPr>
        <w:shd w:val="clear"/>
        <w:spacing w:line="360" w:lineRule="auto"/>
        <w:ind w:firstLine="643" w:firstLineChars="200"/>
        <w:rPr>
          <w:rFonts w:cs="仿宋" w:asciiTheme="minorEastAsia" w:hAnsiTheme="minorEastAsia"/>
          <w:b/>
          <w:color w:val="auto"/>
          <w:kern w:val="0"/>
          <w:sz w:val="32"/>
          <w:szCs w:val="32"/>
          <w:highlight w:val="none"/>
        </w:rPr>
      </w:pPr>
    </w:p>
    <w:p w14:paraId="3C8F0FCF">
      <w:pPr>
        <w:shd w:val="clea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w:t>
      </w:r>
      <w:r>
        <w:rPr>
          <w:rFonts w:hint="eastAsia" w:cs="仿宋" w:asciiTheme="minorEastAsia" w:hAnsiTheme="minorEastAsia"/>
          <w:b/>
          <w:color w:val="auto"/>
          <w:kern w:val="0"/>
          <w:sz w:val="32"/>
          <w:szCs w:val="32"/>
          <w:highlight w:val="none"/>
          <w:lang w:val="en-US" w:eastAsia="zh-CN"/>
        </w:rPr>
        <w:t>其他</w:t>
      </w:r>
      <w:r>
        <w:rPr>
          <w:rFonts w:hint="eastAsia" w:cs="仿宋" w:asciiTheme="minorEastAsia" w:hAnsiTheme="minorEastAsia"/>
          <w:b/>
          <w:color w:val="auto"/>
          <w:kern w:val="0"/>
          <w:sz w:val="32"/>
          <w:szCs w:val="32"/>
          <w:highlight w:val="none"/>
        </w:rPr>
        <w:t>要求</w:t>
      </w:r>
    </w:p>
    <w:p w14:paraId="1487E836">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w:t>
      </w:r>
      <w:r>
        <w:rPr>
          <w:rFonts w:hint="eastAsia" w:cs="仿宋" w:asciiTheme="minorEastAsia" w:hAnsiTheme="minorEastAsia"/>
          <w:color w:val="auto"/>
          <w:sz w:val="24"/>
          <w:highlight w:val="none"/>
          <w:lang w:val="en-US" w:eastAsia="zh-CN"/>
        </w:rPr>
        <w:t>其他</w:t>
      </w:r>
      <w:r>
        <w:rPr>
          <w:rFonts w:hint="eastAsia" w:cs="仿宋" w:asciiTheme="minorEastAsia" w:hAnsiTheme="minorEastAsia"/>
          <w:color w:val="auto"/>
          <w:sz w:val="24"/>
          <w:highlight w:val="none"/>
        </w:rPr>
        <w:t>要求提供相应的材料，如业绩证明材料、特殊行业许可证书等；未要求的，无需提供）</w:t>
      </w:r>
    </w:p>
    <w:p w14:paraId="3F847349">
      <w:pPr>
        <w:shd w:val="clear"/>
        <w:rPr>
          <w:color w:val="auto"/>
          <w:highlight w:val="none"/>
        </w:rPr>
      </w:pPr>
    </w:p>
    <w:p w14:paraId="0C27A501">
      <w:pPr>
        <w:pStyle w:val="8"/>
        <w:shd w:val="clear"/>
        <w:rPr>
          <w:color w:val="auto"/>
          <w:highlight w:val="none"/>
        </w:rPr>
      </w:pPr>
    </w:p>
    <w:p w14:paraId="30ECC10F">
      <w:pPr>
        <w:pStyle w:val="16"/>
        <w:shd w:val="clear"/>
        <w:rPr>
          <w:color w:val="auto"/>
          <w:highlight w:val="none"/>
        </w:rPr>
      </w:pPr>
    </w:p>
    <w:p w14:paraId="562D1A5A">
      <w:pPr>
        <w:shd w:val="clear"/>
        <w:rPr>
          <w:color w:val="auto"/>
          <w:highlight w:val="none"/>
        </w:rPr>
      </w:pPr>
    </w:p>
    <w:p w14:paraId="10E455D0">
      <w:pPr>
        <w:pStyle w:val="8"/>
        <w:shd w:val="clear"/>
        <w:rPr>
          <w:color w:val="auto"/>
          <w:highlight w:val="none"/>
        </w:rPr>
      </w:pPr>
    </w:p>
    <w:p w14:paraId="6C6C041E">
      <w:pPr>
        <w:pStyle w:val="16"/>
        <w:shd w:val="clear"/>
        <w:rPr>
          <w:color w:val="auto"/>
          <w:highlight w:val="none"/>
        </w:rPr>
      </w:pPr>
    </w:p>
    <w:p w14:paraId="3F8CAF64">
      <w:pPr>
        <w:shd w:val="clear"/>
        <w:rPr>
          <w:color w:val="auto"/>
          <w:highlight w:val="none"/>
        </w:rPr>
      </w:pPr>
    </w:p>
    <w:p w14:paraId="7AC5CC7D">
      <w:pPr>
        <w:pStyle w:val="8"/>
        <w:shd w:val="clear"/>
        <w:rPr>
          <w:color w:val="auto"/>
          <w:highlight w:val="none"/>
        </w:rPr>
      </w:pPr>
    </w:p>
    <w:p w14:paraId="764F6707">
      <w:pPr>
        <w:pStyle w:val="16"/>
        <w:shd w:val="clear"/>
        <w:rPr>
          <w:color w:val="auto"/>
          <w:highlight w:val="none"/>
        </w:rPr>
      </w:pPr>
    </w:p>
    <w:p w14:paraId="2D6DDF6E">
      <w:pPr>
        <w:shd w:val="clear"/>
        <w:rPr>
          <w:color w:val="auto"/>
          <w:highlight w:val="none"/>
        </w:rPr>
      </w:pPr>
    </w:p>
    <w:p w14:paraId="5C5B213C">
      <w:pPr>
        <w:pStyle w:val="8"/>
        <w:shd w:val="clear"/>
        <w:rPr>
          <w:color w:val="auto"/>
          <w:highlight w:val="none"/>
        </w:rPr>
      </w:pPr>
    </w:p>
    <w:p w14:paraId="3B2195A4">
      <w:pPr>
        <w:pStyle w:val="16"/>
        <w:shd w:val="clear"/>
        <w:rPr>
          <w:color w:val="auto"/>
          <w:highlight w:val="none"/>
        </w:rPr>
      </w:pPr>
    </w:p>
    <w:p w14:paraId="7AD3CA32">
      <w:pPr>
        <w:shd w:val="clear"/>
        <w:rPr>
          <w:color w:val="auto"/>
          <w:highlight w:val="none"/>
        </w:rPr>
      </w:pPr>
    </w:p>
    <w:p w14:paraId="02BA273D">
      <w:pPr>
        <w:pStyle w:val="8"/>
        <w:shd w:val="clear"/>
        <w:rPr>
          <w:color w:val="auto"/>
          <w:highlight w:val="none"/>
        </w:rPr>
      </w:pPr>
    </w:p>
    <w:p w14:paraId="16A0B7F5">
      <w:pPr>
        <w:pStyle w:val="16"/>
        <w:shd w:val="clear"/>
        <w:rPr>
          <w:color w:val="auto"/>
          <w:highlight w:val="none"/>
        </w:rPr>
      </w:pPr>
    </w:p>
    <w:p w14:paraId="1AFC3120">
      <w:pPr>
        <w:shd w:val="clear"/>
        <w:rPr>
          <w:color w:val="auto"/>
          <w:highlight w:val="none"/>
        </w:rPr>
      </w:pPr>
    </w:p>
    <w:p w14:paraId="43E3F283">
      <w:pPr>
        <w:pStyle w:val="8"/>
        <w:shd w:val="clear"/>
        <w:rPr>
          <w:color w:val="auto"/>
          <w:highlight w:val="none"/>
        </w:rPr>
      </w:pPr>
    </w:p>
    <w:p w14:paraId="7DC08AEC">
      <w:pPr>
        <w:pStyle w:val="16"/>
        <w:shd w:val="clear"/>
        <w:rPr>
          <w:color w:val="auto"/>
          <w:highlight w:val="none"/>
        </w:rPr>
      </w:pPr>
    </w:p>
    <w:p w14:paraId="18D3DB94">
      <w:pPr>
        <w:shd w:val="clear"/>
        <w:rPr>
          <w:color w:val="auto"/>
          <w:highlight w:val="none"/>
        </w:rPr>
      </w:pPr>
    </w:p>
    <w:p w14:paraId="3B9546A4">
      <w:pPr>
        <w:pStyle w:val="8"/>
        <w:shd w:val="clear"/>
        <w:rPr>
          <w:color w:val="auto"/>
          <w:highlight w:val="none"/>
        </w:rPr>
      </w:pPr>
    </w:p>
    <w:p w14:paraId="2CBB9D14">
      <w:pPr>
        <w:pStyle w:val="8"/>
        <w:shd w:val="clear"/>
        <w:rPr>
          <w:color w:val="auto"/>
          <w:highlight w:val="none"/>
        </w:rPr>
      </w:pPr>
    </w:p>
    <w:p w14:paraId="317FC9E7">
      <w:pPr>
        <w:pStyle w:val="16"/>
        <w:shd w:val="clear"/>
        <w:rPr>
          <w:color w:val="auto"/>
          <w:highlight w:val="none"/>
        </w:rPr>
      </w:pPr>
    </w:p>
    <w:p w14:paraId="13EE4B61">
      <w:pPr>
        <w:pStyle w:val="8"/>
        <w:shd w:val="clear"/>
        <w:rPr>
          <w:color w:val="auto"/>
          <w:highlight w:val="none"/>
        </w:rPr>
      </w:pPr>
    </w:p>
    <w:p w14:paraId="5F6C8228">
      <w:pPr>
        <w:shd w:val="clear"/>
        <w:rPr>
          <w:rFonts w:hint="eastAsia"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br w:type="page"/>
      </w:r>
    </w:p>
    <w:p w14:paraId="51D0F5E9">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0884022F">
      <w:pPr>
        <w:shd w:val="clear"/>
        <w:spacing w:line="360" w:lineRule="auto"/>
        <w:jc w:val="center"/>
        <w:outlineLvl w:val="0"/>
        <w:rPr>
          <w:rFonts w:cs="仿宋" w:asciiTheme="minorEastAsia" w:hAnsiTheme="minorEastAsia"/>
          <w:b/>
          <w:color w:val="auto"/>
          <w:kern w:val="0"/>
          <w:sz w:val="24"/>
          <w:highlight w:val="none"/>
        </w:rPr>
      </w:pPr>
    </w:p>
    <w:p w14:paraId="345841E8">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4D27765B">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0DA6253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15851DC6">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4A5C9CD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4272F4C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46CFFD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75DFD465">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4CFB5D2D">
      <w:pPr>
        <w:shd w:val="clear"/>
        <w:snapToGrid w:val="0"/>
        <w:spacing w:line="360" w:lineRule="auto"/>
        <w:rPr>
          <w:rFonts w:cs="仿宋" w:asciiTheme="minorEastAsia" w:hAnsiTheme="minorEastAsia"/>
          <w:color w:val="auto"/>
          <w:sz w:val="24"/>
          <w:highlight w:val="none"/>
        </w:rPr>
      </w:pPr>
    </w:p>
    <w:p w14:paraId="71454EB0">
      <w:pPr>
        <w:pStyle w:val="16"/>
        <w:shd w:val="clear"/>
        <w:rPr>
          <w:color w:val="auto"/>
          <w:highlight w:val="none"/>
        </w:rPr>
      </w:pPr>
    </w:p>
    <w:p w14:paraId="1A2E8DD5">
      <w:pPr>
        <w:shd w:val="clear"/>
        <w:rPr>
          <w:color w:val="auto"/>
          <w:highlight w:val="none"/>
        </w:rPr>
      </w:pPr>
    </w:p>
    <w:p w14:paraId="210A8F52">
      <w:pPr>
        <w:pStyle w:val="8"/>
        <w:shd w:val="clear"/>
        <w:rPr>
          <w:color w:val="auto"/>
          <w:highlight w:val="none"/>
        </w:rPr>
      </w:pPr>
    </w:p>
    <w:p w14:paraId="6D6F5712">
      <w:pPr>
        <w:pStyle w:val="16"/>
        <w:shd w:val="clear"/>
        <w:rPr>
          <w:color w:val="auto"/>
          <w:highlight w:val="none"/>
        </w:rPr>
      </w:pPr>
    </w:p>
    <w:p w14:paraId="086B93DF">
      <w:pPr>
        <w:shd w:val="clear"/>
        <w:rPr>
          <w:color w:val="auto"/>
          <w:highlight w:val="none"/>
        </w:rPr>
      </w:pPr>
    </w:p>
    <w:p w14:paraId="4592615A">
      <w:pPr>
        <w:pStyle w:val="8"/>
        <w:shd w:val="clear"/>
        <w:rPr>
          <w:color w:val="auto"/>
          <w:highlight w:val="none"/>
        </w:rPr>
      </w:pPr>
    </w:p>
    <w:p w14:paraId="7427FE09">
      <w:pPr>
        <w:pStyle w:val="16"/>
        <w:shd w:val="clear"/>
        <w:rPr>
          <w:color w:val="auto"/>
          <w:highlight w:val="none"/>
        </w:rPr>
      </w:pPr>
    </w:p>
    <w:p w14:paraId="5E6040BE">
      <w:pPr>
        <w:shd w:val="clear"/>
        <w:rPr>
          <w:color w:val="auto"/>
          <w:highlight w:val="none"/>
        </w:rPr>
      </w:pPr>
    </w:p>
    <w:p w14:paraId="68B2145C">
      <w:pPr>
        <w:pStyle w:val="8"/>
        <w:shd w:val="clear"/>
        <w:rPr>
          <w:color w:val="auto"/>
          <w:highlight w:val="none"/>
        </w:rPr>
      </w:pPr>
    </w:p>
    <w:p w14:paraId="5A7C2A70">
      <w:pPr>
        <w:pStyle w:val="16"/>
        <w:shd w:val="clear"/>
        <w:rPr>
          <w:color w:val="auto"/>
          <w:highlight w:val="none"/>
        </w:rPr>
      </w:pPr>
    </w:p>
    <w:p w14:paraId="5E37B237">
      <w:pPr>
        <w:shd w:val="clear"/>
        <w:rPr>
          <w:color w:val="auto"/>
          <w:highlight w:val="none"/>
        </w:rPr>
      </w:pPr>
    </w:p>
    <w:p w14:paraId="154C73FF">
      <w:pPr>
        <w:pStyle w:val="8"/>
        <w:shd w:val="clear"/>
        <w:rPr>
          <w:color w:val="auto"/>
          <w:highlight w:val="none"/>
        </w:rPr>
      </w:pPr>
    </w:p>
    <w:p w14:paraId="0674AE80">
      <w:pPr>
        <w:pStyle w:val="16"/>
        <w:shd w:val="clear"/>
        <w:rPr>
          <w:color w:val="auto"/>
          <w:highlight w:val="none"/>
        </w:rPr>
      </w:pPr>
    </w:p>
    <w:p w14:paraId="6339BE2C">
      <w:pPr>
        <w:shd w:val="clear"/>
        <w:rPr>
          <w:color w:val="auto"/>
          <w:highlight w:val="none"/>
        </w:rPr>
      </w:pPr>
    </w:p>
    <w:p w14:paraId="6BCD0F54">
      <w:pPr>
        <w:pStyle w:val="8"/>
        <w:shd w:val="clear"/>
        <w:rPr>
          <w:color w:val="auto"/>
          <w:highlight w:val="none"/>
        </w:rPr>
      </w:pPr>
    </w:p>
    <w:p w14:paraId="1F6E8CDC">
      <w:pPr>
        <w:pStyle w:val="16"/>
        <w:shd w:val="clear"/>
        <w:rPr>
          <w:color w:val="auto"/>
          <w:highlight w:val="none"/>
        </w:rPr>
      </w:pPr>
    </w:p>
    <w:p w14:paraId="311BD0AC">
      <w:pPr>
        <w:shd w:val="clear"/>
        <w:rPr>
          <w:color w:val="auto"/>
          <w:highlight w:val="none"/>
        </w:rPr>
      </w:pPr>
    </w:p>
    <w:p w14:paraId="25BD0831">
      <w:pPr>
        <w:pStyle w:val="8"/>
        <w:shd w:val="clear"/>
        <w:rPr>
          <w:color w:val="auto"/>
          <w:highlight w:val="none"/>
        </w:rPr>
      </w:pPr>
    </w:p>
    <w:p w14:paraId="4811A9DB">
      <w:pPr>
        <w:pStyle w:val="16"/>
        <w:shd w:val="clear"/>
        <w:ind w:left="0" w:leftChars="0" w:firstLine="0" w:firstLineChars="0"/>
        <w:rPr>
          <w:color w:val="auto"/>
          <w:highlight w:val="none"/>
        </w:rPr>
      </w:pPr>
    </w:p>
    <w:p w14:paraId="7B4EDF90">
      <w:pPr>
        <w:pStyle w:val="14"/>
        <w:shd w:val="clear"/>
        <w:rPr>
          <w:color w:val="auto"/>
          <w:highlight w:val="none"/>
        </w:rPr>
      </w:pPr>
    </w:p>
    <w:p w14:paraId="0D2032C3">
      <w:pPr>
        <w:shd w:val="clear"/>
        <w:rPr>
          <w:rFonts w:hint="eastAsia"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br w:type="page"/>
      </w:r>
    </w:p>
    <w:p w14:paraId="6988256B">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2A18D6B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25057B7">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2025年-2026年伊顿配件采购项目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202506061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2B9FBD18">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E545A2A">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37AF1E14">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0731A451">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4EDBAA9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351674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9552B7">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4153297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30EC6A0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4C70AEC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5A1C773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6FAFACB0">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3DF98320">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4AEF05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40F5177D">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C753A5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49FD9B95">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4B6AF3A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7EFB514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467C9C4">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2F7F47D9">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3E9D8778">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019C397E">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04A87BD0">
      <w:pPr>
        <w:numPr>
          <w:ilvl w:val="0"/>
          <w:numId w:val="0"/>
        </w:numPr>
        <w:shd w:val="clea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74FD6992">
      <w:pPr>
        <w:pStyle w:val="8"/>
        <w:shd w:val="clear"/>
        <w:rPr>
          <w:color w:val="auto"/>
          <w:highlight w:val="none"/>
        </w:rPr>
      </w:pPr>
    </w:p>
    <w:p w14:paraId="2DD49160">
      <w:pPr>
        <w:pStyle w:val="16"/>
        <w:shd w:val="clear"/>
        <w:rPr>
          <w:color w:val="auto"/>
          <w:highlight w:val="none"/>
        </w:rPr>
      </w:pPr>
    </w:p>
    <w:p w14:paraId="50F6F8B8">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63BE99EA">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7AE67422">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8FB9183">
      <w:pPr>
        <w:shd w:val="clear"/>
        <w:snapToGrid w:val="0"/>
        <w:spacing w:line="360" w:lineRule="auto"/>
        <w:rPr>
          <w:rFonts w:cs="仿宋" w:asciiTheme="minorEastAsia" w:hAnsiTheme="minorEastAsia"/>
          <w:color w:val="auto"/>
          <w:kern w:val="0"/>
          <w:sz w:val="24"/>
          <w:highlight w:val="none"/>
        </w:rPr>
      </w:pPr>
    </w:p>
    <w:p w14:paraId="479131A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6E83E33C">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2025年-2026年伊顿配件采购项目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202506061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06E1B049">
      <w:pPr>
        <w:shd w:val="clear"/>
        <w:snapToGrid w:val="0"/>
        <w:spacing w:line="360" w:lineRule="auto"/>
        <w:rPr>
          <w:rFonts w:cs="仿宋" w:asciiTheme="minorEastAsia" w:hAnsiTheme="minorEastAsia"/>
          <w:color w:val="auto"/>
          <w:kern w:val="0"/>
          <w:sz w:val="24"/>
          <w:highlight w:val="none"/>
          <w:lang w:val="zh-CN"/>
        </w:rPr>
      </w:pPr>
    </w:p>
    <w:p w14:paraId="7824D056">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7BB86C4B">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12F3E0D2">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1AC68BE">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0645149D">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AB371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589776C6">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2319097">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07D55890">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48259F7">
      <w:pPr>
        <w:shd w:val="clear"/>
        <w:jc w:val="center"/>
        <w:rPr>
          <w:rFonts w:cs="仿宋" w:asciiTheme="minorEastAsia" w:hAnsiTheme="minorEastAsia"/>
          <w:b/>
          <w:color w:val="auto"/>
          <w:kern w:val="0"/>
          <w:sz w:val="32"/>
          <w:szCs w:val="32"/>
          <w:highlight w:val="none"/>
          <w:lang w:val="zh-CN"/>
        </w:rPr>
      </w:pPr>
    </w:p>
    <w:p w14:paraId="4409578F">
      <w:pPr>
        <w:shd w:val="clear"/>
        <w:jc w:val="center"/>
        <w:rPr>
          <w:rFonts w:cs="仿宋" w:asciiTheme="minorEastAsia" w:hAnsiTheme="minorEastAsia"/>
          <w:b/>
          <w:color w:val="auto"/>
          <w:kern w:val="0"/>
          <w:sz w:val="32"/>
          <w:szCs w:val="32"/>
          <w:highlight w:val="none"/>
          <w:lang w:val="zh-CN"/>
        </w:rPr>
      </w:pPr>
    </w:p>
    <w:p w14:paraId="468FC816">
      <w:pPr>
        <w:shd w:val="clear"/>
        <w:jc w:val="center"/>
        <w:rPr>
          <w:rFonts w:cs="仿宋" w:asciiTheme="minorEastAsia" w:hAnsiTheme="minorEastAsia"/>
          <w:b/>
          <w:color w:val="auto"/>
          <w:kern w:val="0"/>
          <w:sz w:val="32"/>
          <w:szCs w:val="32"/>
          <w:highlight w:val="none"/>
          <w:lang w:val="zh-CN"/>
        </w:rPr>
      </w:pPr>
    </w:p>
    <w:p w14:paraId="485B56F8">
      <w:pPr>
        <w:shd w:val="clear"/>
        <w:jc w:val="center"/>
        <w:rPr>
          <w:rFonts w:cs="仿宋" w:asciiTheme="minorEastAsia" w:hAnsiTheme="minorEastAsia"/>
          <w:b/>
          <w:color w:val="auto"/>
          <w:kern w:val="0"/>
          <w:sz w:val="32"/>
          <w:szCs w:val="32"/>
          <w:highlight w:val="none"/>
          <w:lang w:val="zh-CN"/>
        </w:rPr>
      </w:pPr>
    </w:p>
    <w:p w14:paraId="21317538">
      <w:pPr>
        <w:shd w:val="clear"/>
        <w:jc w:val="center"/>
        <w:rPr>
          <w:rFonts w:cs="仿宋" w:asciiTheme="minorEastAsia" w:hAnsiTheme="minorEastAsia"/>
          <w:b/>
          <w:color w:val="auto"/>
          <w:kern w:val="0"/>
          <w:sz w:val="32"/>
          <w:szCs w:val="32"/>
          <w:highlight w:val="none"/>
          <w:lang w:val="zh-CN"/>
        </w:rPr>
      </w:pPr>
    </w:p>
    <w:p w14:paraId="43AE5F05">
      <w:pPr>
        <w:shd w:val="clear"/>
        <w:jc w:val="center"/>
        <w:rPr>
          <w:rFonts w:cs="仿宋" w:asciiTheme="minorEastAsia" w:hAnsiTheme="minorEastAsia"/>
          <w:b/>
          <w:color w:val="auto"/>
          <w:kern w:val="0"/>
          <w:sz w:val="32"/>
          <w:szCs w:val="32"/>
          <w:highlight w:val="none"/>
          <w:lang w:val="zh-CN"/>
        </w:rPr>
      </w:pPr>
    </w:p>
    <w:p w14:paraId="23FCE383">
      <w:pPr>
        <w:shd w:val="clear"/>
        <w:jc w:val="center"/>
        <w:rPr>
          <w:rFonts w:cs="仿宋" w:asciiTheme="minorEastAsia" w:hAnsiTheme="minorEastAsia"/>
          <w:b/>
          <w:color w:val="auto"/>
          <w:kern w:val="0"/>
          <w:sz w:val="32"/>
          <w:szCs w:val="32"/>
          <w:highlight w:val="none"/>
          <w:lang w:val="zh-CN"/>
        </w:rPr>
      </w:pPr>
    </w:p>
    <w:p w14:paraId="27A0862C">
      <w:pPr>
        <w:shd w:val="clear"/>
        <w:jc w:val="center"/>
        <w:rPr>
          <w:rFonts w:cs="仿宋" w:asciiTheme="minorEastAsia" w:hAnsiTheme="minorEastAsia"/>
          <w:b/>
          <w:color w:val="auto"/>
          <w:kern w:val="0"/>
          <w:sz w:val="32"/>
          <w:szCs w:val="32"/>
          <w:highlight w:val="none"/>
          <w:lang w:val="zh-CN"/>
        </w:rPr>
      </w:pPr>
    </w:p>
    <w:p w14:paraId="1FD0629D">
      <w:pPr>
        <w:shd w:val="clear"/>
        <w:jc w:val="center"/>
        <w:rPr>
          <w:rFonts w:cs="仿宋" w:asciiTheme="minorEastAsia" w:hAnsiTheme="minorEastAsia"/>
          <w:b/>
          <w:color w:val="auto"/>
          <w:kern w:val="0"/>
          <w:sz w:val="32"/>
          <w:szCs w:val="32"/>
          <w:highlight w:val="none"/>
          <w:lang w:val="zh-CN"/>
        </w:rPr>
      </w:pPr>
    </w:p>
    <w:p w14:paraId="6A9DB25A">
      <w:pPr>
        <w:pStyle w:val="8"/>
        <w:shd w:val="clear"/>
        <w:rPr>
          <w:rFonts w:cs="仿宋" w:asciiTheme="minorEastAsia" w:hAnsiTheme="minorEastAsia"/>
          <w:b/>
          <w:color w:val="auto"/>
          <w:kern w:val="0"/>
          <w:sz w:val="32"/>
          <w:szCs w:val="32"/>
          <w:highlight w:val="none"/>
        </w:rPr>
      </w:pPr>
    </w:p>
    <w:p w14:paraId="79ADC559">
      <w:pPr>
        <w:pStyle w:val="16"/>
        <w:shd w:val="clear"/>
        <w:rPr>
          <w:rFonts w:cs="仿宋" w:asciiTheme="minorEastAsia" w:hAnsiTheme="minorEastAsia"/>
          <w:b/>
          <w:color w:val="auto"/>
          <w:kern w:val="0"/>
          <w:sz w:val="32"/>
          <w:szCs w:val="32"/>
          <w:highlight w:val="none"/>
        </w:rPr>
      </w:pPr>
    </w:p>
    <w:p w14:paraId="6B50A48C">
      <w:pPr>
        <w:shd w:val="clear"/>
        <w:rPr>
          <w:rFonts w:cs="仿宋" w:asciiTheme="minorEastAsia" w:hAnsiTheme="minorEastAsia"/>
          <w:b/>
          <w:color w:val="auto"/>
          <w:kern w:val="0"/>
          <w:sz w:val="32"/>
          <w:szCs w:val="32"/>
          <w:highlight w:val="none"/>
          <w:lang w:val="zh-CN"/>
        </w:rPr>
      </w:pPr>
    </w:p>
    <w:p w14:paraId="3C1093A7">
      <w:pPr>
        <w:pStyle w:val="8"/>
        <w:shd w:val="clear"/>
        <w:rPr>
          <w:rFonts w:cs="仿宋" w:asciiTheme="minorEastAsia" w:hAnsiTheme="minorEastAsia"/>
          <w:b/>
          <w:color w:val="auto"/>
          <w:kern w:val="0"/>
          <w:sz w:val="32"/>
          <w:szCs w:val="32"/>
          <w:highlight w:val="none"/>
        </w:rPr>
      </w:pPr>
    </w:p>
    <w:p w14:paraId="6A45A7A2">
      <w:pPr>
        <w:pStyle w:val="16"/>
        <w:shd w:val="clear"/>
        <w:rPr>
          <w:color w:val="auto"/>
          <w:highlight w:val="none"/>
        </w:rPr>
      </w:pPr>
    </w:p>
    <w:p w14:paraId="1AE843EF">
      <w:pPr>
        <w:shd w:val="clear"/>
        <w:rPr>
          <w:color w:val="auto"/>
          <w:highlight w:val="none"/>
        </w:rPr>
      </w:pPr>
    </w:p>
    <w:p w14:paraId="1432541E">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91C96E2">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09F466F2">
      <w:pPr>
        <w:shd w:val="clear"/>
        <w:snapToGrid w:val="0"/>
        <w:spacing w:line="360" w:lineRule="auto"/>
        <w:ind w:firstLine="576"/>
        <w:jc w:val="center"/>
        <w:rPr>
          <w:rFonts w:cs="仿宋" w:asciiTheme="minorEastAsia" w:hAnsiTheme="minorEastAsia"/>
          <w:color w:val="auto"/>
          <w:kern w:val="0"/>
          <w:sz w:val="24"/>
          <w:highlight w:val="none"/>
          <w:lang w:val="zh-CN"/>
        </w:rPr>
      </w:pPr>
    </w:p>
    <w:p w14:paraId="4D061E6A">
      <w:pPr>
        <w:shd w:val="clear"/>
        <w:snapToGrid w:val="0"/>
        <w:spacing w:line="360" w:lineRule="auto"/>
        <w:ind w:firstLine="576"/>
        <w:jc w:val="center"/>
        <w:rPr>
          <w:rFonts w:cs="仿宋" w:asciiTheme="minorEastAsia" w:hAnsiTheme="minorEastAsia"/>
          <w:color w:val="auto"/>
          <w:kern w:val="0"/>
          <w:sz w:val="24"/>
          <w:highlight w:val="none"/>
          <w:lang w:val="zh-CN"/>
        </w:rPr>
      </w:pPr>
    </w:p>
    <w:p w14:paraId="4CB6E6CF">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9FB496A">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5D9D2A02">
      <w:pPr>
        <w:shd w:val="clear"/>
        <w:snapToGrid w:val="0"/>
        <w:spacing w:line="360" w:lineRule="auto"/>
        <w:ind w:firstLine="576"/>
        <w:jc w:val="center"/>
        <w:rPr>
          <w:rFonts w:cs="仿宋" w:asciiTheme="minorEastAsia" w:hAnsiTheme="minorEastAsia"/>
          <w:color w:val="auto"/>
          <w:kern w:val="0"/>
          <w:sz w:val="24"/>
          <w:highlight w:val="none"/>
          <w:lang w:val="zh-CN"/>
        </w:rPr>
      </w:pPr>
    </w:p>
    <w:p w14:paraId="1EB0D8A0">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37C2648">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01516476">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0E19ACE3">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067B7DF8">
      <w:pPr>
        <w:shd w:val="clea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072353C6">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6C71C17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7DDB822F">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14A0DB2C">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0D31BF9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4AF13B4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4E1292C9">
            <w:pPr>
              <w:shd w:val="clear"/>
              <w:jc w:val="center"/>
              <w:rPr>
                <w:rFonts w:cs="仿宋" w:asciiTheme="minorEastAsia" w:hAnsiTheme="minorEastAsia"/>
                <w:color w:val="auto"/>
                <w:sz w:val="24"/>
                <w:highlight w:val="none"/>
              </w:rPr>
            </w:pPr>
          </w:p>
          <w:p w14:paraId="272F5D7B">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73412B7">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1DB32EA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9F68B5">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6F3590B">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61BFD9C7">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D42CA7C">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7FFC59B9">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0838EF2">
      <w:pPr>
        <w:shd w:val="clear"/>
        <w:jc w:val="center"/>
        <w:rPr>
          <w:rFonts w:cs="仿宋" w:asciiTheme="minorEastAsia" w:hAnsiTheme="minorEastAsia"/>
          <w:b/>
          <w:color w:val="auto"/>
          <w:kern w:val="0"/>
          <w:sz w:val="32"/>
          <w:szCs w:val="32"/>
          <w:highlight w:val="none"/>
        </w:rPr>
      </w:pPr>
    </w:p>
    <w:p w14:paraId="00CFC8BE">
      <w:pPr>
        <w:shd w:val="clear"/>
        <w:jc w:val="center"/>
        <w:rPr>
          <w:rFonts w:cs="仿宋" w:asciiTheme="minorEastAsia" w:hAnsiTheme="minorEastAsia"/>
          <w:b/>
          <w:color w:val="auto"/>
          <w:kern w:val="0"/>
          <w:sz w:val="32"/>
          <w:szCs w:val="32"/>
          <w:highlight w:val="none"/>
        </w:rPr>
      </w:pPr>
    </w:p>
    <w:p w14:paraId="33C4D6C6">
      <w:pPr>
        <w:shd w:val="clear"/>
        <w:jc w:val="center"/>
        <w:rPr>
          <w:rFonts w:cs="仿宋" w:asciiTheme="minorEastAsia" w:hAnsiTheme="minorEastAsia"/>
          <w:b/>
          <w:color w:val="auto"/>
          <w:kern w:val="0"/>
          <w:sz w:val="32"/>
          <w:szCs w:val="32"/>
          <w:highlight w:val="none"/>
        </w:rPr>
      </w:pPr>
    </w:p>
    <w:p w14:paraId="3380D76D">
      <w:pPr>
        <w:shd w:val="clear"/>
        <w:jc w:val="center"/>
        <w:rPr>
          <w:rFonts w:cs="仿宋" w:asciiTheme="minorEastAsia" w:hAnsiTheme="minorEastAsia"/>
          <w:b/>
          <w:color w:val="auto"/>
          <w:kern w:val="0"/>
          <w:sz w:val="32"/>
          <w:szCs w:val="32"/>
          <w:highlight w:val="none"/>
        </w:rPr>
      </w:pPr>
    </w:p>
    <w:p w14:paraId="55BEE756">
      <w:pPr>
        <w:shd w:val="clear"/>
        <w:jc w:val="center"/>
        <w:rPr>
          <w:rFonts w:cs="仿宋" w:asciiTheme="minorEastAsia" w:hAnsiTheme="minorEastAsia"/>
          <w:b/>
          <w:color w:val="auto"/>
          <w:kern w:val="0"/>
          <w:sz w:val="32"/>
          <w:szCs w:val="32"/>
          <w:highlight w:val="none"/>
        </w:rPr>
      </w:pPr>
    </w:p>
    <w:p w14:paraId="227B72D7">
      <w:pPr>
        <w:shd w:val="clear"/>
        <w:jc w:val="center"/>
        <w:rPr>
          <w:rFonts w:cs="仿宋" w:asciiTheme="minorEastAsia" w:hAnsiTheme="minorEastAsia"/>
          <w:b/>
          <w:color w:val="auto"/>
          <w:kern w:val="0"/>
          <w:sz w:val="32"/>
          <w:szCs w:val="32"/>
          <w:highlight w:val="none"/>
        </w:rPr>
      </w:pPr>
    </w:p>
    <w:p w14:paraId="3A44FFBB">
      <w:pPr>
        <w:shd w:val="clear"/>
        <w:jc w:val="center"/>
        <w:rPr>
          <w:rFonts w:cs="仿宋" w:asciiTheme="minorEastAsia" w:hAnsiTheme="minorEastAsia"/>
          <w:b/>
          <w:color w:val="auto"/>
          <w:kern w:val="0"/>
          <w:sz w:val="32"/>
          <w:szCs w:val="32"/>
          <w:highlight w:val="none"/>
        </w:rPr>
      </w:pPr>
    </w:p>
    <w:p w14:paraId="465FE58E">
      <w:pPr>
        <w:shd w:val="clear"/>
        <w:jc w:val="center"/>
        <w:rPr>
          <w:rFonts w:cs="仿宋" w:asciiTheme="minorEastAsia" w:hAnsiTheme="minorEastAsia"/>
          <w:b/>
          <w:color w:val="auto"/>
          <w:kern w:val="0"/>
          <w:sz w:val="32"/>
          <w:szCs w:val="32"/>
          <w:highlight w:val="none"/>
        </w:rPr>
      </w:pPr>
    </w:p>
    <w:p w14:paraId="612E3A63">
      <w:pPr>
        <w:shd w:val="clear"/>
        <w:jc w:val="center"/>
        <w:rPr>
          <w:rFonts w:cs="仿宋" w:asciiTheme="minorEastAsia" w:hAnsiTheme="minorEastAsia"/>
          <w:b/>
          <w:color w:val="auto"/>
          <w:kern w:val="0"/>
          <w:sz w:val="32"/>
          <w:szCs w:val="32"/>
          <w:highlight w:val="none"/>
        </w:rPr>
      </w:pPr>
    </w:p>
    <w:p w14:paraId="1E7C662A">
      <w:pPr>
        <w:shd w:val="clear"/>
        <w:jc w:val="center"/>
        <w:rPr>
          <w:rFonts w:cs="仿宋" w:asciiTheme="minorEastAsia" w:hAnsiTheme="minorEastAsia"/>
          <w:b/>
          <w:color w:val="auto"/>
          <w:kern w:val="0"/>
          <w:sz w:val="32"/>
          <w:szCs w:val="32"/>
          <w:highlight w:val="none"/>
        </w:rPr>
      </w:pPr>
    </w:p>
    <w:p w14:paraId="66B31BF9">
      <w:pPr>
        <w:shd w:val="clear"/>
        <w:jc w:val="center"/>
        <w:rPr>
          <w:rFonts w:cs="仿宋" w:asciiTheme="minorEastAsia" w:hAnsiTheme="minorEastAsia"/>
          <w:b/>
          <w:color w:val="auto"/>
          <w:kern w:val="0"/>
          <w:sz w:val="32"/>
          <w:szCs w:val="32"/>
          <w:highlight w:val="none"/>
        </w:rPr>
      </w:pPr>
    </w:p>
    <w:p w14:paraId="7F86AFC1">
      <w:pPr>
        <w:shd w:val="clear"/>
        <w:jc w:val="center"/>
        <w:rPr>
          <w:rFonts w:cs="仿宋" w:asciiTheme="minorEastAsia" w:hAnsiTheme="minorEastAsia"/>
          <w:b/>
          <w:color w:val="auto"/>
          <w:kern w:val="0"/>
          <w:sz w:val="32"/>
          <w:szCs w:val="32"/>
          <w:highlight w:val="none"/>
        </w:rPr>
      </w:pPr>
    </w:p>
    <w:p w14:paraId="3D70BA03">
      <w:pPr>
        <w:shd w:val="clear"/>
        <w:jc w:val="center"/>
        <w:rPr>
          <w:rFonts w:cs="仿宋" w:asciiTheme="minorEastAsia" w:hAnsiTheme="minorEastAsia"/>
          <w:b/>
          <w:color w:val="auto"/>
          <w:kern w:val="0"/>
          <w:sz w:val="32"/>
          <w:szCs w:val="32"/>
          <w:highlight w:val="none"/>
        </w:rPr>
      </w:pPr>
    </w:p>
    <w:p w14:paraId="6093C1CC">
      <w:pPr>
        <w:shd w:val="clear"/>
        <w:jc w:val="center"/>
        <w:rPr>
          <w:rFonts w:cs="仿宋" w:asciiTheme="minorEastAsia" w:hAnsiTheme="minorEastAsia"/>
          <w:b/>
          <w:color w:val="auto"/>
          <w:kern w:val="0"/>
          <w:sz w:val="32"/>
          <w:szCs w:val="32"/>
          <w:highlight w:val="none"/>
        </w:rPr>
      </w:pPr>
    </w:p>
    <w:p w14:paraId="555F2875">
      <w:pPr>
        <w:shd w:val="clear"/>
        <w:jc w:val="center"/>
        <w:rPr>
          <w:rFonts w:cs="仿宋" w:asciiTheme="minorEastAsia" w:hAnsiTheme="minorEastAsia"/>
          <w:b/>
          <w:color w:val="auto"/>
          <w:kern w:val="0"/>
          <w:sz w:val="32"/>
          <w:szCs w:val="32"/>
          <w:highlight w:val="none"/>
        </w:rPr>
      </w:pPr>
    </w:p>
    <w:p w14:paraId="4167904B">
      <w:pPr>
        <w:shd w:val="clear"/>
        <w:jc w:val="center"/>
        <w:rPr>
          <w:rFonts w:cs="仿宋" w:asciiTheme="minorEastAsia" w:hAnsiTheme="minorEastAsia"/>
          <w:b/>
          <w:color w:val="auto"/>
          <w:kern w:val="0"/>
          <w:sz w:val="32"/>
          <w:szCs w:val="32"/>
          <w:highlight w:val="none"/>
        </w:rPr>
      </w:pPr>
    </w:p>
    <w:p w14:paraId="3D9CA3B7">
      <w:pPr>
        <w:shd w:val="clear"/>
        <w:jc w:val="center"/>
        <w:rPr>
          <w:rFonts w:cs="仿宋" w:asciiTheme="minorEastAsia" w:hAnsiTheme="minorEastAsia"/>
          <w:b/>
          <w:color w:val="auto"/>
          <w:kern w:val="0"/>
          <w:sz w:val="32"/>
          <w:szCs w:val="32"/>
          <w:highlight w:val="none"/>
        </w:rPr>
      </w:pPr>
    </w:p>
    <w:p w14:paraId="4700806F">
      <w:pPr>
        <w:shd w:val="clear"/>
        <w:jc w:val="center"/>
        <w:rPr>
          <w:rFonts w:cs="仿宋" w:asciiTheme="minorEastAsia" w:hAnsiTheme="minorEastAsia"/>
          <w:b/>
          <w:color w:val="auto"/>
          <w:kern w:val="0"/>
          <w:sz w:val="32"/>
          <w:szCs w:val="32"/>
          <w:highlight w:val="none"/>
        </w:rPr>
      </w:pPr>
    </w:p>
    <w:p w14:paraId="50E45D05">
      <w:pPr>
        <w:shd w:val="clear"/>
        <w:jc w:val="center"/>
        <w:rPr>
          <w:rFonts w:cs="仿宋" w:asciiTheme="minorEastAsia" w:hAnsiTheme="minorEastAsia"/>
          <w:b/>
          <w:color w:val="auto"/>
          <w:kern w:val="0"/>
          <w:sz w:val="32"/>
          <w:szCs w:val="32"/>
          <w:highlight w:val="none"/>
        </w:rPr>
      </w:pPr>
    </w:p>
    <w:p w14:paraId="181C01E2">
      <w:pPr>
        <w:shd w:val="clear"/>
        <w:jc w:val="center"/>
        <w:rPr>
          <w:rFonts w:cs="仿宋" w:asciiTheme="minorEastAsia" w:hAnsiTheme="minorEastAsia"/>
          <w:b/>
          <w:color w:val="auto"/>
          <w:kern w:val="0"/>
          <w:sz w:val="32"/>
          <w:szCs w:val="32"/>
          <w:highlight w:val="none"/>
        </w:rPr>
      </w:pPr>
    </w:p>
    <w:p w14:paraId="5BF37DF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8EA6A74">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1327A61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46A0F610">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7583C638">
            <w:pPr>
              <w:shd w:val="clear"/>
              <w:jc w:val="center"/>
              <w:rPr>
                <w:rFonts w:cs="仿宋" w:asciiTheme="minorEastAsia" w:hAnsiTheme="minorEastAsia"/>
                <w:b/>
                <w:color w:val="auto"/>
                <w:kern w:val="0"/>
                <w:sz w:val="32"/>
                <w:szCs w:val="32"/>
                <w:highlight w:val="none"/>
              </w:rPr>
            </w:pPr>
          </w:p>
        </w:tc>
        <w:tc>
          <w:tcPr>
            <w:tcW w:w="3546" w:type="dxa"/>
          </w:tcPr>
          <w:p w14:paraId="79C660E6">
            <w:pPr>
              <w:shd w:val="clear"/>
              <w:jc w:val="center"/>
              <w:rPr>
                <w:rFonts w:cs="仿宋" w:asciiTheme="minorEastAsia" w:hAnsiTheme="minorEastAsia"/>
                <w:b/>
                <w:color w:val="auto"/>
                <w:kern w:val="0"/>
                <w:sz w:val="32"/>
                <w:szCs w:val="32"/>
                <w:highlight w:val="none"/>
              </w:rPr>
            </w:pPr>
          </w:p>
        </w:tc>
        <w:tc>
          <w:tcPr>
            <w:tcW w:w="1276" w:type="dxa"/>
          </w:tcPr>
          <w:p w14:paraId="3299D1BF">
            <w:pPr>
              <w:shd w:val="clear"/>
              <w:jc w:val="center"/>
              <w:rPr>
                <w:rFonts w:cs="仿宋" w:asciiTheme="minorEastAsia" w:hAnsiTheme="minorEastAsia"/>
                <w:b/>
                <w:color w:val="auto"/>
                <w:kern w:val="0"/>
                <w:sz w:val="32"/>
                <w:szCs w:val="32"/>
                <w:highlight w:val="none"/>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6DB3D88">
            <w:pPr>
              <w:shd w:val="clear"/>
              <w:jc w:val="center"/>
              <w:rPr>
                <w:rFonts w:cs="仿宋" w:asciiTheme="minorEastAsia" w:hAnsiTheme="minorEastAsia"/>
                <w:b/>
                <w:color w:val="auto"/>
                <w:kern w:val="0"/>
                <w:sz w:val="32"/>
                <w:szCs w:val="32"/>
                <w:highlight w:val="none"/>
              </w:rPr>
            </w:pPr>
          </w:p>
        </w:tc>
        <w:tc>
          <w:tcPr>
            <w:tcW w:w="3546" w:type="dxa"/>
          </w:tcPr>
          <w:p w14:paraId="1866FA12">
            <w:pPr>
              <w:shd w:val="clear"/>
              <w:jc w:val="center"/>
              <w:rPr>
                <w:rFonts w:cs="仿宋" w:asciiTheme="minorEastAsia" w:hAnsiTheme="minorEastAsia"/>
                <w:b/>
                <w:color w:val="auto"/>
                <w:kern w:val="0"/>
                <w:sz w:val="32"/>
                <w:szCs w:val="32"/>
                <w:highlight w:val="none"/>
              </w:rPr>
            </w:pPr>
          </w:p>
        </w:tc>
        <w:tc>
          <w:tcPr>
            <w:tcW w:w="1276" w:type="dxa"/>
          </w:tcPr>
          <w:p w14:paraId="26ECB642">
            <w:pPr>
              <w:shd w:val="clear"/>
              <w:jc w:val="center"/>
              <w:rPr>
                <w:rFonts w:cs="仿宋" w:asciiTheme="minorEastAsia" w:hAnsiTheme="minorEastAsia"/>
                <w:b/>
                <w:color w:val="auto"/>
                <w:kern w:val="0"/>
                <w:sz w:val="32"/>
                <w:szCs w:val="32"/>
                <w:highlight w:val="none"/>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35F93C2C">
            <w:pPr>
              <w:shd w:val="clear"/>
              <w:jc w:val="center"/>
              <w:rPr>
                <w:rFonts w:cs="仿宋" w:asciiTheme="minorEastAsia" w:hAnsiTheme="minorEastAsia"/>
                <w:b/>
                <w:color w:val="auto"/>
                <w:kern w:val="0"/>
                <w:sz w:val="32"/>
                <w:szCs w:val="32"/>
                <w:highlight w:val="none"/>
              </w:rPr>
            </w:pPr>
          </w:p>
        </w:tc>
        <w:tc>
          <w:tcPr>
            <w:tcW w:w="3546" w:type="dxa"/>
          </w:tcPr>
          <w:p w14:paraId="045BE7BF">
            <w:pPr>
              <w:shd w:val="clear"/>
              <w:jc w:val="center"/>
              <w:rPr>
                <w:rFonts w:cs="仿宋" w:asciiTheme="minorEastAsia" w:hAnsiTheme="minorEastAsia"/>
                <w:b/>
                <w:color w:val="auto"/>
                <w:kern w:val="0"/>
                <w:sz w:val="32"/>
                <w:szCs w:val="32"/>
                <w:highlight w:val="none"/>
              </w:rPr>
            </w:pPr>
          </w:p>
        </w:tc>
        <w:tc>
          <w:tcPr>
            <w:tcW w:w="1276" w:type="dxa"/>
          </w:tcPr>
          <w:p w14:paraId="11145B20">
            <w:pPr>
              <w:shd w:val="clear"/>
              <w:jc w:val="center"/>
              <w:rPr>
                <w:rFonts w:cs="仿宋" w:asciiTheme="minorEastAsia" w:hAnsiTheme="minorEastAsia"/>
                <w:b/>
                <w:color w:val="auto"/>
                <w:kern w:val="0"/>
                <w:sz w:val="32"/>
                <w:szCs w:val="32"/>
                <w:highlight w:val="none"/>
              </w:rPr>
            </w:pPr>
          </w:p>
        </w:tc>
      </w:tr>
    </w:tbl>
    <w:p w14:paraId="07F8290E">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33C29885">
      <w:pPr>
        <w:shd w:val="clear"/>
        <w:jc w:val="center"/>
        <w:rPr>
          <w:rFonts w:cs="仿宋" w:asciiTheme="minorEastAsia" w:hAnsiTheme="minorEastAsia"/>
          <w:b/>
          <w:color w:val="auto"/>
          <w:kern w:val="0"/>
          <w:sz w:val="32"/>
          <w:szCs w:val="32"/>
          <w:highlight w:val="none"/>
        </w:rPr>
      </w:pPr>
    </w:p>
    <w:p w14:paraId="4C9CA09F">
      <w:pPr>
        <w:shd w:val="clear"/>
        <w:jc w:val="center"/>
        <w:rPr>
          <w:rFonts w:cs="仿宋" w:asciiTheme="minorEastAsia" w:hAnsiTheme="minorEastAsia"/>
          <w:b/>
          <w:color w:val="auto"/>
          <w:kern w:val="0"/>
          <w:sz w:val="32"/>
          <w:szCs w:val="32"/>
          <w:highlight w:val="none"/>
        </w:rPr>
      </w:pPr>
    </w:p>
    <w:p w14:paraId="41170291">
      <w:pPr>
        <w:shd w:val="clear"/>
        <w:jc w:val="center"/>
        <w:rPr>
          <w:rFonts w:cs="仿宋" w:asciiTheme="minorEastAsia" w:hAnsiTheme="minorEastAsia"/>
          <w:b/>
          <w:color w:val="auto"/>
          <w:kern w:val="0"/>
          <w:sz w:val="32"/>
          <w:szCs w:val="32"/>
          <w:highlight w:val="none"/>
        </w:rPr>
      </w:pPr>
    </w:p>
    <w:p w14:paraId="3524E689">
      <w:pPr>
        <w:shd w:val="clear"/>
        <w:jc w:val="center"/>
        <w:rPr>
          <w:rFonts w:cs="仿宋" w:asciiTheme="minorEastAsia" w:hAnsiTheme="minorEastAsia"/>
          <w:b/>
          <w:color w:val="auto"/>
          <w:kern w:val="0"/>
          <w:sz w:val="32"/>
          <w:szCs w:val="32"/>
          <w:highlight w:val="none"/>
        </w:rPr>
      </w:pPr>
    </w:p>
    <w:p w14:paraId="3D22829A">
      <w:pPr>
        <w:shd w:val="clear"/>
        <w:jc w:val="center"/>
        <w:rPr>
          <w:rFonts w:cs="仿宋" w:asciiTheme="minorEastAsia" w:hAnsiTheme="minorEastAsia"/>
          <w:b/>
          <w:color w:val="auto"/>
          <w:kern w:val="0"/>
          <w:sz w:val="32"/>
          <w:szCs w:val="32"/>
          <w:highlight w:val="none"/>
        </w:rPr>
      </w:pPr>
    </w:p>
    <w:p w14:paraId="47FF57CC">
      <w:pPr>
        <w:shd w:val="clear"/>
        <w:jc w:val="center"/>
        <w:rPr>
          <w:rFonts w:cs="仿宋" w:asciiTheme="minorEastAsia" w:hAnsiTheme="minorEastAsia"/>
          <w:b/>
          <w:color w:val="auto"/>
          <w:kern w:val="0"/>
          <w:sz w:val="32"/>
          <w:szCs w:val="32"/>
          <w:highlight w:val="none"/>
        </w:rPr>
      </w:pPr>
    </w:p>
    <w:p w14:paraId="5E2B5492">
      <w:pPr>
        <w:shd w:val="clear"/>
        <w:jc w:val="center"/>
        <w:rPr>
          <w:rFonts w:cs="仿宋" w:asciiTheme="minorEastAsia" w:hAnsiTheme="minorEastAsia"/>
          <w:b/>
          <w:color w:val="auto"/>
          <w:kern w:val="0"/>
          <w:sz w:val="32"/>
          <w:szCs w:val="32"/>
          <w:highlight w:val="none"/>
        </w:rPr>
      </w:pPr>
    </w:p>
    <w:p w14:paraId="6210B2A7">
      <w:pPr>
        <w:shd w:val="clear"/>
        <w:jc w:val="center"/>
        <w:rPr>
          <w:rFonts w:cs="仿宋" w:asciiTheme="minorEastAsia" w:hAnsiTheme="minorEastAsia"/>
          <w:b/>
          <w:color w:val="auto"/>
          <w:kern w:val="0"/>
          <w:sz w:val="32"/>
          <w:szCs w:val="32"/>
          <w:highlight w:val="none"/>
        </w:rPr>
      </w:pPr>
    </w:p>
    <w:p w14:paraId="6D33C7E4">
      <w:pPr>
        <w:shd w:val="clear"/>
        <w:jc w:val="center"/>
        <w:rPr>
          <w:rFonts w:cs="仿宋" w:asciiTheme="minorEastAsia" w:hAnsiTheme="minorEastAsia"/>
          <w:b/>
          <w:color w:val="auto"/>
          <w:kern w:val="0"/>
          <w:sz w:val="32"/>
          <w:szCs w:val="32"/>
          <w:highlight w:val="none"/>
        </w:rPr>
      </w:pPr>
    </w:p>
    <w:p w14:paraId="6EB5920A">
      <w:pPr>
        <w:shd w:val="clear"/>
        <w:jc w:val="center"/>
        <w:rPr>
          <w:rFonts w:cs="仿宋" w:asciiTheme="minorEastAsia" w:hAnsiTheme="minorEastAsia"/>
          <w:b/>
          <w:color w:val="auto"/>
          <w:kern w:val="0"/>
          <w:sz w:val="32"/>
          <w:szCs w:val="32"/>
          <w:highlight w:val="none"/>
        </w:rPr>
      </w:pPr>
    </w:p>
    <w:p w14:paraId="40AA987D">
      <w:pPr>
        <w:shd w:val="clear"/>
        <w:jc w:val="center"/>
        <w:rPr>
          <w:rFonts w:cs="仿宋" w:asciiTheme="minorEastAsia" w:hAnsiTheme="minorEastAsia"/>
          <w:b/>
          <w:color w:val="auto"/>
          <w:kern w:val="0"/>
          <w:sz w:val="32"/>
          <w:szCs w:val="32"/>
          <w:highlight w:val="none"/>
        </w:rPr>
      </w:pPr>
    </w:p>
    <w:p w14:paraId="37147251">
      <w:pPr>
        <w:shd w:val="clear"/>
        <w:jc w:val="center"/>
        <w:rPr>
          <w:rFonts w:cs="仿宋" w:asciiTheme="minorEastAsia" w:hAnsiTheme="minorEastAsia"/>
          <w:b/>
          <w:color w:val="auto"/>
          <w:kern w:val="0"/>
          <w:sz w:val="32"/>
          <w:szCs w:val="32"/>
          <w:highlight w:val="none"/>
        </w:rPr>
      </w:pPr>
    </w:p>
    <w:p w14:paraId="309CA6D2">
      <w:pPr>
        <w:shd w:val="clear"/>
        <w:jc w:val="center"/>
        <w:rPr>
          <w:rFonts w:cs="仿宋" w:asciiTheme="minorEastAsia" w:hAnsiTheme="minorEastAsia"/>
          <w:b/>
          <w:color w:val="auto"/>
          <w:kern w:val="0"/>
          <w:sz w:val="32"/>
          <w:szCs w:val="32"/>
          <w:highlight w:val="none"/>
        </w:rPr>
      </w:pPr>
    </w:p>
    <w:p w14:paraId="19C20E4D">
      <w:pPr>
        <w:shd w:val="clear"/>
        <w:jc w:val="center"/>
        <w:rPr>
          <w:rFonts w:cs="仿宋" w:asciiTheme="minorEastAsia" w:hAnsiTheme="minorEastAsia"/>
          <w:b/>
          <w:color w:val="auto"/>
          <w:kern w:val="0"/>
          <w:sz w:val="32"/>
          <w:szCs w:val="32"/>
          <w:highlight w:val="none"/>
        </w:rPr>
      </w:pPr>
    </w:p>
    <w:p w14:paraId="0F858590">
      <w:pPr>
        <w:shd w:val="clear"/>
        <w:jc w:val="center"/>
        <w:rPr>
          <w:rFonts w:cs="仿宋" w:asciiTheme="minorEastAsia" w:hAnsiTheme="minorEastAsia"/>
          <w:b/>
          <w:color w:val="auto"/>
          <w:kern w:val="0"/>
          <w:sz w:val="32"/>
          <w:szCs w:val="32"/>
          <w:highlight w:val="none"/>
        </w:rPr>
      </w:pPr>
    </w:p>
    <w:p w14:paraId="3E8CCE14">
      <w:pPr>
        <w:shd w:val="clear"/>
        <w:jc w:val="center"/>
        <w:rPr>
          <w:rFonts w:cs="仿宋" w:asciiTheme="minorEastAsia" w:hAnsiTheme="minorEastAsia"/>
          <w:b/>
          <w:color w:val="auto"/>
          <w:kern w:val="0"/>
          <w:sz w:val="32"/>
          <w:szCs w:val="32"/>
          <w:highlight w:val="none"/>
        </w:rPr>
      </w:pPr>
    </w:p>
    <w:p w14:paraId="6DE0D1B7">
      <w:pPr>
        <w:shd w:val="clear"/>
        <w:jc w:val="center"/>
        <w:rPr>
          <w:rFonts w:cs="仿宋" w:asciiTheme="minorEastAsia" w:hAnsiTheme="minorEastAsia"/>
          <w:b/>
          <w:color w:val="auto"/>
          <w:kern w:val="0"/>
          <w:sz w:val="32"/>
          <w:szCs w:val="32"/>
          <w:highlight w:val="none"/>
        </w:rPr>
      </w:pPr>
    </w:p>
    <w:p w14:paraId="6DEA2C3F">
      <w:pPr>
        <w:shd w:val="clear"/>
        <w:jc w:val="center"/>
        <w:rPr>
          <w:rFonts w:cs="仿宋" w:asciiTheme="minorEastAsia" w:hAnsiTheme="minorEastAsia"/>
          <w:b/>
          <w:color w:val="auto"/>
          <w:kern w:val="0"/>
          <w:sz w:val="32"/>
          <w:szCs w:val="32"/>
          <w:highlight w:val="none"/>
        </w:rPr>
      </w:pPr>
    </w:p>
    <w:p w14:paraId="2D29246B">
      <w:pPr>
        <w:shd w:val="clear"/>
        <w:jc w:val="center"/>
        <w:rPr>
          <w:rFonts w:cs="仿宋" w:asciiTheme="minorEastAsia" w:hAnsiTheme="minorEastAsia"/>
          <w:b/>
          <w:color w:val="auto"/>
          <w:kern w:val="0"/>
          <w:sz w:val="32"/>
          <w:szCs w:val="32"/>
          <w:highlight w:val="none"/>
        </w:rPr>
      </w:pPr>
    </w:p>
    <w:p w14:paraId="7A89F94C">
      <w:pPr>
        <w:shd w:val="clear"/>
        <w:jc w:val="center"/>
        <w:rPr>
          <w:rFonts w:cs="仿宋" w:asciiTheme="minorEastAsia" w:hAnsiTheme="minorEastAsia"/>
          <w:b/>
          <w:color w:val="auto"/>
          <w:kern w:val="0"/>
          <w:sz w:val="32"/>
          <w:szCs w:val="32"/>
          <w:highlight w:val="none"/>
        </w:rPr>
      </w:pPr>
    </w:p>
    <w:p w14:paraId="0E668316">
      <w:pPr>
        <w:shd w:val="clear"/>
        <w:jc w:val="center"/>
        <w:rPr>
          <w:rFonts w:cs="仿宋" w:asciiTheme="minorEastAsia" w:hAnsiTheme="minorEastAsia"/>
          <w:b/>
          <w:color w:val="auto"/>
          <w:kern w:val="0"/>
          <w:sz w:val="32"/>
          <w:szCs w:val="32"/>
          <w:highlight w:val="none"/>
        </w:rPr>
      </w:pPr>
    </w:p>
    <w:p w14:paraId="38EEFEAF">
      <w:pPr>
        <w:shd w:val="clear"/>
        <w:jc w:val="center"/>
        <w:rPr>
          <w:rFonts w:cs="仿宋" w:asciiTheme="minorEastAsia" w:hAnsiTheme="minorEastAsia"/>
          <w:b/>
          <w:color w:val="auto"/>
          <w:kern w:val="0"/>
          <w:sz w:val="32"/>
          <w:szCs w:val="32"/>
          <w:highlight w:val="none"/>
        </w:rPr>
      </w:pPr>
    </w:p>
    <w:p w14:paraId="00F1807E">
      <w:pPr>
        <w:shd w:val="clear"/>
        <w:jc w:val="center"/>
        <w:rPr>
          <w:rFonts w:cs="仿宋" w:asciiTheme="minorEastAsia" w:hAnsiTheme="minorEastAsia"/>
          <w:b/>
          <w:color w:val="auto"/>
          <w:kern w:val="0"/>
          <w:sz w:val="32"/>
          <w:szCs w:val="32"/>
          <w:highlight w:val="none"/>
        </w:rPr>
      </w:pPr>
    </w:p>
    <w:p w14:paraId="4DBB9D90">
      <w:pPr>
        <w:shd w:val="clear"/>
        <w:jc w:val="center"/>
        <w:rPr>
          <w:rFonts w:cs="仿宋" w:asciiTheme="minorEastAsia" w:hAnsiTheme="minorEastAsia"/>
          <w:b/>
          <w:color w:val="auto"/>
          <w:kern w:val="0"/>
          <w:sz w:val="32"/>
          <w:szCs w:val="32"/>
          <w:highlight w:val="none"/>
        </w:rPr>
      </w:pPr>
    </w:p>
    <w:p w14:paraId="23F805A4">
      <w:pPr>
        <w:shd w:val="clear"/>
        <w:jc w:val="center"/>
        <w:rPr>
          <w:rFonts w:cs="仿宋" w:asciiTheme="minorEastAsia" w:hAnsiTheme="minorEastAsia"/>
          <w:b/>
          <w:color w:val="auto"/>
          <w:kern w:val="0"/>
          <w:sz w:val="32"/>
          <w:szCs w:val="32"/>
          <w:highlight w:val="none"/>
        </w:rPr>
      </w:pPr>
    </w:p>
    <w:p w14:paraId="40D5C470">
      <w:pPr>
        <w:shd w:val="clear"/>
        <w:jc w:val="center"/>
        <w:rPr>
          <w:rFonts w:cs="仿宋" w:asciiTheme="minorEastAsia" w:hAnsiTheme="minorEastAsia"/>
          <w:b/>
          <w:color w:val="auto"/>
          <w:kern w:val="0"/>
          <w:sz w:val="32"/>
          <w:szCs w:val="32"/>
          <w:highlight w:val="none"/>
        </w:rPr>
      </w:pPr>
    </w:p>
    <w:p w14:paraId="2DB254B4">
      <w:pPr>
        <w:shd w:val="clear"/>
        <w:jc w:val="center"/>
        <w:rPr>
          <w:rFonts w:cs="仿宋" w:asciiTheme="minorEastAsia" w:hAnsiTheme="minorEastAsia"/>
          <w:b/>
          <w:color w:val="auto"/>
          <w:kern w:val="0"/>
          <w:sz w:val="32"/>
          <w:szCs w:val="32"/>
          <w:highlight w:val="none"/>
        </w:rPr>
      </w:pPr>
    </w:p>
    <w:p w14:paraId="57D4565D">
      <w:pPr>
        <w:shd w:val="clear"/>
        <w:jc w:val="center"/>
        <w:rPr>
          <w:rFonts w:cs="仿宋" w:asciiTheme="minorEastAsia" w:hAnsiTheme="minorEastAsia"/>
          <w:b/>
          <w:color w:val="auto"/>
          <w:kern w:val="0"/>
          <w:sz w:val="32"/>
          <w:szCs w:val="32"/>
          <w:highlight w:val="none"/>
        </w:rPr>
      </w:pPr>
    </w:p>
    <w:p w14:paraId="2AC06817">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53376DF">
      <w:pPr>
        <w:shd w:val="clear"/>
        <w:snapToGrid w:val="0"/>
        <w:spacing w:line="360" w:lineRule="auto"/>
        <w:rPr>
          <w:rFonts w:cs="仿宋" w:asciiTheme="minorEastAsia" w:hAnsiTheme="minorEastAsia"/>
          <w:color w:val="auto"/>
          <w:sz w:val="24"/>
          <w:highlight w:val="none"/>
        </w:rPr>
      </w:pPr>
    </w:p>
    <w:p w14:paraId="065652A1">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C9E6C5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2D0BAA82">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0FCB783D">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D3A629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01AB4F7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20CDE5CF">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4A75A8B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5704F4B3">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0C2B3CD7">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20D8FEF2">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BA201F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FB0C28F">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6B23B5AD">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14248FE3">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7C5DAF8E">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15896504">
      <w:pPr>
        <w:pStyle w:val="8"/>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79BB7AF0">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26261752">
      <w:pPr>
        <w:pStyle w:val="13"/>
        <w:shd w:val="clear"/>
        <w:rPr>
          <w:color w:val="auto"/>
          <w:highlight w:val="none"/>
          <w:lang w:val="zh-CN"/>
        </w:rPr>
      </w:pPr>
    </w:p>
    <w:p w14:paraId="5DC48946">
      <w:pPr>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B8DFDE2">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122D49">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hd w:val="clear"/>
              <w:spacing w:line="360" w:lineRule="auto"/>
              <w:rPr>
                <w:rFonts w:ascii="宋体" w:hAnsi="宋体" w:eastAsia="宋体" w:cs="宋体"/>
                <w:b/>
                <w:color w:val="auto"/>
                <w:kern w:val="0"/>
                <w:sz w:val="24"/>
                <w:highlight w:val="none"/>
              </w:rPr>
            </w:pPr>
          </w:p>
        </w:tc>
        <w:tc>
          <w:tcPr>
            <w:tcW w:w="2482" w:type="dxa"/>
          </w:tcPr>
          <w:p w14:paraId="76B49C55">
            <w:pPr>
              <w:shd w:val="clear"/>
              <w:spacing w:line="360" w:lineRule="auto"/>
              <w:rPr>
                <w:rFonts w:ascii="宋体" w:hAnsi="宋体" w:eastAsia="宋体" w:cs="宋体"/>
                <w:b/>
                <w:color w:val="auto"/>
                <w:kern w:val="0"/>
                <w:sz w:val="24"/>
                <w:highlight w:val="none"/>
              </w:rPr>
            </w:pPr>
          </w:p>
        </w:tc>
        <w:tc>
          <w:tcPr>
            <w:tcW w:w="2881" w:type="dxa"/>
          </w:tcPr>
          <w:p w14:paraId="031CEFE4">
            <w:pPr>
              <w:shd w:val="clear"/>
              <w:spacing w:line="360" w:lineRule="auto"/>
              <w:rPr>
                <w:rFonts w:ascii="宋体" w:hAnsi="宋体" w:eastAsia="宋体" w:cs="宋体"/>
                <w:b/>
                <w:color w:val="auto"/>
                <w:kern w:val="0"/>
                <w:sz w:val="24"/>
                <w:highlight w:val="none"/>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hd w:val="clear"/>
              <w:spacing w:line="360" w:lineRule="auto"/>
              <w:rPr>
                <w:rFonts w:ascii="宋体" w:hAnsi="宋体" w:eastAsia="宋体" w:cs="宋体"/>
                <w:b/>
                <w:color w:val="auto"/>
                <w:kern w:val="0"/>
                <w:sz w:val="24"/>
                <w:highlight w:val="none"/>
              </w:rPr>
            </w:pPr>
          </w:p>
        </w:tc>
        <w:tc>
          <w:tcPr>
            <w:tcW w:w="2482" w:type="dxa"/>
          </w:tcPr>
          <w:p w14:paraId="4CAA2189">
            <w:pPr>
              <w:shd w:val="clear"/>
              <w:spacing w:line="360" w:lineRule="auto"/>
              <w:rPr>
                <w:rFonts w:ascii="宋体" w:hAnsi="宋体" w:eastAsia="宋体" w:cs="宋体"/>
                <w:b/>
                <w:color w:val="auto"/>
                <w:kern w:val="0"/>
                <w:sz w:val="24"/>
                <w:highlight w:val="none"/>
              </w:rPr>
            </w:pPr>
          </w:p>
        </w:tc>
        <w:tc>
          <w:tcPr>
            <w:tcW w:w="2881" w:type="dxa"/>
          </w:tcPr>
          <w:p w14:paraId="4DA91D5C">
            <w:pPr>
              <w:shd w:val="clear"/>
              <w:spacing w:line="360" w:lineRule="auto"/>
              <w:rPr>
                <w:rFonts w:ascii="宋体" w:hAnsi="宋体" w:eastAsia="宋体" w:cs="宋体"/>
                <w:b/>
                <w:color w:val="auto"/>
                <w:kern w:val="0"/>
                <w:sz w:val="24"/>
                <w:highlight w:val="none"/>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4B78FECB">
            <w:pPr>
              <w:shd w:val="clear"/>
              <w:spacing w:line="360" w:lineRule="auto"/>
              <w:rPr>
                <w:rFonts w:ascii="宋体" w:hAnsi="宋体" w:eastAsia="宋体" w:cs="宋体"/>
                <w:b/>
                <w:color w:val="auto"/>
                <w:kern w:val="0"/>
                <w:sz w:val="24"/>
                <w:highlight w:val="none"/>
              </w:rPr>
            </w:pPr>
          </w:p>
        </w:tc>
        <w:tc>
          <w:tcPr>
            <w:tcW w:w="2881" w:type="dxa"/>
          </w:tcPr>
          <w:p w14:paraId="40DE9783">
            <w:pPr>
              <w:shd w:val="clear"/>
              <w:spacing w:line="360" w:lineRule="auto"/>
              <w:rPr>
                <w:rFonts w:ascii="宋体" w:hAnsi="宋体" w:eastAsia="宋体" w:cs="宋体"/>
                <w:b/>
                <w:color w:val="auto"/>
                <w:kern w:val="0"/>
                <w:sz w:val="24"/>
                <w:highlight w:val="none"/>
              </w:rPr>
            </w:pPr>
          </w:p>
        </w:tc>
      </w:tr>
    </w:tbl>
    <w:p w14:paraId="0D844DFF">
      <w:pPr>
        <w:shd w:val="clear"/>
        <w:spacing w:line="360" w:lineRule="auto"/>
        <w:rPr>
          <w:rFonts w:ascii="宋体" w:hAnsi="宋体" w:eastAsia="宋体" w:cs="宋体"/>
          <w:color w:val="auto"/>
          <w:kern w:val="0"/>
          <w:sz w:val="24"/>
          <w:highlight w:val="none"/>
        </w:rPr>
      </w:pPr>
    </w:p>
    <w:p w14:paraId="242D4B46">
      <w:pPr>
        <w:shd w:val="clear"/>
        <w:spacing w:line="360" w:lineRule="auto"/>
        <w:rPr>
          <w:rFonts w:ascii="宋体" w:hAnsi="宋体" w:eastAsia="宋体" w:cs="宋体"/>
          <w:color w:val="auto"/>
          <w:kern w:val="0"/>
          <w:sz w:val="24"/>
          <w:highlight w:val="none"/>
        </w:rPr>
      </w:pPr>
    </w:p>
    <w:p w14:paraId="4E1FCC6A">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F289EBF">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36A143CD">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419ED7C">
      <w:pPr>
        <w:shd w:val="clear"/>
        <w:spacing w:line="360" w:lineRule="auto"/>
        <w:rPr>
          <w:rFonts w:ascii="宋体" w:hAnsi="宋体" w:eastAsia="宋体" w:cs="宋体"/>
          <w:b/>
          <w:bCs/>
          <w:color w:val="auto"/>
          <w:sz w:val="24"/>
          <w:highlight w:val="none"/>
        </w:rPr>
      </w:pPr>
    </w:p>
    <w:p w14:paraId="59C11D0D">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012CAE6">
      <w:pPr>
        <w:pStyle w:val="13"/>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219AC65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hd w:val="clear"/>
              <w:spacing w:line="360" w:lineRule="auto"/>
              <w:rPr>
                <w:rFonts w:ascii="宋体" w:hAnsi="宋体" w:eastAsia="宋体" w:cs="宋体"/>
                <w:b/>
                <w:color w:val="auto"/>
                <w:kern w:val="0"/>
                <w:sz w:val="24"/>
                <w:highlight w:val="none"/>
              </w:rPr>
            </w:pPr>
          </w:p>
        </w:tc>
        <w:tc>
          <w:tcPr>
            <w:tcW w:w="5387" w:type="dxa"/>
            <w:vAlign w:val="center"/>
          </w:tcPr>
          <w:p w14:paraId="0B1EEFEC">
            <w:pPr>
              <w:shd w:val="clear"/>
              <w:spacing w:line="360" w:lineRule="auto"/>
              <w:rPr>
                <w:rFonts w:ascii="宋体" w:hAnsi="宋体" w:eastAsia="宋体" w:cs="宋体"/>
                <w:b/>
                <w:color w:val="auto"/>
                <w:kern w:val="0"/>
                <w:sz w:val="24"/>
                <w:highlight w:val="none"/>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hd w:val="clear"/>
              <w:spacing w:line="360" w:lineRule="auto"/>
              <w:rPr>
                <w:rFonts w:ascii="宋体" w:hAnsi="宋体" w:eastAsia="宋体" w:cs="宋体"/>
                <w:b/>
                <w:color w:val="auto"/>
                <w:kern w:val="0"/>
                <w:sz w:val="24"/>
                <w:highlight w:val="none"/>
              </w:rPr>
            </w:pPr>
          </w:p>
        </w:tc>
        <w:tc>
          <w:tcPr>
            <w:tcW w:w="5387" w:type="dxa"/>
            <w:vAlign w:val="center"/>
          </w:tcPr>
          <w:p w14:paraId="7675350D">
            <w:pPr>
              <w:shd w:val="clear"/>
              <w:spacing w:line="360" w:lineRule="auto"/>
              <w:rPr>
                <w:rFonts w:ascii="宋体" w:hAnsi="宋体" w:eastAsia="宋体" w:cs="宋体"/>
                <w:b/>
                <w:color w:val="auto"/>
                <w:kern w:val="0"/>
                <w:sz w:val="24"/>
                <w:highlight w:val="none"/>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3D2D4B9C">
            <w:pPr>
              <w:shd w:val="clear"/>
              <w:spacing w:line="360" w:lineRule="auto"/>
              <w:rPr>
                <w:rFonts w:ascii="宋体" w:hAnsi="宋体" w:eastAsia="宋体" w:cs="宋体"/>
                <w:b/>
                <w:color w:val="auto"/>
                <w:kern w:val="0"/>
                <w:sz w:val="24"/>
                <w:highlight w:val="none"/>
              </w:rPr>
            </w:pPr>
          </w:p>
        </w:tc>
      </w:tr>
    </w:tbl>
    <w:p w14:paraId="4B02F41F">
      <w:pPr>
        <w:shd w:val="clear"/>
        <w:spacing w:line="360" w:lineRule="auto"/>
        <w:rPr>
          <w:rFonts w:ascii="宋体" w:hAnsi="宋体" w:eastAsia="宋体" w:cs="宋体"/>
          <w:color w:val="auto"/>
          <w:kern w:val="0"/>
          <w:sz w:val="24"/>
          <w:highlight w:val="none"/>
        </w:rPr>
      </w:pPr>
    </w:p>
    <w:p w14:paraId="7CD441A4">
      <w:pPr>
        <w:shd w:val="clear"/>
        <w:spacing w:line="360" w:lineRule="auto"/>
        <w:rPr>
          <w:rFonts w:ascii="宋体" w:hAnsi="宋体" w:eastAsia="宋体" w:cs="宋体"/>
          <w:color w:val="auto"/>
          <w:kern w:val="0"/>
          <w:sz w:val="24"/>
          <w:highlight w:val="none"/>
        </w:rPr>
      </w:pPr>
    </w:p>
    <w:p w14:paraId="3A1542CD">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2E47F9CE">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C6721FB">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38C8D773">
      <w:pPr>
        <w:shd w:val="clear"/>
        <w:spacing w:line="360" w:lineRule="auto"/>
        <w:rPr>
          <w:rFonts w:ascii="宋体" w:hAnsi="宋体" w:eastAsia="宋体" w:cs="宋体"/>
          <w:b/>
          <w:color w:val="auto"/>
          <w:kern w:val="0"/>
          <w:sz w:val="24"/>
          <w:highlight w:val="none"/>
        </w:rPr>
      </w:pPr>
    </w:p>
    <w:p w14:paraId="7BBA471C">
      <w:pPr>
        <w:shd w:val="clear"/>
        <w:spacing w:line="360" w:lineRule="auto"/>
        <w:rPr>
          <w:rFonts w:ascii="宋体" w:hAnsi="宋体" w:eastAsia="宋体" w:cs="宋体"/>
          <w:b/>
          <w:color w:val="auto"/>
          <w:kern w:val="0"/>
          <w:sz w:val="24"/>
          <w:highlight w:val="none"/>
        </w:rPr>
      </w:pPr>
    </w:p>
    <w:p w14:paraId="360A3D22">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71E37331">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7088D7B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40B070E8">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BBC2A31">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66C5B91">
      <w:pPr>
        <w:shd w:val="clear"/>
        <w:snapToGrid w:val="0"/>
        <w:spacing w:line="360" w:lineRule="auto"/>
        <w:rPr>
          <w:rFonts w:ascii="宋体" w:hAnsi="宋体" w:eastAsia="宋体" w:cs="宋体"/>
          <w:color w:val="auto"/>
          <w:sz w:val="24"/>
          <w:highlight w:val="none"/>
        </w:rPr>
      </w:pPr>
    </w:p>
    <w:p w14:paraId="52A53175">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193A3E6">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2025年-2026年伊顿配件采购项目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202506061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459914A2">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5679CB61">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2A60E0CC">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75758B6">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w:t>
      </w:r>
      <w:r>
        <w:rPr>
          <w:rFonts w:hint="eastAsia" w:ascii="宋体" w:hAnsi="宋体" w:eastAsia="宋体" w:cs="宋体"/>
          <w:color w:val="auto"/>
          <w:sz w:val="24"/>
          <w:highlight w:val="none"/>
          <w:lang w:val="en-US" w:eastAsia="zh-CN"/>
        </w:rPr>
        <w:t>我公司提供的材料不足以证明</w:t>
      </w:r>
      <w:r>
        <w:rPr>
          <w:rFonts w:hint="eastAsia" w:ascii="宋体" w:hAnsi="宋体" w:eastAsia="宋体" w:cs="宋体"/>
          <w:color w:val="auto"/>
          <w:sz w:val="24"/>
          <w:highlight w:val="none"/>
        </w:rPr>
        <w:t>，则我公司愿意承担相关违约责任。</w:t>
      </w:r>
    </w:p>
    <w:p w14:paraId="3178764B">
      <w:pPr>
        <w:shd w:val="clea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45210FA2">
      <w:pPr>
        <w:shd w:val="clear"/>
        <w:snapToGrid w:val="0"/>
        <w:spacing w:line="360" w:lineRule="auto"/>
        <w:rPr>
          <w:rFonts w:ascii="宋体" w:hAnsi="宋体" w:eastAsia="宋体" w:cs="宋体"/>
          <w:color w:val="auto"/>
          <w:sz w:val="24"/>
          <w:highlight w:val="none"/>
        </w:rPr>
      </w:pPr>
    </w:p>
    <w:p w14:paraId="7225A3A7">
      <w:pPr>
        <w:shd w:val="clear"/>
        <w:snapToGrid w:val="0"/>
        <w:spacing w:line="360" w:lineRule="auto"/>
        <w:rPr>
          <w:rFonts w:ascii="宋体" w:hAnsi="宋体" w:eastAsia="宋体" w:cs="宋体"/>
          <w:color w:val="auto"/>
          <w:sz w:val="24"/>
          <w:highlight w:val="none"/>
        </w:rPr>
      </w:pPr>
    </w:p>
    <w:p w14:paraId="41741867">
      <w:pPr>
        <w:shd w:val="clear"/>
        <w:snapToGrid w:val="0"/>
        <w:spacing w:line="360" w:lineRule="auto"/>
        <w:rPr>
          <w:rFonts w:ascii="宋体" w:hAnsi="宋体" w:eastAsia="宋体" w:cs="宋体"/>
          <w:color w:val="auto"/>
          <w:sz w:val="24"/>
          <w:highlight w:val="none"/>
        </w:rPr>
      </w:pPr>
    </w:p>
    <w:p w14:paraId="1E14696C">
      <w:pPr>
        <w:shd w:val="clea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175FC0DB">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eastAsia="zh-CN"/>
        </w:rPr>
        <w:t>年</w:t>
      </w:r>
      <w:r>
        <w:rPr>
          <w:rFonts w:hint="eastAsia" w:ascii="宋体" w:hAnsi="宋体" w:eastAsia="宋体" w:cs="宋体"/>
          <w:color w:val="auto"/>
          <w:sz w:val="24"/>
          <w:highlight w:val="none"/>
        </w:rPr>
        <w:t xml:space="preserve"> 月  日</w:t>
      </w:r>
    </w:p>
    <w:p w14:paraId="5A59EEE6">
      <w:pPr>
        <w:shd w:val="clear"/>
        <w:spacing w:line="360" w:lineRule="auto"/>
        <w:jc w:val="center"/>
        <w:outlineLvl w:val="0"/>
        <w:rPr>
          <w:rFonts w:cs="仿宋" w:asciiTheme="minorEastAsia" w:hAnsiTheme="minorEastAsia"/>
          <w:b/>
          <w:color w:val="auto"/>
          <w:kern w:val="0"/>
          <w:sz w:val="36"/>
          <w:szCs w:val="36"/>
          <w:highlight w:val="none"/>
        </w:rPr>
      </w:pPr>
    </w:p>
    <w:p w14:paraId="3DEAF68A">
      <w:pPr>
        <w:shd w:val="clear"/>
        <w:spacing w:line="360" w:lineRule="auto"/>
        <w:jc w:val="center"/>
        <w:outlineLvl w:val="0"/>
        <w:rPr>
          <w:rFonts w:cs="仿宋" w:asciiTheme="minorEastAsia" w:hAnsiTheme="minorEastAsia"/>
          <w:b/>
          <w:color w:val="auto"/>
          <w:kern w:val="0"/>
          <w:sz w:val="36"/>
          <w:szCs w:val="36"/>
          <w:highlight w:val="none"/>
        </w:rPr>
      </w:pPr>
    </w:p>
    <w:p w14:paraId="4082D6AB">
      <w:pPr>
        <w:shd w:val="clear"/>
        <w:spacing w:line="360" w:lineRule="auto"/>
        <w:jc w:val="center"/>
        <w:outlineLvl w:val="0"/>
        <w:rPr>
          <w:rFonts w:cs="仿宋" w:asciiTheme="minorEastAsia" w:hAnsiTheme="minorEastAsia"/>
          <w:b/>
          <w:color w:val="auto"/>
          <w:kern w:val="0"/>
          <w:sz w:val="36"/>
          <w:szCs w:val="36"/>
          <w:highlight w:val="none"/>
        </w:rPr>
      </w:pPr>
    </w:p>
    <w:p w14:paraId="6EF854D6">
      <w:pPr>
        <w:shd w:val="clear"/>
        <w:spacing w:line="360" w:lineRule="auto"/>
        <w:jc w:val="center"/>
        <w:outlineLvl w:val="0"/>
        <w:rPr>
          <w:rFonts w:cs="仿宋" w:asciiTheme="minorEastAsia" w:hAnsiTheme="minorEastAsia"/>
          <w:b/>
          <w:color w:val="auto"/>
          <w:kern w:val="0"/>
          <w:sz w:val="36"/>
          <w:szCs w:val="36"/>
          <w:highlight w:val="none"/>
        </w:rPr>
      </w:pPr>
    </w:p>
    <w:p w14:paraId="52BA2A09">
      <w:pPr>
        <w:shd w:val="clear"/>
        <w:spacing w:line="360" w:lineRule="auto"/>
        <w:jc w:val="center"/>
        <w:outlineLvl w:val="0"/>
        <w:rPr>
          <w:rFonts w:cs="仿宋" w:asciiTheme="minorEastAsia" w:hAnsiTheme="minorEastAsia"/>
          <w:b/>
          <w:color w:val="auto"/>
          <w:kern w:val="0"/>
          <w:sz w:val="36"/>
          <w:szCs w:val="36"/>
          <w:highlight w:val="none"/>
        </w:rPr>
      </w:pPr>
    </w:p>
    <w:p w14:paraId="3EB9E603">
      <w:pPr>
        <w:shd w:val="clear"/>
        <w:spacing w:line="360" w:lineRule="auto"/>
        <w:jc w:val="center"/>
        <w:outlineLvl w:val="0"/>
        <w:rPr>
          <w:rFonts w:cs="仿宋" w:asciiTheme="minorEastAsia" w:hAnsiTheme="minorEastAsia"/>
          <w:b/>
          <w:color w:val="auto"/>
          <w:kern w:val="0"/>
          <w:sz w:val="36"/>
          <w:szCs w:val="36"/>
          <w:highlight w:val="none"/>
        </w:rPr>
      </w:pPr>
    </w:p>
    <w:p w14:paraId="5654CD7C">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E22FF38">
      <w:pPr>
        <w:pStyle w:val="5"/>
        <w:shd w:val="clear"/>
        <w:jc w:val="center"/>
        <w:rPr>
          <w:color w:val="auto"/>
          <w:sz w:val="32"/>
          <w:szCs w:val="32"/>
          <w:highlight w:val="none"/>
        </w:rPr>
      </w:pPr>
      <w:r>
        <w:rPr>
          <w:rFonts w:hint="eastAsia"/>
          <w:color w:val="auto"/>
          <w:sz w:val="32"/>
          <w:szCs w:val="32"/>
          <w:highlight w:val="none"/>
        </w:rPr>
        <w:t>一 、 报价函</w:t>
      </w:r>
    </w:p>
    <w:p w14:paraId="28994BE1">
      <w:pPr>
        <w:pStyle w:val="8"/>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1FCC025">
      <w:pPr>
        <w:pStyle w:val="30"/>
        <w:shd w:val="clear"/>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2025年-2026年伊顿配件采购项目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202506061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15E0D293">
      <w:pPr>
        <w:pStyle w:val="30"/>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2.我方已详细审查全部询价采购文件、包括修改文件(如需要修改)以及全部参考资料和有关附件。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E833272">
      <w:pPr>
        <w:pStyle w:val="30"/>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7DBC939D">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4B609D2">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AA53F97">
      <w:pPr>
        <w:pStyle w:val="8"/>
        <w:shd w:val="clear"/>
        <w:ind w:firstLine="480" w:firstLineChars="200"/>
        <w:jc w:val="left"/>
        <w:rPr>
          <w:rFonts w:hAnsi="宋体" w:cs="宋体"/>
          <w:color w:val="auto"/>
          <w:highlight w:val="none"/>
        </w:rPr>
      </w:pPr>
    </w:p>
    <w:p w14:paraId="0E2E729A">
      <w:pPr>
        <w:pStyle w:val="8"/>
        <w:shd w:val="clear"/>
        <w:ind w:firstLine="480" w:firstLineChars="200"/>
        <w:jc w:val="left"/>
        <w:rPr>
          <w:rFonts w:hAnsi="宋体" w:cs="宋体"/>
          <w:color w:val="auto"/>
          <w:highlight w:val="none"/>
        </w:rPr>
      </w:pPr>
    </w:p>
    <w:p w14:paraId="30266DB5">
      <w:pPr>
        <w:pStyle w:val="8"/>
        <w:shd w:val="clear"/>
        <w:jc w:val="left"/>
        <w:rPr>
          <w:rFonts w:hAnsi="宋体" w:cs="宋体"/>
          <w:color w:val="auto"/>
          <w:highlight w:val="none"/>
        </w:rPr>
      </w:pPr>
      <w:r>
        <w:rPr>
          <w:rFonts w:hint="eastAsia" w:hAnsi="宋体" w:cs="宋体"/>
          <w:color w:val="auto"/>
          <w:highlight w:val="none"/>
        </w:rPr>
        <w:t>供应商名称：（盖单位公章）</w:t>
      </w:r>
    </w:p>
    <w:p w14:paraId="3B314E01">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765CE37">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4142AFF4">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57A92DFF">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3464942A">
      <w:pPr>
        <w:pStyle w:val="31"/>
        <w:keepNext w:val="0"/>
        <w:pageBreakBefore w:val="0"/>
        <w:shd w:val="clear"/>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35143E2">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663E1F07">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2025年-2026年伊顿配件采购项目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202506061</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477A07F1">
      <w:pPr>
        <w:shd w:val="clea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14023" w:type="dxa"/>
        <w:tblInd w:w="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420"/>
        <w:gridCol w:w="1575"/>
        <w:gridCol w:w="2862"/>
        <w:gridCol w:w="1492"/>
        <w:gridCol w:w="3510"/>
        <w:gridCol w:w="1720"/>
        <w:gridCol w:w="611"/>
        <w:gridCol w:w="611"/>
        <w:gridCol w:w="611"/>
        <w:gridCol w:w="611"/>
      </w:tblGrid>
      <w:tr w14:paraId="0AD2CD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668BFF2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序号</w:t>
            </w:r>
          </w:p>
        </w:tc>
        <w:tc>
          <w:tcPr>
            <w:tcW w:w="1575" w:type="dxa"/>
            <w:tcBorders>
              <w:tl2br w:val="nil"/>
              <w:tr2bl w:val="nil"/>
            </w:tcBorders>
            <w:shd w:val="clear" w:color="auto" w:fill="auto"/>
            <w:vAlign w:val="center"/>
          </w:tcPr>
          <w:p w14:paraId="3EFF613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物资名称</w:t>
            </w:r>
          </w:p>
        </w:tc>
        <w:tc>
          <w:tcPr>
            <w:tcW w:w="2862" w:type="dxa"/>
            <w:tcBorders>
              <w:tl2br w:val="nil"/>
              <w:tr2bl w:val="nil"/>
            </w:tcBorders>
            <w:shd w:val="clear" w:color="auto" w:fill="auto"/>
            <w:vAlign w:val="center"/>
          </w:tcPr>
          <w:p w14:paraId="5ED9723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推荐品牌</w:t>
            </w:r>
          </w:p>
        </w:tc>
        <w:tc>
          <w:tcPr>
            <w:tcW w:w="1492" w:type="dxa"/>
            <w:tcBorders>
              <w:tl2br w:val="nil"/>
              <w:tr2bl w:val="nil"/>
            </w:tcBorders>
            <w:shd w:val="clear" w:color="auto" w:fill="auto"/>
            <w:vAlign w:val="center"/>
          </w:tcPr>
          <w:p w14:paraId="51652E8D">
            <w:pPr>
              <w:keepNext w:val="0"/>
              <w:keepLines w:val="0"/>
              <w:widowControl/>
              <w:suppressLineNumbers w:val="0"/>
              <w:shd w:val="clear"/>
              <w:tabs>
                <w:tab w:val="left" w:pos="994"/>
              </w:tabs>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报价品牌</w:t>
            </w:r>
          </w:p>
        </w:tc>
        <w:tc>
          <w:tcPr>
            <w:tcW w:w="3510" w:type="dxa"/>
            <w:tcBorders>
              <w:tl2br w:val="nil"/>
              <w:tr2bl w:val="nil"/>
            </w:tcBorders>
            <w:shd w:val="clear" w:color="auto" w:fill="auto"/>
            <w:vAlign w:val="center"/>
          </w:tcPr>
          <w:p w14:paraId="1D9C454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规格型号</w:t>
            </w:r>
          </w:p>
        </w:tc>
        <w:tc>
          <w:tcPr>
            <w:tcW w:w="1720" w:type="dxa"/>
            <w:tcBorders>
              <w:tl2br w:val="nil"/>
              <w:tr2bl w:val="nil"/>
            </w:tcBorders>
            <w:shd w:val="clear" w:color="auto" w:fill="auto"/>
            <w:vAlign w:val="center"/>
          </w:tcPr>
          <w:p w14:paraId="1D33AF0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单位</w:t>
            </w:r>
          </w:p>
        </w:tc>
        <w:tc>
          <w:tcPr>
            <w:tcW w:w="611" w:type="dxa"/>
            <w:tcBorders>
              <w:tl2br w:val="nil"/>
              <w:tr2bl w:val="nil"/>
            </w:tcBorders>
            <w:shd w:val="clear" w:color="auto" w:fill="auto"/>
            <w:vAlign w:val="center"/>
          </w:tcPr>
          <w:p w14:paraId="02B32D5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暂停数量</w:t>
            </w:r>
          </w:p>
        </w:tc>
        <w:tc>
          <w:tcPr>
            <w:tcW w:w="611" w:type="dxa"/>
            <w:tcBorders>
              <w:tl2br w:val="nil"/>
              <w:tr2bl w:val="nil"/>
            </w:tcBorders>
            <w:shd w:val="clear" w:color="auto" w:fill="auto"/>
            <w:vAlign w:val="center"/>
          </w:tcPr>
          <w:p w14:paraId="370D2F2A">
            <w:pPr>
              <w:keepNext w:val="0"/>
              <w:keepLines w:val="0"/>
              <w:widowControl/>
              <w:suppressLineNumbers w:val="0"/>
              <w:shd w:val="clear"/>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单价</w:t>
            </w:r>
          </w:p>
        </w:tc>
        <w:tc>
          <w:tcPr>
            <w:tcW w:w="611" w:type="dxa"/>
            <w:tcBorders>
              <w:tl2br w:val="nil"/>
              <w:tr2bl w:val="nil"/>
            </w:tcBorders>
            <w:shd w:val="clear" w:color="auto" w:fill="auto"/>
            <w:vAlign w:val="center"/>
          </w:tcPr>
          <w:p w14:paraId="7ABED137">
            <w:pPr>
              <w:keepNext w:val="0"/>
              <w:keepLines w:val="0"/>
              <w:widowControl/>
              <w:suppressLineNumbers w:val="0"/>
              <w:shd w:val="clear"/>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金额</w:t>
            </w:r>
          </w:p>
        </w:tc>
        <w:tc>
          <w:tcPr>
            <w:tcW w:w="611" w:type="dxa"/>
            <w:tcBorders>
              <w:tl2br w:val="nil"/>
              <w:tr2bl w:val="nil"/>
            </w:tcBorders>
            <w:shd w:val="clear" w:color="auto" w:fill="auto"/>
            <w:vAlign w:val="center"/>
          </w:tcPr>
          <w:p w14:paraId="7F318676">
            <w:pPr>
              <w:keepNext w:val="0"/>
              <w:keepLines w:val="0"/>
              <w:widowControl/>
              <w:suppressLineNumbers w:val="0"/>
              <w:shd w:val="clear"/>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备注</w:t>
            </w:r>
          </w:p>
        </w:tc>
      </w:tr>
      <w:tr w14:paraId="67B1BC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88" w:hRule="atLeast"/>
        </w:trPr>
        <w:tc>
          <w:tcPr>
            <w:tcW w:w="420" w:type="dxa"/>
            <w:tcBorders>
              <w:tl2br w:val="nil"/>
              <w:tr2bl w:val="nil"/>
            </w:tcBorders>
            <w:shd w:val="clear" w:color="auto" w:fill="auto"/>
            <w:vAlign w:val="center"/>
          </w:tcPr>
          <w:p w14:paraId="4F56C6A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1575" w:type="dxa"/>
            <w:tcBorders>
              <w:tl2br w:val="nil"/>
              <w:tr2bl w:val="nil"/>
            </w:tcBorders>
            <w:shd w:val="clear" w:color="auto" w:fill="auto"/>
            <w:vAlign w:val="center"/>
          </w:tcPr>
          <w:p w14:paraId="6B4687D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电磁溢流阀</w:t>
            </w:r>
          </w:p>
        </w:tc>
        <w:tc>
          <w:tcPr>
            <w:tcW w:w="2862" w:type="dxa"/>
            <w:tcBorders>
              <w:tl2br w:val="nil"/>
              <w:tr2bl w:val="nil"/>
            </w:tcBorders>
            <w:shd w:val="clear" w:color="auto" w:fill="auto"/>
            <w:vAlign w:val="center"/>
          </w:tcPr>
          <w:p w14:paraId="02122EFD">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2FE8BC4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386D9A1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CG5V 8FW OF M U H5 20</w:t>
            </w:r>
          </w:p>
        </w:tc>
        <w:tc>
          <w:tcPr>
            <w:tcW w:w="1720" w:type="dxa"/>
            <w:tcBorders>
              <w:tl2br w:val="nil"/>
              <w:tr2bl w:val="nil"/>
            </w:tcBorders>
            <w:shd w:val="clear" w:color="auto" w:fill="auto"/>
            <w:vAlign w:val="center"/>
          </w:tcPr>
          <w:p w14:paraId="47CCDFB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229F953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11" w:type="dxa"/>
            <w:tcBorders>
              <w:tl2br w:val="nil"/>
              <w:tr2bl w:val="nil"/>
            </w:tcBorders>
            <w:shd w:val="clear" w:color="auto" w:fill="auto"/>
            <w:vAlign w:val="center"/>
          </w:tcPr>
          <w:p w14:paraId="02D0CAF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0BE8C8F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6D995D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FCD3C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27EC772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1575" w:type="dxa"/>
            <w:tcBorders>
              <w:tl2br w:val="nil"/>
              <w:tr2bl w:val="nil"/>
            </w:tcBorders>
            <w:shd w:val="clear" w:color="auto" w:fill="auto"/>
            <w:vAlign w:val="center"/>
          </w:tcPr>
          <w:p w14:paraId="04A0F09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液压电磁阀</w:t>
            </w:r>
          </w:p>
        </w:tc>
        <w:tc>
          <w:tcPr>
            <w:tcW w:w="2862" w:type="dxa"/>
            <w:tcBorders>
              <w:tl2br w:val="nil"/>
              <w:tr2bl w:val="nil"/>
            </w:tcBorders>
            <w:shd w:val="clear" w:color="auto" w:fill="auto"/>
            <w:vAlign w:val="center"/>
          </w:tcPr>
          <w:p w14:paraId="4D22BE4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381678F6">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3FB7090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DG4V-5-6CJ-M-U-H6-20</w:t>
            </w:r>
          </w:p>
        </w:tc>
        <w:tc>
          <w:tcPr>
            <w:tcW w:w="1720" w:type="dxa"/>
            <w:tcBorders>
              <w:tl2br w:val="nil"/>
              <w:tr2bl w:val="nil"/>
            </w:tcBorders>
            <w:shd w:val="clear" w:color="auto" w:fill="auto"/>
            <w:vAlign w:val="center"/>
          </w:tcPr>
          <w:p w14:paraId="22A34F3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59D6D78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3C2FA3A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10F4B8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2A0A13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F085F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45F8B3C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1575" w:type="dxa"/>
            <w:tcBorders>
              <w:tl2br w:val="nil"/>
              <w:tr2bl w:val="nil"/>
            </w:tcBorders>
            <w:shd w:val="clear" w:color="auto" w:fill="auto"/>
            <w:vAlign w:val="center"/>
          </w:tcPr>
          <w:p w14:paraId="7BB3B0A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液压电磁阀</w:t>
            </w:r>
          </w:p>
        </w:tc>
        <w:tc>
          <w:tcPr>
            <w:tcW w:w="2862" w:type="dxa"/>
            <w:tcBorders>
              <w:tl2br w:val="nil"/>
              <w:tr2bl w:val="nil"/>
            </w:tcBorders>
            <w:shd w:val="clear" w:color="auto" w:fill="auto"/>
            <w:vAlign w:val="center"/>
          </w:tcPr>
          <w:p w14:paraId="43F2B8FC">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2EAE8D1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6E941F2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DG4V-3-2C-M-U-H7-60</w:t>
            </w:r>
          </w:p>
        </w:tc>
        <w:tc>
          <w:tcPr>
            <w:tcW w:w="1720" w:type="dxa"/>
            <w:tcBorders>
              <w:tl2br w:val="nil"/>
              <w:tr2bl w:val="nil"/>
            </w:tcBorders>
            <w:shd w:val="clear" w:color="auto" w:fill="auto"/>
            <w:vAlign w:val="center"/>
          </w:tcPr>
          <w:p w14:paraId="2DD4095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529D422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7B9FF2C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56CE3C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2D35F5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82B87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8E9AA6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1575" w:type="dxa"/>
            <w:tcBorders>
              <w:tl2br w:val="nil"/>
              <w:tr2bl w:val="nil"/>
            </w:tcBorders>
            <w:shd w:val="clear" w:color="auto" w:fill="auto"/>
            <w:vAlign w:val="center"/>
          </w:tcPr>
          <w:p w14:paraId="293D7C8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液压电磁阀</w:t>
            </w:r>
          </w:p>
        </w:tc>
        <w:tc>
          <w:tcPr>
            <w:tcW w:w="2862" w:type="dxa"/>
            <w:tcBorders>
              <w:tl2br w:val="nil"/>
              <w:tr2bl w:val="nil"/>
            </w:tcBorders>
            <w:shd w:val="clear" w:color="auto" w:fill="auto"/>
            <w:vAlign w:val="center"/>
          </w:tcPr>
          <w:p w14:paraId="25B348EA">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531F786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6359848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DG4V-3-31B-M-U-H7-60</w:t>
            </w:r>
          </w:p>
        </w:tc>
        <w:tc>
          <w:tcPr>
            <w:tcW w:w="1720" w:type="dxa"/>
            <w:tcBorders>
              <w:tl2br w:val="nil"/>
              <w:tr2bl w:val="nil"/>
            </w:tcBorders>
            <w:shd w:val="clear" w:color="auto" w:fill="auto"/>
            <w:vAlign w:val="center"/>
          </w:tcPr>
          <w:p w14:paraId="503E12D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3C58037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33B81B9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971322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138ABCA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7ED21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2A3433B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1575" w:type="dxa"/>
            <w:tcBorders>
              <w:tl2br w:val="nil"/>
              <w:tr2bl w:val="nil"/>
            </w:tcBorders>
            <w:shd w:val="clear" w:color="auto" w:fill="auto"/>
            <w:vAlign w:val="center"/>
          </w:tcPr>
          <w:p w14:paraId="18C8171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电磁阀线圈</w:t>
            </w:r>
          </w:p>
        </w:tc>
        <w:tc>
          <w:tcPr>
            <w:tcW w:w="2862" w:type="dxa"/>
            <w:tcBorders>
              <w:tl2br w:val="nil"/>
              <w:tr2bl w:val="nil"/>
            </w:tcBorders>
            <w:shd w:val="clear" w:color="auto" w:fill="auto"/>
            <w:vAlign w:val="center"/>
          </w:tcPr>
          <w:p w14:paraId="4F491A1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2564DC0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77DEA97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H-507848，24VDC，30W，K1/K2</w:t>
            </w:r>
          </w:p>
        </w:tc>
        <w:tc>
          <w:tcPr>
            <w:tcW w:w="1720" w:type="dxa"/>
            <w:tcBorders>
              <w:tl2br w:val="nil"/>
              <w:tr2bl w:val="nil"/>
            </w:tcBorders>
            <w:shd w:val="clear" w:color="auto" w:fill="auto"/>
            <w:vAlign w:val="center"/>
          </w:tcPr>
          <w:p w14:paraId="3C14756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41B49FB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609BD40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132BE32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191D910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EA392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5B15018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1575" w:type="dxa"/>
            <w:tcBorders>
              <w:tl2br w:val="nil"/>
              <w:tr2bl w:val="nil"/>
            </w:tcBorders>
            <w:shd w:val="clear" w:color="auto" w:fill="auto"/>
            <w:vAlign w:val="center"/>
          </w:tcPr>
          <w:p w14:paraId="48D3F69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叠加式双单向节流阀</w:t>
            </w:r>
          </w:p>
        </w:tc>
        <w:tc>
          <w:tcPr>
            <w:tcW w:w="2862" w:type="dxa"/>
            <w:tcBorders>
              <w:tl2br w:val="nil"/>
              <w:tr2bl w:val="nil"/>
            </w:tcBorders>
            <w:shd w:val="clear" w:color="auto" w:fill="auto"/>
            <w:vAlign w:val="center"/>
          </w:tcPr>
          <w:p w14:paraId="260619E9">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02B4D1F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2034689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DGMFN-5-Y-A2W-B2W-30</w:t>
            </w:r>
          </w:p>
        </w:tc>
        <w:tc>
          <w:tcPr>
            <w:tcW w:w="1720" w:type="dxa"/>
            <w:tcBorders>
              <w:tl2br w:val="nil"/>
              <w:tr2bl w:val="nil"/>
            </w:tcBorders>
            <w:shd w:val="clear" w:color="auto" w:fill="auto"/>
            <w:vAlign w:val="center"/>
          </w:tcPr>
          <w:p w14:paraId="29D9EE2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23EF082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6F8C1A3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7DD2BC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0634EDD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02375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CB74A4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1575" w:type="dxa"/>
            <w:tcBorders>
              <w:tl2br w:val="nil"/>
              <w:tr2bl w:val="nil"/>
            </w:tcBorders>
            <w:shd w:val="clear" w:color="auto" w:fill="auto"/>
            <w:vAlign w:val="center"/>
          </w:tcPr>
          <w:p w14:paraId="1B1FA0C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叠加式液控单向阀</w:t>
            </w:r>
          </w:p>
        </w:tc>
        <w:tc>
          <w:tcPr>
            <w:tcW w:w="2862" w:type="dxa"/>
            <w:tcBorders>
              <w:tl2br w:val="nil"/>
              <w:tr2bl w:val="nil"/>
            </w:tcBorders>
            <w:shd w:val="clear" w:color="auto" w:fill="auto"/>
            <w:vAlign w:val="center"/>
          </w:tcPr>
          <w:p w14:paraId="1F10D0B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7932900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147C52E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DGMPC-5-ABK-BAK-30</w:t>
            </w:r>
          </w:p>
        </w:tc>
        <w:tc>
          <w:tcPr>
            <w:tcW w:w="1720" w:type="dxa"/>
            <w:tcBorders>
              <w:tl2br w:val="nil"/>
              <w:tr2bl w:val="nil"/>
            </w:tcBorders>
            <w:shd w:val="clear" w:color="auto" w:fill="auto"/>
            <w:vAlign w:val="center"/>
          </w:tcPr>
          <w:p w14:paraId="10B3704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27E125E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7192B6D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4F2FC6D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5DB5D3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B507B9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573B26B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1575" w:type="dxa"/>
            <w:tcBorders>
              <w:tl2br w:val="nil"/>
              <w:tr2bl w:val="nil"/>
            </w:tcBorders>
            <w:shd w:val="clear" w:color="auto" w:fill="auto"/>
            <w:vAlign w:val="center"/>
          </w:tcPr>
          <w:p w14:paraId="20E8FAD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减压阀</w:t>
            </w:r>
          </w:p>
        </w:tc>
        <w:tc>
          <w:tcPr>
            <w:tcW w:w="2862" w:type="dxa"/>
            <w:tcBorders>
              <w:tl2br w:val="nil"/>
              <w:tr2bl w:val="nil"/>
            </w:tcBorders>
            <w:shd w:val="clear" w:color="auto" w:fill="auto"/>
            <w:vAlign w:val="center"/>
          </w:tcPr>
          <w:p w14:paraId="076B41C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26248E5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EEA51EF">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DGMX2-5-PP-FW-B-30</w:t>
            </w:r>
          </w:p>
        </w:tc>
        <w:tc>
          <w:tcPr>
            <w:tcW w:w="1720" w:type="dxa"/>
            <w:tcBorders>
              <w:tl2br w:val="nil"/>
              <w:tr2bl w:val="nil"/>
            </w:tcBorders>
            <w:shd w:val="clear" w:color="auto" w:fill="auto"/>
            <w:vAlign w:val="center"/>
          </w:tcPr>
          <w:p w14:paraId="12CFEA4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61455E5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60FC6286">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15954A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27A43F3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AAF98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776885A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1575" w:type="dxa"/>
            <w:tcBorders>
              <w:tl2br w:val="nil"/>
              <w:tr2bl w:val="nil"/>
            </w:tcBorders>
            <w:shd w:val="clear" w:color="auto" w:fill="auto"/>
            <w:vAlign w:val="center"/>
          </w:tcPr>
          <w:p w14:paraId="4066BAA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针阀</w:t>
            </w:r>
          </w:p>
        </w:tc>
        <w:tc>
          <w:tcPr>
            <w:tcW w:w="2862" w:type="dxa"/>
            <w:tcBorders>
              <w:tl2br w:val="nil"/>
              <w:tr2bl w:val="nil"/>
            </w:tcBorders>
            <w:shd w:val="clear" w:color="auto" w:fill="auto"/>
            <w:vAlign w:val="center"/>
          </w:tcPr>
          <w:p w14:paraId="1564643D">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06A1216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287D696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FCV6-16-K-0-NV</w:t>
            </w:r>
          </w:p>
        </w:tc>
        <w:tc>
          <w:tcPr>
            <w:tcW w:w="1720" w:type="dxa"/>
            <w:tcBorders>
              <w:tl2br w:val="nil"/>
              <w:tr2bl w:val="nil"/>
            </w:tcBorders>
            <w:shd w:val="clear" w:color="auto" w:fill="auto"/>
            <w:vAlign w:val="center"/>
          </w:tcPr>
          <w:p w14:paraId="40DB468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F43C02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59EC8D6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0CA5D00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B7B234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21159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39A89B9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1575" w:type="dxa"/>
            <w:tcBorders>
              <w:tl2br w:val="nil"/>
              <w:tr2bl w:val="nil"/>
            </w:tcBorders>
            <w:shd w:val="clear" w:color="auto" w:fill="auto"/>
            <w:vAlign w:val="center"/>
          </w:tcPr>
          <w:p w14:paraId="4923505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单向阀</w:t>
            </w:r>
          </w:p>
        </w:tc>
        <w:tc>
          <w:tcPr>
            <w:tcW w:w="2862" w:type="dxa"/>
            <w:tcBorders>
              <w:tl2br w:val="nil"/>
              <w:tr2bl w:val="nil"/>
            </w:tcBorders>
            <w:shd w:val="clear" w:color="auto" w:fill="auto"/>
            <w:vAlign w:val="center"/>
          </w:tcPr>
          <w:p w14:paraId="705FEF00">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415AD03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20B90F7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CV1-16-P-0-5</w:t>
            </w:r>
          </w:p>
        </w:tc>
        <w:tc>
          <w:tcPr>
            <w:tcW w:w="1720" w:type="dxa"/>
            <w:tcBorders>
              <w:tl2br w:val="nil"/>
              <w:tr2bl w:val="nil"/>
            </w:tcBorders>
            <w:shd w:val="clear" w:color="auto" w:fill="auto"/>
            <w:vAlign w:val="center"/>
          </w:tcPr>
          <w:p w14:paraId="446E9A7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55B2CF6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4CCFD1D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5B10B0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02645B7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E31633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5F1B84C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1575" w:type="dxa"/>
            <w:tcBorders>
              <w:tl2br w:val="nil"/>
              <w:tr2bl w:val="nil"/>
            </w:tcBorders>
            <w:shd w:val="clear" w:color="auto" w:fill="auto"/>
            <w:vAlign w:val="center"/>
          </w:tcPr>
          <w:p w14:paraId="1E53C81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插入式单向阀</w:t>
            </w:r>
          </w:p>
        </w:tc>
        <w:tc>
          <w:tcPr>
            <w:tcW w:w="2862" w:type="dxa"/>
            <w:tcBorders>
              <w:tl2br w:val="nil"/>
              <w:tr2bl w:val="nil"/>
            </w:tcBorders>
            <w:shd w:val="clear" w:color="auto" w:fill="auto"/>
            <w:vAlign w:val="center"/>
          </w:tcPr>
          <w:p w14:paraId="3806D048">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581033D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AD778B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3CA300-0.3S</w:t>
            </w:r>
          </w:p>
        </w:tc>
        <w:tc>
          <w:tcPr>
            <w:tcW w:w="1720" w:type="dxa"/>
            <w:tcBorders>
              <w:tl2br w:val="nil"/>
              <w:tr2bl w:val="nil"/>
            </w:tcBorders>
            <w:shd w:val="clear" w:color="auto" w:fill="auto"/>
            <w:vAlign w:val="center"/>
          </w:tcPr>
          <w:p w14:paraId="68D88EB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8AA337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11" w:type="dxa"/>
            <w:tcBorders>
              <w:tl2br w:val="nil"/>
              <w:tr2bl w:val="nil"/>
            </w:tcBorders>
            <w:shd w:val="clear" w:color="auto" w:fill="auto"/>
            <w:vAlign w:val="center"/>
          </w:tcPr>
          <w:p w14:paraId="7E16D11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47F1091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2F2737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A6872A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1D0DC9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1575" w:type="dxa"/>
            <w:tcBorders>
              <w:tl2br w:val="nil"/>
              <w:tr2bl w:val="nil"/>
            </w:tcBorders>
            <w:shd w:val="clear" w:color="auto" w:fill="auto"/>
            <w:vAlign w:val="center"/>
          </w:tcPr>
          <w:p w14:paraId="194A455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平衡阀</w:t>
            </w:r>
          </w:p>
        </w:tc>
        <w:tc>
          <w:tcPr>
            <w:tcW w:w="2862" w:type="dxa"/>
            <w:tcBorders>
              <w:tl2br w:val="nil"/>
              <w:tr2bl w:val="nil"/>
            </w:tcBorders>
            <w:shd w:val="clear" w:color="auto" w:fill="auto"/>
            <w:vAlign w:val="center"/>
          </w:tcPr>
          <w:p w14:paraId="72D79ABC">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3E7CCF0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12EAD10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DGMR-3-A3-FW-30</w:t>
            </w:r>
          </w:p>
        </w:tc>
        <w:tc>
          <w:tcPr>
            <w:tcW w:w="1720" w:type="dxa"/>
            <w:tcBorders>
              <w:tl2br w:val="nil"/>
              <w:tr2bl w:val="nil"/>
            </w:tcBorders>
            <w:shd w:val="clear" w:color="auto" w:fill="auto"/>
            <w:vAlign w:val="center"/>
          </w:tcPr>
          <w:p w14:paraId="69F0BBC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11CDFB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529A1CE6">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45877B2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C2E79A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F5378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6DCA5DB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1575" w:type="dxa"/>
            <w:tcBorders>
              <w:tl2br w:val="nil"/>
              <w:tr2bl w:val="nil"/>
            </w:tcBorders>
            <w:shd w:val="clear" w:color="auto" w:fill="auto"/>
            <w:vAlign w:val="center"/>
          </w:tcPr>
          <w:p w14:paraId="0C20338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调速阀</w:t>
            </w:r>
          </w:p>
        </w:tc>
        <w:tc>
          <w:tcPr>
            <w:tcW w:w="2862" w:type="dxa"/>
            <w:tcBorders>
              <w:tl2br w:val="nil"/>
              <w:tr2bl w:val="nil"/>
            </w:tcBorders>
            <w:shd w:val="clear" w:color="auto" w:fill="auto"/>
            <w:vAlign w:val="center"/>
          </w:tcPr>
          <w:p w14:paraId="35572F20">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79CD146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78B401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DGMFG-3-Y-PW-50</w:t>
            </w:r>
          </w:p>
        </w:tc>
        <w:tc>
          <w:tcPr>
            <w:tcW w:w="1720" w:type="dxa"/>
            <w:tcBorders>
              <w:tl2br w:val="nil"/>
              <w:tr2bl w:val="nil"/>
            </w:tcBorders>
            <w:shd w:val="clear" w:color="auto" w:fill="auto"/>
            <w:vAlign w:val="center"/>
          </w:tcPr>
          <w:p w14:paraId="75BE94D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1B5F341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0FFB441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8D09AF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8E6B16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27B8D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5807CDD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1575" w:type="dxa"/>
            <w:tcBorders>
              <w:tl2br w:val="nil"/>
              <w:tr2bl w:val="nil"/>
            </w:tcBorders>
            <w:shd w:val="clear" w:color="auto" w:fill="auto"/>
            <w:vAlign w:val="center"/>
          </w:tcPr>
          <w:p w14:paraId="393C008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推料器平衡阀</w:t>
            </w:r>
          </w:p>
        </w:tc>
        <w:tc>
          <w:tcPr>
            <w:tcW w:w="2862" w:type="dxa"/>
            <w:tcBorders>
              <w:tl2br w:val="nil"/>
              <w:tr2bl w:val="nil"/>
            </w:tcBorders>
            <w:shd w:val="clear" w:color="auto" w:fill="auto"/>
            <w:vAlign w:val="center"/>
          </w:tcPr>
          <w:p w14:paraId="747C8A22">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台湾七洋</w:t>
            </w:r>
          </w:p>
        </w:tc>
        <w:tc>
          <w:tcPr>
            <w:tcW w:w="1492" w:type="dxa"/>
            <w:tcBorders>
              <w:tl2br w:val="nil"/>
              <w:tr2bl w:val="nil"/>
            </w:tcBorders>
            <w:shd w:val="clear" w:color="auto" w:fill="auto"/>
            <w:vAlign w:val="center"/>
          </w:tcPr>
          <w:p w14:paraId="1B52041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24589B1">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MCB-02-B1-1-10（8~70bar）</w:t>
            </w:r>
          </w:p>
        </w:tc>
        <w:tc>
          <w:tcPr>
            <w:tcW w:w="1720" w:type="dxa"/>
            <w:tcBorders>
              <w:tl2br w:val="nil"/>
              <w:tr2bl w:val="nil"/>
            </w:tcBorders>
            <w:shd w:val="clear" w:color="auto" w:fill="auto"/>
            <w:vAlign w:val="center"/>
          </w:tcPr>
          <w:p w14:paraId="3D7C05D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7E01045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11" w:type="dxa"/>
            <w:tcBorders>
              <w:tl2br w:val="nil"/>
              <w:tr2bl w:val="nil"/>
            </w:tcBorders>
            <w:shd w:val="clear" w:color="auto" w:fill="auto"/>
            <w:vAlign w:val="center"/>
          </w:tcPr>
          <w:p w14:paraId="64F1798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24F2D67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2CF9E49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71E1C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653219C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1575" w:type="dxa"/>
            <w:tcBorders>
              <w:tl2br w:val="nil"/>
              <w:tr2bl w:val="nil"/>
            </w:tcBorders>
            <w:shd w:val="clear" w:color="auto" w:fill="auto"/>
            <w:vAlign w:val="center"/>
          </w:tcPr>
          <w:p w14:paraId="7D4527A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推料器减压阀</w:t>
            </w:r>
          </w:p>
        </w:tc>
        <w:tc>
          <w:tcPr>
            <w:tcW w:w="2862" w:type="dxa"/>
            <w:tcBorders>
              <w:tl2br w:val="nil"/>
              <w:tr2bl w:val="nil"/>
            </w:tcBorders>
            <w:shd w:val="clear" w:color="auto" w:fill="auto"/>
            <w:vAlign w:val="center"/>
          </w:tcPr>
          <w:p w14:paraId="7CE2DD6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11A76AB6">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377AD61C">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DGMX2-3-PP-FW-B-40</w:t>
            </w:r>
          </w:p>
        </w:tc>
        <w:tc>
          <w:tcPr>
            <w:tcW w:w="1720" w:type="dxa"/>
            <w:tcBorders>
              <w:tl2br w:val="nil"/>
              <w:tr2bl w:val="nil"/>
            </w:tcBorders>
            <w:shd w:val="clear" w:color="auto" w:fill="auto"/>
            <w:vAlign w:val="center"/>
          </w:tcPr>
          <w:p w14:paraId="7B9834E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126F26F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11" w:type="dxa"/>
            <w:tcBorders>
              <w:tl2br w:val="nil"/>
              <w:tr2bl w:val="nil"/>
            </w:tcBorders>
            <w:shd w:val="clear" w:color="auto" w:fill="auto"/>
            <w:vAlign w:val="center"/>
          </w:tcPr>
          <w:p w14:paraId="52437BD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DA5A0B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8EA94B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FD60C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1AD2BE4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1575" w:type="dxa"/>
            <w:tcBorders>
              <w:tl2br w:val="nil"/>
              <w:tr2bl w:val="nil"/>
            </w:tcBorders>
            <w:shd w:val="clear" w:color="auto" w:fill="auto"/>
            <w:vAlign w:val="center"/>
          </w:tcPr>
          <w:p w14:paraId="69015FB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推料器叠加高压滤芯</w:t>
            </w:r>
          </w:p>
        </w:tc>
        <w:tc>
          <w:tcPr>
            <w:tcW w:w="2862" w:type="dxa"/>
            <w:tcBorders>
              <w:tl2br w:val="nil"/>
              <w:tr2bl w:val="nil"/>
            </w:tcBorders>
            <w:shd w:val="clear" w:color="auto" w:fill="auto"/>
            <w:vAlign w:val="center"/>
          </w:tcPr>
          <w:p w14:paraId="2D3B936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丹佛斯/Danfoss-威格式/VICKERS或原品牌：伊顿/EATON/黎明/FG</w:t>
            </w:r>
          </w:p>
        </w:tc>
        <w:tc>
          <w:tcPr>
            <w:tcW w:w="1492" w:type="dxa"/>
            <w:tcBorders>
              <w:tl2br w:val="nil"/>
              <w:tr2bl w:val="nil"/>
            </w:tcBorders>
            <w:shd w:val="clear" w:color="auto" w:fill="auto"/>
            <w:vAlign w:val="center"/>
          </w:tcPr>
          <w:p w14:paraId="42F4638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3F64F3F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852 243 PS VST/K197</w:t>
            </w:r>
          </w:p>
        </w:tc>
        <w:tc>
          <w:tcPr>
            <w:tcW w:w="1720" w:type="dxa"/>
            <w:tcBorders>
              <w:tl2br w:val="nil"/>
              <w:tr2bl w:val="nil"/>
            </w:tcBorders>
            <w:shd w:val="clear" w:color="auto" w:fill="auto"/>
            <w:vAlign w:val="center"/>
          </w:tcPr>
          <w:p w14:paraId="6ADB437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5BFCED1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611" w:type="dxa"/>
            <w:tcBorders>
              <w:tl2br w:val="nil"/>
              <w:tr2bl w:val="nil"/>
            </w:tcBorders>
            <w:shd w:val="clear" w:color="auto" w:fill="auto"/>
            <w:vAlign w:val="center"/>
          </w:tcPr>
          <w:p w14:paraId="6DC285C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F49570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D6826F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549E7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119C631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1575" w:type="dxa"/>
            <w:tcBorders>
              <w:tl2br w:val="nil"/>
              <w:tr2bl w:val="nil"/>
            </w:tcBorders>
            <w:shd w:val="clear" w:color="auto" w:fill="auto"/>
            <w:vAlign w:val="center"/>
          </w:tcPr>
          <w:p w14:paraId="7E25A1D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单向阀</w:t>
            </w:r>
          </w:p>
        </w:tc>
        <w:tc>
          <w:tcPr>
            <w:tcW w:w="2862" w:type="dxa"/>
            <w:tcBorders>
              <w:tl2br w:val="nil"/>
              <w:tr2bl w:val="nil"/>
            </w:tcBorders>
            <w:shd w:val="clear" w:color="auto" w:fill="auto"/>
            <w:vAlign w:val="center"/>
          </w:tcPr>
          <w:p w14:paraId="34273DA2">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57EF8A6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588F46F1">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CV3-10-P-0-3</w:t>
            </w:r>
          </w:p>
        </w:tc>
        <w:tc>
          <w:tcPr>
            <w:tcW w:w="1720" w:type="dxa"/>
            <w:tcBorders>
              <w:tl2br w:val="nil"/>
              <w:tr2bl w:val="nil"/>
            </w:tcBorders>
            <w:shd w:val="clear" w:color="auto" w:fill="auto"/>
            <w:vAlign w:val="center"/>
          </w:tcPr>
          <w:p w14:paraId="0E070D0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3633E7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11" w:type="dxa"/>
            <w:tcBorders>
              <w:tl2br w:val="nil"/>
              <w:tr2bl w:val="nil"/>
            </w:tcBorders>
            <w:shd w:val="clear" w:color="auto" w:fill="auto"/>
            <w:vAlign w:val="center"/>
          </w:tcPr>
          <w:p w14:paraId="167A108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4AF1BF4">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44CBE5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9ABF1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5A34BB0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1575" w:type="dxa"/>
            <w:tcBorders>
              <w:tl2br w:val="nil"/>
              <w:tr2bl w:val="nil"/>
            </w:tcBorders>
            <w:shd w:val="clear" w:color="auto" w:fill="auto"/>
            <w:vAlign w:val="center"/>
          </w:tcPr>
          <w:p w14:paraId="4D174A4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变径接头</w:t>
            </w:r>
          </w:p>
        </w:tc>
        <w:tc>
          <w:tcPr>
            <w:tcW w:w="2862" w:type="dxa"/>
            <w:tcBorders>
              <w:tl2br w:val="nil"/>
              <w:tr2bl w:val="nil"/>
            </w:tcBorders>
            <w:shd w:val="clear" w:color="auto" w:fill="auto"/>
            <w:vAlign w:val="center"/>
          </w:tcPr>
          <w:p w14:paraId="0E7A49BA">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4379D3A6">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53BB1DEC">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1CB36-16WD   不锈钢</w:t>
            </w:r>
          </w:p>
        </w:tc>
        <w:tc>
          <w:tcPr>
            <w:tcW w:w="1720" w:type="dxa"/>
            <w:tcBorders>
              <w:tl2br w:val="nil"/>
              <w:tr2bl w:val="nil"/>
            </w:tcBorders>
            <w:shd w:val="clear" w:color="auto" w:fill="auto"/>
            <w:vAlign w:val="center"/>
          </w:tcPr>
          <w:p w14:paraId="7456287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28A8C2A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611" w:type="dxa"/>
            <w:tcBorders>
              <w:tl2br w:val="nil"/>
              <w:tr2bl w:val="nil"/>
            </w:tcBorders>
            <w:shd w:val="clear" w:color="auto" w:fill="auto"/>
            <w:vAlign w:val="center"/>
          </w:tcPr>
          <w:p w14:paraId="04D0CE2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44B1CAD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210B11F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B4CCEE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0" w:type="dxa"/>
            <w:tcBorders>
              <w:tl2br w:val="nil"/>
              <w:tr2bl w:val="nil"/>
            </w:tcBorders>
            <w:shd w:val="clear" w:color="auto" w:fill="auto"/>
            <w:vAlign w:val="center"/>
          </w:tcPr>
          <w:p w14:paraId="2F24D5E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1575" w:type="dxa"/>
            <w:tcBorders>
              <w:tl2br w:val="nil"/>
              <w:tr2bl w:val="nil"/>
            </w:tcBorders>
            <w:shd w:val="clear" w:color="auto" w:fill="auto"/>
            <w:vAlign w:val="center"/>
          </w:tcPr>
          <w:p w14:paraId="34B580F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针阀</w:t>
            </w:r>
          </w:p>
        </w:tc>
        <w:tc>
          <w:tcPr>
            <w:tcW w:w="2862" w:type="dxa"/>
            <w:tcBorders>
              <w:tl2br w:val="nil"/>
              <w:tr2bl w:val="nil"/>
            </w:tcBorders>
            <w:shd w:val="clear" w:color="auto" w:fill="auto"/>
            <w:vAlign w:val="center"/>
          </w:tcPr>
          <w:p w14:paraId="0C1A581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15EAE03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4685A6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NV1-10-K-0</w:t>
            </w:r>
          </w:p>
        </w:tc>
        <w:tc>
          <w:tcPr>
            <w:tcW w:w="1720" w:type="dxa"/>
            <w:tcBorders>
              <w:tl2br w:val="nil"/>
              <w:tr2bl w:val="nil"/>
            </w:tcBorders>
            <w:shd w:val="clear" w:color="auto" w:fill="auto"/>
            <w:vAlign w:val="center"/>
          </w:tcPr>
          <w:p w14:paraId="61521C2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7DC250C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611" w:type="dxa"/>
            <w:tcBorders>
              <w:tl2br w:val="nil"/>
              <w:tr2bl w:val="nil"/>
            </w:tcBorders>
            <w:shd w:val="clear" w:color="auto" w:fill="auto"/>
            <w:vAlign w:val="center"/>
          </w:tcPr>
          <w:p w14:paraId="47223CE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712A6C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7E98F7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56A9C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6068DD1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1575" w:type="dxa"/>
            <w:tcBorders>
              <w:tl2br w:val="nil"/>
              <w:tr2bl w:val="nil"/>
            </w:tcBorders>
            <w:shd w:val="clear" w:color="auto" w:fill="auto"/>
            <w:vAlign w:val="center"/>
          </w:tcPr>
          <w:p w14:paraId="2374941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分流组合阀</w:t>
            </w:r>
          </w:p>
        </w:tc>
        <w:tc>
          <w:tcPr>
            <w:tcW w:w="2862" w:type="dxa"/>
            <w:tcBorders>
              <w:tl2br w:val="nil"/>
              <w:tr2bl w:val="nil"/>
            </w:tcBorders>
            <w:shd w:val="clear" w:color="auto" w:fill="auto"/>
            <w:vAlign w:val="center"/>
          </w:tcPr>
          <w:p w14:paraId="6A18DFEF">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586E5D4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0356337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FDC1-16-0-44</w:t>
            </w:r>
          </w:p>
        </w:tc>
        <w:tc>
          <w:tcPr>
            <w:tcW w:w="1720" w:type="dxa"/>
            <w:tcBorders>
              <w:tl2br w:val="nil"/>
              <w:tr2bl w:val="nil"/>
            </w:tcBorders>
            <w:shd w:val="clear" w:color="auto" w:fill="auto"/>
            <w:vAlign w:val="center"/>
          </w:tcPr>
          <w:p w14:paraId="5C97CE2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611" w:type="dxa"/>
            <w:tcBorders>
              <w:tl2br w:val="nil"/>
              <w:tr2bl w:val="nil"/>
            </w:tcBorders>
            <w:shd w:val="clear" w:color="auto" w:fill="auto"/>
            <w:vAlign w:val="center"/>
          </w:tcPr>
          <w:p w14:paraId="311583F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11" w:type="dxa"/>
            <w:tcBorders>
              <w:tl2br w:val="nil"/>
              <w:tr2bl w:val="nil"/>
            </w:tcBorders>
            <w:shd w:val="clear" w:color="auto" w:fill="auto"/>
            <w:vAlign w:val="center"/>
          </w:tcPr>
          <w:p w14:paraId="4793680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1C9AB9B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012048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759FE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257B011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1575" w:type="dxa"/>
            <w:tcBorders>
              <w:tl2br w:val="nil"/>
              <w:tr2bl w:val="nil"/>
            </w:tcBorders>
            <w:shd w:val="clear" w:color="auto" w:fill="auto"/>
            <w:vAlign w:val="center"/>
          </w:tcPr>
          <w:p w14:paraId="7968E50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威格士滤芯</w:t>
            </w:r>
          </w:p>
        </w:tc>
        <w:tc>
          <w:tcPr>
            <w:tcW w:w="2862" w:type="dxa"/>
            <w:tcBorders>
              <w:tl2br w:val="nil"/>
              <w:tr2bl w:val="nil"/>
            </w:tcBorders>
            <w:shd w:val="clear" w:color="auto" w:fill="auto"/>
            <w:vAlign w:val="center"/>
          </w:tcPr>
          <w:p w14:paraId="06F57542">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0C706D5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7795B6AA">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BR110</w:t>
            </w:r>
          </w:p>
        </w:tc>
        <w:tc>
          <w:tcPr>
            <w:tcW w:w="1720" w:type="dxa"/>
            <w:tcBorders>
              <w:tl2br w:val="nil"/>
              <w:tr2bl w:val="nil"/>
            </w:tcBorders>
            <w:shd w:val="clear" w:color="auto" w:fill="auto"/>
            <w:vAlign w:val="center"/>
          </w:tcPr>
          <w:p w14:paraId="5F9E8FF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179855E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11" w:type="dxa"/>
            <w:tcBorders>
              <w:tl2br w:val="nil"/>
              <w:tr2bl w:val="nil"/>
            </w:tcBorders>
            <w:shd w:val="clear" w:color="auto" w:fill="auto"/>
            <w:vAlign w:val="center"/>
          </w:tcPr>
          <w:p w14:paraId="34F7C65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1A8FC50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27B311D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7E77A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8" w:hRule="atLeast"/>
        </w:trPr>
        <w:tc>
          <w:tcPr>
            <w:tcW w:w="420" w:type="dxa"/>
            <w:tcBorders>
              <w:tl2br w:val="nil"/>
              <w:tr2bl w:val="nil"/>
            </w:tcBorders>
            <w:shd w:val="clear" w:color="auto" w:fill="auto"/>
            <w:vAlign w:val="center"/>
          </w:tcPr>
          <w:p w14:paraId="0585C23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1575" w:type="dxa"/>
            <w:tcBorders>
              <w:tl2br w:val="nil"/>
              <w:tr2bl w:val="nil"/>
            </w:tcBorders>
            <w:shd w:val="clear" w:color="auto" w:fill="auto"/>
            <w:vAlign w:val="center"/>
          </w:tcPr>
          <w:p w14:paraId="3EEBEC0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伊顿液压油泵，含电机</w:t>
            </w:r>
          </w:p>
        </w:tc>
        <w:tc>
          <w:tcPr>
            <w:tcW w:w="2862" w:type="dxa"/>
            <w:tcBorders>
              <w:tl2br w:val="nil"/>
              <w:tr2bl w:val="nil"/>
            </w:tcBorders>
            <w:shd w:val="clear" w:color="auto" w:fill="auto"/>
            <w:vAlign w:val="center"/>
          </w:tcPr>
          <w:p w14:paraId="4999752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46EC211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E48B909">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EATONPH141液压泵，工作压力14MPa 额定流量195L/min；ABB电机，功率90KW，4级，B35，交流380V，全封闭风扇冷却式，防护等级：IP55，绝缘等级：F级，温升等级B级，定子绕组安装PT100</w:t>
            </w:r>
          </w:p>
        </w:tc>
        <w:tc>
          <w:tcPr>
            <w:tcW w:w="1720" w:type="dxa"/>
            <w:tcBorders>
              <w:tl2br w:val="nil"/>
              <w:tr2bl w:val="nil"/>
            </w:tcBorders>
            <w:shd w:val="clear" w:color="auto" w:fill="auto"/>
            <w:vAlign w:val="center"/>
          </w:tcPr>
          <w:p w14:paraId="28D3571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11" w:type="dxa"/>
            <w:tcBorders>
              <w:tl2br w:val="nil"/>
              <w:tr2bl w:val="nil"/>
            </w:tcBorders>
            <w:shd w:val="clear" w:color="auto" w:fill="auto"/>
            <w:vAlign w:val="center"/>
          </w:tcPr>
          <w:p w14:paraId="04A839B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11" w:type="dxa"/>
            <w:tcBorders>
              <w:tl2br w:val="nil"/>
              <w:tr2bl w:val="nil"/>
            </w:tcBorders>
            <w:shd w:val="clear" w:color="auto" w:fill="auto"/>
            <w:vAlign w:val="center"/>
          </w:tcPr>
          <w:p w14:paraId="7CFC1F86">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6D426D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0CC41B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EBE43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0" w:type="dxa"/>
            <w:tcBorders>
              <w:tl2br w:val="nil"/>
              <w:tr2bl w:val="nil"/>
            </w:tcBorders>
            <w:shd w:val="clear" w:color="auto" w:fill="auto"/>
            <w:vAlign w:val="center"/>
          </w:tcPr>
          <w:p w14:paraId="2BEE38C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1575" w:type="dxa"/>
            <w:tcBorders>
              <w:tl2br w:val="nil"/>
              <w:tr2bl w:val="nil"/>
            </w:tcBorders>
            <w:shd w:val="clear" w:color="auto" w:fill="auto"/>
            <w:vAlign w:val="center"/>
          </w:tcPr>
          <w:p w14:paraId="55EE30F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柱塞泵</w:t>
            </w:r>
          </w:p>
        </w:tc>
        <w:tc>
          <w:tcPr>
            <w:tcW w:w="2862" w:type="dxa"/>
            <w:tcBorders>
              <w:tl2br w:val="nil"/>
              <w:tr2bl w:val="nil"/>
            </w:tcBorders>
            <w:shd w:val="clear" w:color="auto" w:fill="auto"/>
            <w:vAlign w:val="center"/>
          </w:tcPr>
          <w:p w14:paraId="3A6C7CCA">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04F91E5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004461CD">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PVH141(195L/min)</w:t>
            </w:r>
          </w:p>
        </w:tc>
        <w:tc>
          <w:tcPr>
            <w:tcW w:w="1720" w:type="dxa"/>
            <w:tcBorders>
              <w:tl2br w:val="nil"/>
              <w:tr2bl w:val="nil"/>
            </w:tcBorders>
            <w:shd w:val="clear" w:color="auto" w:fill="auto"/>
            <w:vAlign w:val="center"/>
          </w:tcPr>
          <w:p w14:paraId="3FAE3D8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611" w:type="dxa"/>
            <w:tcBorders>
              <w:tl2br w:val="nil"/>
              <w:tr2bl w:val="nil"/>
            </w:tcBorders>
            <w:shd w:val="clear" w:color="auto" w:fill="auto"/>
            <w:vAlign w:val="center"/>
          </w:tcPr>
          <w:p w14:paraId="221C15D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11" w:type="dxa"/>
            <w:tcBorders>
              <w:tl2br w:val="nil"/>
              <w:tr2bl w:val="nil"/>
            </w:tcBorders>
            <w:shd w:val="clear" w:color="auto" w:fill="auto"/>
            <w:vAlign w:val="center"/>
          </w:tcPr>
          <w:p w14:paraId="6EA678C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070A83C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F33990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3F9ECA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7" w:hRule="atLeast"/>
        </w:trPr>
        <w:tc>
          <w:tcPr>
            <w:tcW w:w="420" w:type="dxa"/>
            <w:tcBorders>
              <w:tl2br w:val="nil"/>
              <w:tr2bl w:val="nil"/>
            </w:tcBorders>
            <w:shd w:val="clear" w:color="auto" w:fill="auto"/>
            <w:vAlign w:val="center"/>
          </w:tcPr>
          <w:p w14:paraId="3DCCB3AD">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1575" w:type="dxa"/>
            <w:tcBorders>
              <w:tl2br w:val="nil"/>
              <w:tr2bl w:val="nil"/>
            </w:tcBorders>
            <w:shd w:val="clear" w:color="auto" w:fill="auto"/>
            <w:vAlign w:val="center"/>
          </w:tcPr>
          <w:p w14:paraId="5145D32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溢流阀块</w:t>
            </w:r>
          </w:p>
        </w:tc>
        <w:tc>
          <w:tcPr>
            <w:tcW w:w="2862" w:type="dxa"/>
            <w:tcBorders>
              <w:tl2br w:val="nil"/>
              <w:tr2bl w:val="nil"/>
            </w:tcBorders>
            <w:shd w:val="clear" w:color="auto" w:fill="auto"/>
            <w:vAlign w:val="center"/>
          </w:tcPr>
          <w:p w14:paraId="14369042">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23ED6C6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35719BA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Relief valve block，不需带溢流阀、单向阀</w:t>
            </w:r>
          </w:p>
        </w:tc>
        <w:tc>
          <w:tcPr>
            <w:tcW w:w="1720" w:type="dxa"/>
            <w:tcBorders>
              <w:tl2br w:val="nil"/>
              <w:tr2bl w:val="nil"/>
            </w:tcBorders>
            <w:shd w:val="clear" w:color="auto" w:fill="auto"/>
            <w:vAlign w:val="center"/>
          </w:tcPr>
          <w:p w14:paraId="31CD297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42755A3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611" w:type="dxa"/>
            <w:tcBorders>
              <w:tl2br w:val="nil"/>
              <w:tr2bl w:val="nil"/>
            </w:tcBorders>
            <w:shd w:val="clear" w:color="auto" w:fill="auto"/>
            <w:vAlign w:val="center"/>
          </w:tcPr>
          <w:p w14:paraId="071EE0B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1F985C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0B9E57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221A4C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208AAD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1575" w:type="dxa"/>
            <w:tcBorders>
              <w:tl2br w:val="nil"/>
              <w:tr2bl w:val="nil"/>
            </w:tcBorders>
            <w:shd w:val="clear" w:color="auto" w:fill="auto"/>
            <w:vAlign w:val="center"/>
          </w:tcPr>
          <w:p w14:paraId="2D5AA21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过渡接头</w:t>
            </w:r>
          </w:p>
        </w:tc>
        <w:tc>
          <w:tcPr>
            <w:tcW w:w="2862" w:type="dxa"/>
            <w:tcBorders>
              <w:tl2br w:val="nil"/>
              <w:tr2bl w:val="nil"/>
            </w:tcBorders>
            <w:shd w:val="clear" w:color="auto" w:fill="auto"/>
            <w:vAlign w:val="center"/>
          </w:tcPr>
          <w:p w14:paraId="6482458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60F7E70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345DEF2E">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1CB36-12WD  不锈钢</w:t>
            </w:r>
          </w:p>
        </w:tc>
        <w:tc>
          <w:tcPr>
            <w:tcW w:w="1720" w:type="dxa"/>
            <w:tcBorders>
              <w:tl2br w:val="nil"/>
              <w:tr2bl w:val="nil"/>
            </w:tcBorders>
            <w:shd w:val="clear" w:color="auto" w:fill="auto"/>
            <w:vAlign w:val="center"/>
          </w:tcPr>
          <w:p w14:paraId="1192981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7BA60875">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611" w:type="dxa"/>
            <w:tcBorders>
              <w:tl2br w:val="nil"/>
              <w:tr2bl w:val="nil"/>
            </w:tcBorders>
            <w:shd w:val="clear" w:color="auto" w:fill="auto"/>
            <w:vAlign w:val="center"/>
          </w:tcPr>
          <w:p w14:paraId="5FC5554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1F549E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CFCB9B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96A10C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7AF0F1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1575" w:type="dxa"/>
            <w:tcBorders>
              <w:tl2br w:val="nil"/>
              <w:tr2bl w:val="nil"/>
            </w:tcBorders>
            <w:shd w:val="clear" w:color="auto" w:fill="auto"/>
            <w:vAlign w:val="center"/>
          </w:tcPr>
          <w:p w14:paraId="0740337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焊接接头</w:t>
            </w:r>
          </w:p>
        </w:tc>
        <w:tc>
          <w:tcPr>
            <w:tcW w:w="2862" w:type="dxa"/>
            <w:tcBorders>
              <w:tl2br w:val="nil"/>
              <w:tr2bl w:val="nil"/>
            </w:tcBorders>
            <w:shd w:val="clear" w:color="auto" w:fill="auto"/>
            <w:vAlign w:val="center"/>
          </w:tcPr>
          <w:p w14:paraId="04845CBF">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18D7DC0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7AAEA686">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2WC-28*4   不锈钢</w:t>
            </w:r>
          </w:p>
        </w:tc>
        <w:tc>
          <w:tcPr>
            <w:tcW w:w="1720" w:type="dxa"/>
            <w:tcBorders>
              <w:tl2br w:val="nil"/>
              <w:tr2bl w:val="nil"/>
            </w:tcBorders>
            <w:shd w:val="clear" w:color="auto" w:fill="auto"/>
            <w:vAlign w:val="center"/>
          </w:tcPr>
          <w:p w14:paraId="4F099F5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7BEACD1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60</w:t>
            </w:r>
          </w:p>
        </w:tc>
        <w:tc>
          <w:tcPr>
            <w:tcW w:w="611" w:type="dxa"/>
            <w:tcBorders>
              <w:tl2br w:val="nil"/>
              <w:tr2bl w:val="nil"/>
            </w:tcBorders>
            <w:shd w:val="clear" w:color="auto" w:fill="auto"/>
            <w:vAlign w:val="center"/>
          </w:tcPr>
          <w:p w14:paraId="628C815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1FE14D4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3E2EE0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E5B29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420" w:type="dxa"/>
            <w:tcBorders>
              <w:tl2br w:val="nil"/>
              <w:tr2bl w:val="nil"/>
            </w:tcBorders>
            <w:shd w:val="clear" w:color="auto" w:fill="auto"/>
            <w:vAlign w:val="center"/>
          </w:tcPr>
          <w:p w14:paraId="1E7A894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1575" w:type="dxa"/>
            <w:tcBorders>
              <w:tl2br w:val="nil"/>
              <w:tr2bl w:val="nil"/>
            </w:tcBorders>
            <w:shd w:val="clear" w:color="auto" w:fill="auto"/>
            <w:vAlign w:val="center"/>
          </w:tcPr>
          <w:p w14:paraId="466EF23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单向阀</w:t>
            </w:r>
          </w:p>
        </w:tc>
        <w:tc>
          <w:tcPr>
            <w:tcW w:w="2862" w:type="dxa"/>
            <w:tcBorders>
              <w:tl2br w:val="nil"/>
              <w:tr2bl w:val="nil"/>
            </w:tcBorders>
            <w:shd w:val="clear" w:color="auto" w:fill="auto"/>
            <w:vAlign w:val="center"/>
          </w:tcPr>
          <w:p w14:paraId="730B26F0">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丹佛斯/Danfoss-威格式/VICKERS或原品牌：伊顿/EATON/TOGNELLA/多利拿</w:t>
            </w:r>
          </w:p>
        </w:tc>
        <w:tc>
          <w:tcPr>
            <w:tcW w:w="1492" w:type="dxa"/>
            <w:tcBorders>
              <w:tl2br w:val="nil"/>
              <w:tr2bl w:val="nil"/>
            </w:tcBorders>
            <w:shd w:val="clear" w:color="auto" w:fill="auto"/>
            <w:vAlign w:val="center"/>
          </w:tcPr>
          <w:p w14:paraId="18DA82D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756A9BA2">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FT-257-6-200</w:t>
            </w:r>
          </w:p>
        </w:tc>
        <w:tc>
          <w:tcPr>
            <w:tcW w:w="1720" w:type="dxa"/>
            <w:tcBorders>
              <w:tl2br w:val="nil"/>
              <w:tr2bl w:val="nil"/>
            </w:tcBorders>
            <w:shd w:val="clear" w:color="auto" w:fill="auto"/>
            <w:vAlign w:val="center"/>
          </w:tcPr>
          <w:p w14:paraId="582CAF6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55D788F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11" w:type="dxa"/>
            <w:tcBorders>
              <w:tl2br w:val="nil"/>
              <w:tr2bl w:val="nil"/>
            </w:tcBorders>
            <w:shd w:val="clear" w:color="auto" w:fill="auto"/>
            <w:vAlign w:val="center"/>
          </w:tcPr>
          <w:p w14:paraId="704D00F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46955DA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A98A2F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4E6631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420" w:type="dxa"/>
            <w:tcBorders>
              <w:tl2br w:val="nil"/>
              <w:tr2bl w:val="nil"/>
            </w:tcBorders>
            <w:shd w:val="clear" w:color="auto" w:fill="auto"/>
            <w:vAlign w:val="center"/>
          </w:tcPr>
          <w:p w14:paraId="4A74F27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1575" w:type="dxa"/>
            <w:tcBorders>
              <w:tl2br w:val="nil"/>
              <w:tr2bl w:val="nil"/>
            </w:tcBorders>
            <w:shd w:val="clear" w:color="auto" w:fill="auto"/>
            <w:vAlign w:val="center"/>
          </w:tcPr>
          <w:p w14:paraId="28017C7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单向阀</w:t>
            </w:r>
          </w:p>
        </w:tc>
        <w:tc>
          <w:tcPr>
            <w:tcW w:w="2862" w:type="dxa"/>
            <w:tcBorders>
              <w:tl2br w:val="nil"/>
              <w:tr2bl w:val="nil"/>
            </w:tcBorders>
            <w:shd w:val="clear" w:color="auto" w:fill="auto"/>
            <w:vAlign w:val="center"/>
          </w:tcPr>
          <w:p w14:paraId="5478B33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1C733FB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149EE0DF">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DT8P1106511ENB</w:t>
            </w:r>
          </w:p>
        </w:tc>
        <w:tc>
          <w:tcPr>
            <w:tcW w:w="1720" w:type="dxa"/>
            <w:tcBorders>
              <w:tl2br w:val="nil"/>
              <w:tr2bl w:val="nil"/>
            </w:tcBorders>
            <w:shd w:val="clear" w:color="auto" w:fill="auto"/>
            <w:vAlign w:val="center"/>
          </w:tcPr>
          <w:p w14:paraId="19B7CE0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037E2BB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11" w:type="dxa"/>
            <w:tcBorders>
              <w:tl2br w:val="nil"/>
              <w:tr2bl w:val="nil"/>
            </w:tcBorders>
            <w:shd w:val="clear" w:color="auto" w:fill="auto"/>
            <w:vAlign w:val="center"/>
          </w:tcPr>
          <w:p w14:paraId="649BB03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54D7862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BE878A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D9579A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237BC26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1575" w:type="dxa"/>
            <w:tcBorders>
              <w:tl2br w:val="nil"/>
              <w:tr2bl w:val="nil"/>
            </w:tcBorders>
            <w:shd w:val="clear" w:color="auto" w:fill="auto"/>
            <w:vAlign w:val="center"/>
          </w:tcPr>
          <w:p w14:paraId="1395B020">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阀台通用O型圈</w:t>
            </w:r>
          </w:p>
        </w:tc>
        <w:tc>
          <w:tcPr>
            <w:tcW w:w="2862" w:type="dxa"/>
            <w:tcBorders>
              <w:tl2br w:val="nil"/>
              <w:tr2bl w:val="nil"/>
            </w:tcBorders>
            <w:shd w:val="clear" w:color="auto" w:fill="auto"/>
            <w:vAlign w:val="center"/>
          </w:tcPr>
          <w:p w14:paraId="4688B75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0140BFD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1677896F">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OR26×2/NBR</w:t>
            </w:r>
          </w:p>
        </w:tc>
        <w:tc>
          <w:tcPr>
            <w:tcW w:w="1720" w:type="dxa"/>
            <w:tcBorders>
              <w:tl2br w:val="nil"/>
              <w:tr2bl w:val="nil"/>
            </w:tcBorders>
            <w:shd w:val="clear" w:color="auto" w:fill="auto"/>
            <w:vAlign w:val="center"/>
          </w:tcPr>
          <w:p w14:paraId="30A3A69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11" w:type="dxa"/>
            <w:tcBorders>
              <w:tl2br w:val="nil"/>
              <w:tr2bl w:val="nil"/>
            </w:tcBorders>
            <w:shd w:val="clear" w:color="auto" w:fill="auto"/>
            <w:vAlign w:val="center"/>
          </w:tcPr>
          <w:p w14:paraId="7B23896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500</w:t>
            </w:r>
          </w:p>
        </w:tc>
        <w:tc>
          <w:tcPr>
            <w:tcW w:w="611" w:type="dxa"/>
            <w:tcBorders>
              <w:tl2br w:val="nil"/>
              <w:tr2bl w:val="nil"/>
            </w:tcBorders>
            <w:shd w:val="clear" w:color="auto" w:fill="auto"/>
            <w:vAlign w:val="center"/>
          </w:tcPr>
          <w:p w14:paraId="6E0133B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0C0926CB">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1459E19F">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4B3764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064CBDC8">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w:t>
            </w:r>
          </w:p>
        </w:tc>
        <w:tc>
          <w:tcPr>
            <w:tcW w:w="1575" w:type="dxa"/>
            <w:tcBorders>
              <w:tl2br w:val="nil"/>
              <w:tr2bl w:val="nil"/>
            </w:tcBorders>
            <w:shd w:val="clear" w:color="auto" w:fill="auto"/>
            <w:vAlign w:val="center"/>
          </w:tcPr>
          <w:p w14:paraId="4439E21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DN10阀用O型圈</w:t>
            </w:r>
          </w:p>
        </w:tc>
        <w:tc>
          <w:tcPr>
            <w:tcW w:w="2862" w:type="dxa"/>
            <w:tcBorders>
              <w:tl2br w:val="nil"/>
              <w:tr2bl w:val="nil"/>
            </w:tcBorders>
            <w:shd w:val="clear" w:color="auto" w:fill="auto"/>
            <w:vAlign w:val="center"/>
          </w:tcPr>
          <w:p w14:paraId="7E81C0F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3AD4B54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121D171">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OR12.42×1.78/NBR</w:t>
            </w:r>
          </w:p>
        </w:tc>
        <w:tc>
          <w:tcPr>
            <w:tcW w:w="1720" w:type="dxa"/>
            <w:tcBorders>
              <w:tl2br w:val="nil"/>
              <w:tr2bl w:val="nil"/>
            </w:tcBorders>
            <w:shd w:val="clear" w:color="auto" w:fill="auto"/>
            <w:vAlign w:val="center"/>
          </w:tcPr>
          <w:p w14:paraId="78CE934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11" w:type="dxa"/>
            <w:tcBorders>
              <w:tl2br w:val="nil"/>
              <w:tr2bl w:val="nil"/>
            </w:tcBorders>
            <w:shd w:val="clear" w:color="auto" w:fill="auto"/>
            <w:vAlign w:val="center"/>
          </w:tcPr>
          <w:p w14:paraId="20F05AD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100</w:t>
            </w:r>
          </w:p>
        </w:tc>
        <w:tc>
          <w:tcPr>
            <w:tcW w:w="611" w:type="dxa"/>
            <w:tcBorders>
              <w:tl2br w:val="nil"/>
              <w:tr2bl w:val="nil"/>
            </w:tcBorders>
            <w:shd w:val="clear" w:color="auto" w:fill="auto"/>
            <w:vAlign w:val="center"/>
          </w:tcPr>
          <w:p w14:paraId="3E591CF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0F64207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09B238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BCCE7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267660C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31</w:t>
            </w:r>
          </w:p>
        </w:tc>
        <w:tc>
          <w:tcPr>
            <w:tcW w:w="1575" w:type="dxa"/>
            <w:tcBorders>
              <w:tl2br w:val="nil"/>
              <w:tr2bl w:val="nil"/>
            </w:tcBorders>
            <w:shd w:val="clear" w:color="auto" w:fill="auto"/>
            <w:vAlign w:val="center"/>
          </w:tcPr>
          <w:p w14:paraId="31984C04">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DN6阀用O型圈</w:t>
            </w:r>
          </w:p>
        </w:tc>
        <w:tc>
          <w:tcPr>
            <w:tcW w:w="2862" w:type="dxa"/>
            <w:tcBorders>
              <w:tl2br w:val="nil"/>
              <w:tr2bl w:val="nil"/>
            </w:tcBorders>
            <w:shd w:val="clear" w:color="auto" w:fill="auto"/>
            <w:vAlign w:val="center"/>
          </w:tcPr>
          <w:p w14:paraId="05E08D9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616E813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33922C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OR9.252×1.78/NBR</w:t>
            </w:r>
          </w:p>
        </w:tc>
        <w:tc>
          <w:tcPr>
            <w:tcW w:w="1720" w:type="dxa"/>
            <w:tcBorders>
              <w:tl2br w:val="nil"/>
              <w:tr2bl w:val="nil"/>
            </w:tcBorders>
            <w:shd w:val="clear" w:color="auto" w:fill="auto"/>
            <w:vAlign w:val="center"/>
          </w:tcPr>
          <w:p w14:paraId="60A7B2B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只</w:t>
            </w:r>
          </w:p>
        </w:tc>
        <w:tc>
          <w:tcPr>
            <w:tcW w:w="611" w:type="dxa"/>
            <w:tcBorders>
              <w:tl2br w:val="nil"/>
              <w:tr2bl w:val="nil"/>
            </w:tcBorders>
            <w:shd w:val="clear" w:color="auto" w:fill="auto"/>
            <w:vAlign w:val="center"/>
          </w:tcPr>
          <w:p w14:paraId="4102CD3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300</w:t>
            </w:r>
          </w:p>
        </w:tc>
        <w:tc>
          <w:tcPr>
            <w:tcW w:w="611" w:type="dxa"/>
            <w:tcBorders>
              <w:tl2br w:val="nil"/>
              <w:tr2bl w:val="nil"/>
            </w:tcBorders>
            <w:shd w:val="clear" w:color="auto" w:fill="auto"/>
            <w:vAlign w:val="center"/>
          </w:tcPr>
          <w:p w14:paraId="466C3A65">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EF4AF3D">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1D9176E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7629F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 w:hRule="atLeast"/>
        </w:trPr>
        <w:tc>
          <w:tcPr>
            <w:tcW w:w="420" w:type="dxa"/>
            <w:tcBorders>
              <w:tl2br w:val="nil"/>
              <w:tr2bl w:val="nil"/>
            </w:tcBorders>
            <w:shd w:val="clear" w:color="auto" w:fill="auto"/>
            <w:vAlign w:val="center"/>
          </w:tcPr>
          <w:p w14:paraId="5A5C43D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32</w:t>
            </w:r>
          </w:p>
        </w:tc>
        <w:tc>
          <w:tcPr>
            <w:tcW w:w="1575" w:type="dxa"/>
            <w:tcBorders>
              <w:tl2br w:val="nil"/>
              <w:tr2bl w:val="nil"/>
            </w:tcBorders>
            <w:shd w:val="clear" w:color="auto" w:fill="auto"/>
            <w:vAlign w:val="center"/>
          </w:tcPr>
          <w:p w14:paraId="0882759E">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高压软管</w:t>
            </w:r>
          </w:p>
        </w:tc>
        <w:tc>
          <w:tcPr>
            <w:tcW w:w="2862" w:type="dxa"/>
            <w:tcBorders>
              <w:tl2br w:val="nil"/>
              <w:tr2bl w:val="nil"/>
            </w:tcBorders>
            <w:shd w:val="clear" w:color="auto" w:fill="auto"/>
            <w:vAlign w:val="center"/>
          </w:tcPr>
          <w:p w14:paraId="1F89DD9B">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7BD0E5B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AFE0795">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4SH-24(4S GH506-20 31.8mm(1.25in)DN31 350bar(5100psi)Exceeds EN856 4SH)</w:t>
            </w:r>
          </w:p>
        </w:tc>
        <w:tc>
          <w:tcPr>
            <w:tcW w:w="1720" w:type="dxa"/>
            <w:tcBorders>
              <w:tl2br w:val="nil"/>
              <w:tr2bl w:val="nil"/>
            </w:tcBorders>
            <w:shd w:val="clear" w:color="auto" w:fill="auto"/>
            <w:vAlign w:val="center"/>
          </w:tcPr>
          <w:p w14:paraId="18DB294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11" w:type="dxa"/>
            <w:tcBorders>
              <w:tl2br w:val="nil"/>
              <w:tr2bl w:val="nil"/>
            </w:tcBorders>
            <w:shd w:val="clear" w:color="auto" w:fill="auto"/>
            <w:vAlign w:val="center"/>
          </w:tcPr>
          <w:p w14:paraId="2C8FCC2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11" w:type="dxa"/>
            <w:tcBorders>
              <w:tl2br w:val="nil"/>
              <w:tr2bl w:val="nil"/>
            </w:tcBorders>
            <w:shd w:val="clear" w:color="auto" w:fill="auto"/>
            <w:vAlign w:val="center"/>
          </w:tcPr>
          <w:p w14:paraId="4BC54458">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C00BDE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49C690B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0AAC6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23C3695F">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33</w:t>
            </w:r>
          </w:p>
        </w:tc>
        <w:tc>
          <w:tcPr>
            <w:tcW w:w="1575" w:type="dxa"/>
            <w:tcBorders>
              <w:tl2br w:val="nil"/>
              <w:tr2bl w:val="nil"/>
            </w:tcBorders>
            <w:shd w:val="clear" w:color="auto" w:fill="auto"/>
            <w:vAlign w:val="center"/>
          </w:tcPr>
          <w:p w14:paraId="361EC5BC">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高压软管</w:t>
            </w:r>
          </w:p>
        </w:tc>
        <w:tc>
          <w:tcPr>
            <w:tcW w:w="2862" w:type="dxa"/>
            <w:tcBorders>
              <w:tl2br w:val="nil"/>
              <w:tr2bl w:val="nil"/>
            </w:tcBorders>
            <w:shd w:val="clear" w:color="auto" w:fill="auto"/>
            <w:vAlign w:val="center"/>
          </w:tcPr>
          <w:p w14:paraId="511E07EE">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丹佛斯/Danfoss-威格式/VICKERS或原品牌：伊顿/EATON</w:t>
            </w:r>
          </w:p>
        </w:tc>
        <w:tc>
          <w:tcPr>
            <w:tcW w:w="1492" w:type="dxa"/>
            <w:tcBorders>
              <w:tl2br w:val="nil"/>
              <w:tr2bl w:val="nil"/>
            </w:tcBorders>
            <w:shd w:val="clear" w:color="auto" w:fill="auto"/>
            <w:vAlign w:val="center"/>
          </w:tcPr>
          <w:p w14:paraId="7D489AD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376BA3B2">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EC115-10(15.9mm(0.62in)DN16 130bar EN857 1SC MSHA IC-84/41)</w:t>
            </w:r>
          </w:p>
        </w:tc>
        <w:tc>
          <w:tcPr>
            <w:tcW w:w="1720" w:type="dxa"/>
            <w:tcBorders>
              <w:tl2br w:val="nil"/>
              <w:tr2bl w:val="nil"/>
            </w:tcBorders>
            <w:shd w:val="clear" w:color="auto" w:fill="auto"/>
            <w:vAlign w:val="center"/>
          </w:tcPr>
          <w:p w14:paraId="60E2934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根</w:t>
            </w:r>
          </w:p>
        </w:tc>
        <w:tc>
          <w:tcPr>
            <w:tcW w:w="611" w:type="dxa"/>
            <w:tcBorders>
              <w:tl2br w:val="nil"/>
              <w:tr2bl w:val="nil"/>
            </w:tcBorders>
            <w:shd w:val="clear" w:color="auto" w:fill="auto"/>
            <w:vAlign w:val="center"/>
          </w:tcPr>
          <w:p w14:paraId="46586D2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611" w:type="dxa"/>
            <w:tcBorders>
              <w:tl2br w:val="nil"/>
              <w:tr2bl w:val="nil"/>
            </w:tcBorders>
            <w:shd w:val="clear" w:color="auto" w:fill="auto"/>
            <w:vAlign w:val="center"/>
          </w:tcPr>
          <w:p w14:paraId="0B22460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6DFEFB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3ED0DAB7">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7249662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3ECFDA36">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34</w:t>
            </w:r>
          </w:p>
        </w:tc>
        <w:tc>
          <w:tcPr>
            <w:tcW w:w="1575" w:type="dxa"/>
            <w:tcBorders>
              <w:tl2br w:val="nil"/>
              <w:tr2bl w:val="nil"/>
            </w:tcBorders>
            <w:shd w:val="clear" w:color="auto" w:fill="auto"/>
            <w:vAlign w:val="center"/>
          </w:tcPr>
          <w:p w14:paraId="59F4BC6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液位控制继电器</w:t>
            </w:r>
          </w:p>
        </w:tc>
        <w:tc>
          <w:tcPr>
            <w:tcW w:w="2862" w:type="dxa"/>
            <w:tcBorders>
              <w:tl2br w:val="nil"/>
              <w:tr2bl w:val="nil"/>
            </w:tcBorders>
            <w:shd w:val="clear" w:color="auto" w:fill="auto"/>
            <w:vAlign w:val="center"/>
          </w:tcPr>
          <w:p w14:paraId="54449A77">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黎明</w:t>
            </w:r>
          </w:p>
        </w:tc>
        <w:tc>
          <w:tcPr>
            <w:tcW w:w="1492" w:type="dxa"/>
            <w:tcBorders>
              <w:tl2br w:val="nil"/>
              <w:tr2bl w:val="nil"/>
            </w:tcBorders>
            <w:shd w:val="clear" w:color="auto" w:fill="auto"/>
            <w:vAlign w:val="center"/>
          </w:tcPr>
          <w:p w14:paraId="5BF02530">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4730F93D">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S4-485</w:t>
            </w:r>
          </w:p>
        </w:tc>
        <w:tc>
          <w:tcPr>
            <w:tcW w:w="1720" w:type="dxa"/>
            <w:tcBorders>
              <w:tl2br w:val="nil"/>
              <w:tr2bl w:val="nil"/>
            </w:tcBorders>
            <w:shd w:val="clear" w:color="auto" w:fill="auto"/>
            <w:vAlign w:val="center"/>
          </w:tcPr>
          <w:p w14:paraId="08CCEA31">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314FE5D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611" w:type="dxa"/>
            <w:tcBorders>
              <w:tl2br w:val="nil"/>
              <w:tr2bl w:val="nil"/>
            </w:tcBorders>
            <w:shd w:val="clear" w:color="auto" w:fill="auto"/>
            <w:vAlign w:val="center"/>
          </w:tcPr>
          <w:p w14:paraId="78415BC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2CDF03C">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86AC5E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0DE7AC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4" w:hRule="atLeast"/>
        </w:trPr>
        <w:tc>
          <w:tcPr>
            <w:tcW w:w="420" w:type="dxa"/>
            <w:tcBorders>
              <w:tl2br w:val="nil"/>
              <w:tr2bl w:val="nil"/>
            </w:tcBorders>
            <w:shd w:val="clear" w:color="auto" w:fill="auto"/>
            <w:vAlign w:val="center"/>
          </w:tcPr>
          <w:p w14:paraId="18475CC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35</w:t>
            </w:r>
          </w:p>
        </w:tc>
        <w:tc>
          <w:tcPr>
            <w:tcW w:w="1575" w:type="dxa"/>
            <w:tcBorders>
              <w:tl2br w:val="nil"/>
              <w:tr2bl w:val="nil"/>
            </w:tcBorders>
            <w:shd w:val="clear" w:color="auto" w:fill="auto"/>
            <w:vAlign w:val="center"/>
          </w:tcPr>
          <w:p w14:paraId="0D18EE23">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双金属温度计</w:t>
            </w:r>
          </w:p>
        </w:tc>
        <w:tc>
          <w:tcPr>
            <w:tcW w:w="2862" w:type="dxa"/>
            <w:tcBorders>
              <w:tl2br w:val="nil"/>
              <w:tr2bl w:val="nil"/>
            </w:tcBorders>
            <w:shd w:val="clear" w:color="auto" w:fill="auto"/>
            <w:vAlign w:val="center"/>
          </w:tcPr>
          <w:p w14:paraId="55BABA53">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佳敏仪/黎明</w:t>
            </w:r>
          </w:p>
        </w:tc>
        <w:tc>
          <w:tcPr>
            <w:tcW w:w="1492" w:type="dxa"/>
            <w:tcBorders>
              <w:tl2br w:val="nil"/>
              <w:tr2bl w:val="nil"/>
            </w:tcBorders>
            <w:shd w:val="clear" w:color="auto" w:fill="auto"/>
            <w:vAlign w:val="center"/>
          </w:tcPr>
          <w:p w14:paraId="7EEF4762">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5AD716EF">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WSSX4110-100℃ L=800</w:t>
            </w:r>
          </w:p>
        </w:tc>
        <w:tc>
          <w:tcPr>
            <w:tcW w:w="1720" w:type="dxa"/>
            <w:tcBorders>
              <w:tl2br w:val="nil"/>
              <w:tr2bl w:val="nil"/>
            </w:tcBorders>
            <w:shd w:val="clear" w:color="auto" w:fill="auto"/>
            <w:vAlign w:val="center"/>
          </w:tcPr>
          <w:p w14:paraId="36159F3A">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7365AE77">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11" w:type="dxa"/>
            <w:tcBorders>
              <w:tl2br w:val="nil"/>
              <w:tr2bl w:val="nil"/>
            </w:tcBorders>
            <w:shd w:val="clear" w:color="auto" w:fill="auto"/>
            <w:vAlign w:val="center"/>
          </w:tcPr>
          <w:p w14:paraId="7CDE590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6C283E2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7E0AA33A">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1048B7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1" w:hRule="atLeast"/>
        </w:trPr>
        <w:tc>
          <w:tcPr>
            <w:tcW w:w="420" w:type="dxa"/>
            <w:tcBorders>
              <w:tl2br w:val="nil"/>
              <w:tr2bl w:val="nil"/>
            </w:tcBorders>
            <w:shd w:val="clear" w:color="auto" w:fill="auto"/>
            <w:vAlign w:val="center"/>
          </w:tcPr>
          <w:p w14:paraId="77D753CB">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1575" w:type="dxa"/>
            <w:tcBorders>
              <w:tl2br w:val="nil"/>
              <w:tr2bl w:val="nil"/>
            </w:tcBorders>
            <w:shd w:val="clear" w:color="auto" w:fill="auto"/>
            <w:vAlign w:val="center"/>
          </w:tcPr>
          <w:p w14:paraId="617FA299">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空气滤清器</w:t>
            </w:r>
          </w:p>
        </w:tc>
        <w:tc>
          <w:tcPr>
            <w:tcW w:w="2862" w:type="dxa"/>
            <w:tcBorders>
              <w:tl2br w:val="nil"/>
              <w:tr2bl w:val="nil"/>
            </w:tcBorders>
            <w:shd w:val="clear" w:color="auto" w:fill="auto"/>
            <w:vAlign w:val="center"/>
          </w:tcPr>
          <w:p w14:paraId="7EF13024">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黎明</w:t>
            </w:r>
          </w:p>
        </w:tc>
        <w:tc>
          <w:tcPr>
            <w:tcW w:w="1492" w:type="dxa"/>
            <w:tcBorders>
              <w:tl2br w:val="nil"/>
              <w:tr2bl w:val="nil"/>
            </w:tcBorders>
            <w:shd w:val="clear" w:color="auto" w:fill="auto"/>
            <w:vAlign w:val="center"/>
          </w:tcPr>
          <w:p w14:paraId="0E43D2C1">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510" w:type="dxa"/>
            <w:tcBorders>
              <w:tl2br w:val="nil"/>
              <w:tr2bl w:val="nil"/>
            </w:tcBorders>
            <w:shd w:val="clear" w:color="auto" w:fill="auto"/>
            <w:vAlign w:val="center"/>
          </w:tcPr>
          <w:p w14:paraId="786E24FC">
            <w:pPr>
              <w:keepNext w:val="0"/>
              <w:keepLines w:val="0"/>
              <w:widowControl/>
              <w:suppressLineNumbers w:val="0"/>
              <w:shd w:val="clear"/>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EF6-80</w:t>
            </w:r>
          </w:p>
        </w:tc>
        <w:tc>
          <w:tcPr>
            <w:tcW w:w="1720" w:type="dxa"/>
            <w:tcBorders>
              <w:tl2br w:val="nil"/>
              <w:tr2bl w:val="nil"/>
            </w:tcBorders>
            <w:shd w:val="clear" w:color="auto" w:fill="auto"/>
            <w:vAlign w:val="center"/>
          </w:tcPr>
          <w:p w14:paraId="47357BB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611" w:type="dxa"/>
            <w:tcBorders>
              <w:tl2br w:val="nil"/>
              <w:tr2bl w:val="nil"/>
            </w:tcBorders>
            <w:shd w:val="clear" w:color="auto" w:fill="auto"/>
            <w:vAlign w:val="center"/>
          </w:tcPr>
          <w:p w14:paraId="5F27B8F2">
            <w:pPr>
              <w:keepNext w:val="0"/>
              <w:keepLines w:val="0"/>
              <w:widowControl/>
              <w:suppressLineNumbers w:val="0"/>
              <w:shd w:val="clear"/>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611" w:type="dxa"/>
            <w:tcBorders>
              <w:tl2br w:val="nil"/>
              <w:tr2bl w:val="nil"/>
            </w:tcBorders>
            <w:shd w:val="clear" w:color="auto" w:fill="auto"/>
            <w:vAlign w:val="center"/>
          </w:tcPr>
          <w:p w14:paraId="3E9E884E">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4372CA49">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1" w:type="dxa"/>
            <w:tcBorders>
              <w:tl2br w:val="nil"/>
              <w:tr2bl w:val="nil"/>
            </w:tcBorders>
            <w:shd w:val="clear" w:color="auto" w:fill="auto"/>
            <w:vAlign w:val="center"/>
          </w:tcPr>
          <w:p w14:paraId="47B77A03">
            <w:pPr>
              <w:keepNext w:val="0"/>
              <w:keepLines w:val="0"/>
              <w:widowControl/>
              <w:suppressLineNumbers w:val="0"/>
              <w:shd w:val="clear"/>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398618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9" w:hRule="atLeast"/>
        </w:trPr>
        <w:tc>
          <w:tcPr>
            <w:tcW w:w="6349" w:type="dxa"/>
            <w:gridSpan w:val="4"/>
            <w:tcBorders>
              <w:tl2br w:val="nil"/>
              <w:tr2bl w:val="nil"/>
            </w:tcBorders>
            <w:shd w:val="clear" w:color="auto" w:fill="auto"/>
            <w:vAlign w:val="center"/>
          </w:tcPr>
          <w:p w14:paraId="1829E546">
            <w:pPr>
              <w:shd w:val="clear"/>
              <w:spacing w:line="36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cs="仿宋" w:asciiTheme="minorEastAsia" w:hAnsiTheme="minorEastAsia"/>
                <w:b/>
                <w:color w:val="auto"/>
                <w:sz w:val="24"/>
                <w:highlight w:val="none"/>
              </w:rPr>
              <w:t>响应报价合计（小写）</w:t>
            </w:r>
          </w:p>
        </w:tc>
        <w:tc>
          <w:tcPr>
            <w:tcW w:w="7674" w:type="dxa"/>
            <w:gridSpan w:val="6"/>
            <w:tcBorders>
              <w:tl2br w:val="nil"/>
              <w:tr2bl w:val="nil"/>
            </w:tcBorders>
            <w:shd w:val="clear" w:color="auto" w:fill="auto"/>
            <w:vAlign w:val="center"/>
          </w:tcPr>
          <w:p w14:paraId="11E66A73">
            <w:pPr>
              <w:shd w:val="clear"/>
              <w:spacing w:line="360" w:lineRule="auto"/>
              <w:jc w:val="center"/>
              <w:rPr>
                <w:rFonts w:hint="eastAsia" w:ascii="宋体" w:hAnsi="宋体" w:eastAsia="宋体" w:cs="宋体"/>
                <w:i w:val="0"/>
                <w:iCs w:val="0"/>
                <w:color w:val="auto"/>
                <w:kern w:val="0"/>
                <w:sz w:val="18"/>
                <w:szCs w:val="18"/>
                <w:highlight w:val="none"/>
                <w:u w:val="none"/>
                <w:lang w:val="en-US" w:eastAsia="zh-CN" w:bidi="ar"/>
              </w:rPr>
            </w:pPr>
          </w:p>
        </w:tc>
      </w:tr>
      <w:tr w14:paraId="4F38EA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9" w:hRule="atLeast"/>
        </w:trPr>
        <w:tc>
          <w:tcPr>
            <w:tcW w:w="6349" w:type="dxa"/>
            <w:gridSpan w:val="4"/>
            <w:tcBorders>
              <w:tl2br w:val="nil"/>
              <w:tr2bl w:val="nil"/>
            </w:tcBorders>
            <w:shd w:val="clear" w:color="auto" w:fill="auto"/>
            <w:vAlign w:val="center"/>
          </w:tcPr>
          <w:p w14:paraId="2AC09F92">
            <w:pPr>
              <w:shd w:val="clear"/>
              <w:spacing w:line="36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cs="仿宋" w:asciiTheme="minorEastAsia" w:hAnsiTheme="minorEastAsia"/>
                <w:b/>
                <w:color w:val="auto"/>
                <w:sz w:val="24"/>
                <w:highlight w:val="none"/>
              </w:rPr>
              <w:t>响应报价合计（大写）</w:t>
            </w:r>
          </w:p>
        </w:tc>
        <w:tc>
          <w:tcPr>
            <w:tcW w:w="7674" w:type="dxa"/>
            <w:gridSpan w:val="6"/>
            <w:tcBorders>
              <w:tl2br w:val="nil"/>
              <w:tr2bl w:val="nil"/>
            </w:tcBorders>
            <w:shd w:val="clear" w:color="auto" w:fill="auto"/>
            <w:vAlign w:val="center"/>
          </w:tcPr>
          <w:p w14:paraId="33C5A9A4">
            <w:pPr>
              <w:shd w:val="clear"/>
              <w:spacing w:line="360" w:lineRule="auto"/>
              <w:jc w:val="center"/>
              <w:rPr>
                <w:rFonts w:hint="eastAsia" w:ascii="宋体" w:hAnsi="宋体" w:eastAsia="宋体" w:cs="宋体"/>
                <w:i w:val="0"/>
                <w:iCs w:val="0"/>
                <w:color w:val="auto"/>
                <w:kern w:val="0"/>
                <w:sz w:val="18"/>
                <w:szCs w:val="18"/>
                <w:highlight w:val="none"/>
                <w:u w:val="none"/>
                <w:lang w:val="en-US" w:eastAsia="zh-CN" w:bidi="ar"/>
              </w:rPr>
            </w:pPr>
          </w:p>
        </w:tc>
      </w:tr>
      <w:tr w14:paraId="392B64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9" w:hRule="atLeast"/>
        </w:trPr>
        <w:tc>
          <w:tcPr>
            <w:tcW w:w="6349" w:type="dxa"/>
            <w:gridSpan w:val="4"/>
            <w:tcBorders>
              <w:tl2br w:val="nil"/>
              <w:tr2bl w:val="nil"/>
            </w:tcBorders>
            <w:shd w:val="clear" w:color="auto" w:fill="auto"/>
            <w:vAlign w:val="center"/>
          </w:tcPr>
          <w:p w14:paraId="2E5ECCCC">
            <w:pPr>
              <w:shd w:val="clear"/>
              <w:spacing w:line="36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cs="仿宋" w:asciiTheme="minorEastAsia" w:hAnsiTheme="minorEastAsia"/>
                <w:b/>
                <w:color w:val="auto"/>
                <w:sz w:val="24"/>
                <w:highlight w:val="none"/>
              </w:rPr>
              <w:t>税率</w:t>
            </w:r>
          </w:p>
        </w:tc>
        <w:tc>
          <w:tcPr>
            <w:tcW w:w="7674" w:type="dxa"/>
            <w:gridSpan w:val="6"/>
            <w:tcBorders>
              <w:tl2br w:val="nil"/>
              <w:tr2bl w:val="nil"/>
            </w:tcBorders>
            <w:shd w:val="clear" w:color="auto" w:fill="auto"/>
            <w:vAlign w:val="center"/>
          </w:tcPr>
          <w:p w14:paraId="42833023">
            <w:pPr>
              <w:shd w:val="clear"/>
              <w:spacing w:line="36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66C67FB8">
      <w:pPr>
        <w:pStyle w:val="2"/>
        <w:shd w:val="clear"/>
        <w:rPr>
          <w:rFonts w:hint="eastAsia" w:cs="仿宋" w:asciiTheme="minorEastAsia" w:hAnsiTheme="minorEastAsia"/>
          <w:b/>
          <w:color w:val="auto"/>
          <w:kern w:val="0"/>
          <w:sz w:val="24"/>
          <w:highlight w:val="none"/>
          <w:lang w:val="zh-CN"/>
        </w:rPr>
      </w:pPr>
    </w:p>
    <w:p w14:paraId="60C947BB">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56626FF">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4E2109B0">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06D0818B">
      <w:pPr>
        <w:shd w:val="clea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7F3E4E30">
      <w:pPr>
        <w:shd w:val="clea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3CA86258">
      <w:pPr>
        <w:pStyle w:val="2"/>
        <w:shd w:val="clear"/>
        <w:jc w:val="left"/>
        <w:rPr>
          <w:rFonts w:hint="default" w:hAnsi="宋体" w:cs="宋体"/>
          <w:b/>
          <w:color w:val="auto"/>
          <w:sz w:val="32"/>
          <w:szCs w:val="32"/>
          <w:highlight w:val="none"/>
          <w:lang w:val="en-US"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6CE0C255">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3B42EE8F">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9DFA55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EECC9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06327DA">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A8315EA">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9CB8FC">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81F489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762898DF">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23A1E5B9">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74D5D7E7">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C597A5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D221DC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3D90C653">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29A1DCE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42ABC2A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736F43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155D9BE">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52B9FC95">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727B04">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33A1F8F2">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28D41DB5">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40F6C7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75843B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9CF2C03">
      <w:pPr>
        <w:shd w:val="clear"/>
        <w:spacing w:line="360" w:lineRule="auto"/>
        <w:rPr>
          <w:rFonts w:ascii="宋体" w:hAnsi="宋体" w:cs="宋体"/>
          <w:b/>
          <w:bCs/>
          <w:color w:val="auto"/>
          <w:sz w:val="24"/>
          <w:highlight w:val="none"/>
        </w:rPr>
      </w:pPr>
      <w:r>
        <w:rPr>
          <w:rFonts w:hint="eastAsia" w:ascii="宋体" w:hAnsi="宋体" w:cs="宋体"/>
          <w:color w:val="auto"/>
          <w:sz w:val="24"/>
          <w:highlight w:val="none"/>
        </w:rPr>
        <w:t xml:space="preserve">日期：    </w:t>
      </w:r>
    </w:p>
    <w:p w14:paraId="165CA1D1">
      <w:pPr>
        <w:shd w:val="clea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179802AE">
      <w:pPr>
        <w:pStyle w:val="13"/>
        <w:shd w:val="clear"/>
        <w:rPr>
          <w:color w:val="auto"/>
          <w:highlight w:val="none"/>
        </w:rPr>
      </w:pPr>
    </w:p>
    <w:p w14:paraId="0E9C17B4">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0A9FA58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1148FF36">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44C6BC1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7AC9B5D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079CD5AC">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18AC760D">
      <w:pPr>
        <w:widowControl/>
        <w:shd w:val="clear"/>
        <w:spacing w:line="360" w:lineRule="auto"/>
        <w:ind w:firstLine="600" w:firstLineChars="200"/>
        <w:jc w:val="left"/>
        <w:rPr>
          <w:rFonts w:ascii="宋体" w:hAnsi="宋体" w:cs="宋体"/>
          <w:color w:val="auto"/>
          <w:sz w:val="30"/>
          <w:szCs w:val="30"/>
          <w:highlight w:val="none"/>
        </w:rPr>
      </w:pPr>
    </w:p>
    <w:p w14:paraId="749D6E1B">
      <w:pPr>
        <w:shd w:val="clear"/>
        <w:autoSpaceDE w:val="0"/>
        <w:autoSpaceDN w:val="0"/>
        <w:rPr>
          <w:rFonts w:hint="eastAsia" w:cs="仿宋" w:asciiTheme="minorEastAsia" w:hAnsiTheme="minorEastAsia"/>
          <w:b/>
          <w:color w:val="auto"/>
          <w:spacing w:val="6"/>
          <w:sz w:val="32"/>
          <w:szCs w:val="32"/>
          <w:highlight w:val="none"/>
        </w:rPr>
      </w:pPr>
    </w:p>
    <w:p w14:paraId="790DA643">
      <w:pPr>
        <w:shd w:val="clear"/>
        <w:autoSpaceDE w:val="0"/>
        <w:autoSpaceDN w:val="0"/>
        <w:rPr>
          <w:rFonts w:hint="eastAsia" w:cs="仿宋" w:asciiTheme="minorEastAsia" w:hAnsiTheme="minorEastAsia"/>
          <w:b/>
          <w:color w:val="auto"/>
          <w:spacing w:val="6"/>
          <w:sz w:val="32"/>
          <w:szCs w:val="32"/>
          <w:highlight w:val="none"/>
        </w:rPr>
      </w:pPr>
    </w:p>
    <w:p w14:paraId="2073D8B9">
      <w:pPr>
        <w:shd w:val="clear"/>
        <w:autoSpaceDE w:val="0"/>
        <w:autoSpaceDN w:val="0"/>
        <w:rPr>
          <w:rFonts w:hint="eastAsia" w:cs="仿宋" w:asciiTheme="minorEastAsia" w:hAnsiTheme="minorEastAsia"/>
          <w:b/>
          <w:color w:val="auto"/>
          <w:spacing w:val="6"/>
          <w:sz w:val="32"/>
          <w:szCs w:val="32"/>
          <w:highlight w:val="none"/>
        </w:rPr>
      </w:pPr>
    </w:p>
    <w:p w14:paraId="2B02E5D9">
      <w:pPr>
        <w:shd w:val="clear"/>
        <w:autoSpaceDE w:val="0"/>
        <w:autoSpaceDN w:val="0"/>
        <w:rPr>
          <w:rFonts w:hint="eastAsia" w:cs="仿宋" w:asciiTheme="minorEastAsia" w:hAnsiTheme="minorEastAsia"/>
          <w:b/>
          <w:color w:val="auto"/>
          <w:spacing w:val="6"/>
          <w:sz w:val="32"/>
          <w:szCs w:val="32"/>
          <w:highlight w:val="none"/>
        </w:rPr>
      </w:pPr>
    </w:p>
    <w:p w14:paraId="1FEBD619">
      <w:pPr>
        <w:shd w:val="clear"/>
        <w:autoSpaceDE w:val="0"/>
        <w:autoSpaceDN w:val="0"/>
        <w:rPr>
          <w:rFonts w:hint="eastAsia" w:cs="仿宋" w:asciiTheme="minorEastAsia" w:hAnsiTheme="minorEastAsia"/>
          <w:b/>
          <w:color w:val="auto"/>
          <w:spacing w:val="6"/>
          <w:sz w:val="32"/>
          <w:szCs w:val="32"/>
          <w:highlight w:val="none"/>
        </w:rPr>
      </w:pPr>
    </w:p>
    <w:p w14:paraId="068F4254">
      <w:pPr>
        <w:shd w:val="clear"/>
        <w:autoSpaceDE w:val="0"/>
        <w:autoSpaceDN w:val="0"/>
        <w:rPr>
          <w:rFonts w:hint="eastAsia" w:cs="仿宋" w:asciiTheme="minorEastAsia" w:hAnsiTheme="minorEastAsia"/>
          <w:b/>
          <w:color w:val="auto"/>
          <w:spacing w:val="6"/>
          <w:sz w:val="32"/>
          <w:szCs w:val="32"/>
          <w:highlight w:val="none"/>
        </w:rPr>
      </w:pPr>
    </w:p>
    <w:p w14:paraId="61ADCBB5">
      <w:pPr>
        <w:shd w:val="clear"/>
        <w:autoSpaceDE w:val="0"/>
        <w:autoSpaceDN w:val="0"/>
        <w:rPr>
          <w:rFonts w:hint="eastAsia" w:cs="仿宋" w:asciiTheme="minorEastAsia" w:hAnsiTheme="minorEastAsia"/>
          <w:b/>
          <w:color w:val="auto"/>
          <w:spacing w:val="6"/>
          <w:sz w:val="32"/>
          <w:szCs w:val="32"/>
          <w:highlight w:val="none"/>
        </w:rPr>
      </w:pPr>
    </w:p>
    <w:p w14:paraId="5E401D9D">
      <w:pPr>
        <w:shd w:val="clear"/>
        <w:autoSpaceDE w:val="0"/>
        <w:autoSpaceDN w:val="0"/>
        <w:rPr>
          <w:rFonts w:hint="eastAsia" w:cs="仿宋" w:asciiTheme="minorEastAsia" w:hAnsiTheme="minorEastAsia"/>
          <w:b/>
          <w:color w:val="auto"/>
          <w:spacing w:val="6"/>
          <w:sz w:val="32"/>
          <w:szCs w:val="32"/>
          <w:highlight w:val="none"/>
        </w:rPr>
      </w:pPr>
    </w:p>
    <w:p w14:paraId="36E4B4AB">
      <w:pPr>
        <w:shd w:val="clear"/>
        <w:autoSpaceDE w:val="0"/>
        <w:autoSpaceDN w:val="0"/>
        <w:rPr>
          <w:rFonts w:hint="eastAsia" w:cs="仿宋" w:asciiTheme="minorEastAsia" w:hAnsiTheme="minorEastAsia"/>
          <w:b/>
          <w:color w:val="auto"/>
          <w:spacing w:val="6"/>
          <w:sz w:val="32"/>
          <w:szCs w:val="32"/>
          <w:highlight w:val="none"/>
        </w:rPr>
      </w:pPr>
    </w:p>
    <w:p w14:paraId="1B5045F1">
      <w:pPr>
        <w:shd w:val="clear"/>
        <w:autoSpaceDE w:val="0"/>
        <w:autoSpaceDN w:val="0"/>
        <w:rPr>
          <w:rFonts w:hint="eastAsia" w:cs="仿宋" w:asciiTheme="minorEastAsia" w:hAnsiTheme="minorEastAsia"/>
          <w:b/>
          <w:color w:val="auto"/>
          <w:spacing w:val="6"/>
          <w:sz w:val="32"/>
          <w:szCs w:val="32"/>
          <w:highlight w:val="none"/>
        </w:rPr>
      </w:pPr>
    </w:p>
    <w:p w14:paraId="353A3C89">
      <w:pPr>
        <w:shd w:val="clear"/>
        <w:autoSpaceDE w:val="0"/>
        <w:autoSpaceDN w:val="0"/>
        <w:rPr>
          <w:rFonts w:hint="eastAsia" w:cs="仿宋" w:asciiTheme="minorEastAsia" w:hAnsiTheme="minorEastAsia"/>
          <w:b/>
          <w:color w:val="auto"/>
          <w:spacing w:val="6"/>
          <w:sz w:val="32"/>
          <w:szCs w:val="32"/>
          <w:highlight w:val="none"/>
        </w:rPr>
      </w:pPr>
    </w:p>
    <w:p w14:paraId="5F2125B7">
      <w:pPr>
        <w:shd w:val="clear"/>
        <w:autoSpaceDE w:val="0"/>
        <w:autoSpaceDN w:val="0"/>
        <w:rPr>
          <w:rFonts w:hint="eastAsia" w:cs="仿宋" w:asciiTheme="minorEastAsia" w:hAnsiTheme="minorEastAsia"/>
          <w:b/>
          <w:color w:val="auto"/>
          <w:spacing w:val="6"/>
          <w:sz w:val="32"/>
          <w:szCs w:val="32"/>
          <w:highlight w:val="none"/>
        </w:rPr>
      </w:pPr>
    </w:p>
    <w:p w14:paraId="1EE1C0C1">
      <w:pPr>
        <w:pStyle w:val="2"/>
        <w:shd w:val="clear"/>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816543"/>
    <w:rsid w:val="00835FC4"/>
    <w:rsid w:val="00935EC2"/>
    <w:rsid w:val="00C3645A"/>
    <w:rsid w:val="00D00625"/>
    <w:rsid w:val="00DF3633"/>
    <w:rsid w:val="00E81C9E"/>
    <w:rsid w:val="00FA1FA8"/>
    <w:rsid w:val="013853AC"/>
    <w:rsid w:val="01603505"/>
    <w:rsid w:val="01F16209"/>
    <w:rsid w:val="023E1286"/>
    <w:rsid w:val="029C7664"/>
    <w:rsid w:val="02C122C8"/>
    <w:rsid w:val="030669ED"/>
    <w:rsid w:val="032B7E17"/>
    <w:rsid w:val="034B5FC8"/>
    <w:rsid w:val="03C319A1"/>
    <w:rsid w:val="03C74493"/>
    <w:rsid w:val="03CA5C6D"/>
    <w:rsid w:val="04E634F4"/>
    <w:rsid w:val="057311F3"/>
    <w:rsid w:val="05953E92"/>
    <w:rsid w:val="05A4392C"/>
    <w:rsid w:val="05B622F4"/>
    <w:rsid w:val="06803F38"/>
    <w:rsid w:val="06897EFF"/>
    <w:rsid w:val="07013F3A"/>
    <w:rsid w:val="078B333A"/>
    <w:rsid w:val="07A67451"/>
    <w:rsid w:val="07C24B12"/>
    <w:rsid w:val="07D15ABF"/>
    <w:rsid w:val="087E795F"/>
    <w:rsid w:val="09104908"/>
    <w:rsid w:val="09EC7123"/>
    <w:rsid w:val="09ED56C9"/>
    <w:rsid w:val="0AED2736"/>
    <w:rsid w:val="0B4954E7"/>
    <w:rsid w:val="0B530D41"/>
    <w:rsid w:val="0B652758"/>
    <w:rsid w:val="0B9D71A5"/>
    <w:rsid w:val="0BF7590B"/>
    <w:rsid w:val="0BFE313E"/>
    <w:rsid w:val="0C177D5B"/>
    <w:rsid w:val="0C2A044F"/>
    <w:rsid w:val="0C3868B5"/>
    <w:rsid w:val="0C492847"/>
    <w:rsid w:val="0CF31D21"/>
    <w:rsid w:val="0D89320B"/>
    <w:rsid w:val="0D8B0B2E"/>
    <w:rsid w:val="0EC870E3"/>
    <w:rsid w:val="0F111837"/>
    <w:rsid w:val="0F2F6501"/>
    <w:rsid w:val="0F487738"/>
    <w:rsid w:val="0F81598B"/>
    <w:rsid w:val="0FB91E94"/>
    <w:rsid w:val="0FEE3435"/>
    <w:rsid w:val="10C76755"/>
    <w:rsid w:val="10CB7DEC"/>
    <w:rsid w:val="111E777C"/>
    <w:rsid w:val="117F57B1"/>
    <w:rsid w:val="11B04EDA"/>
    <w:rsid w:val="11C46A46"/>
    <w:rsid w:val="11C4717C"/>
    <w:rsid w:val="11D64215"/>
    <w:rsid w:val="11F35B37"/>
    <w:rsid w:val="1241012A"/>
    <w:rsid w:val="12D86145"/>
    <w:rsid w:val="12E110C3"/>
    <w:rsid w:val="13175B3D"/>
    <w:rsid w:val="135A601C"/>
    <w:rsid w:val="13655850"/>
    <w:rsid w:val="13CA058A"/>
    <w:rsid w:val="143E2438"/>
    <w:rsid w:val="14422232"/>
    <w:rsid w:val="149D2B06"/>
    <w:rsid w:val="14DF7D0B"/>
    <w:rsid w:val="152B7330"/>
    <w:rsid w:val="152C0D1B"/>
    <w:rsid w:val="152F207E"/>
    <w:rsid w:val="15CB2DA0"/>
    <w:rsid w:val="16135A37"/>
    <w:rsid w:val="166F3635"/>
    <w:rsid w:val="16806E74"/>
    <w:rsid w:val="17AF353E"/>
    <w:rsid w:val="17F53FEF"/>
    <w:rsid w:val="185870FA"/>
    <w:rsid w:val="185A544F"/>
    <w:rsid w:val="18890233"/>
    <w:rsid w:val="18A60DE5"/>
    <w:rsid w:val="190D49C0"/>
    <w:rsid w:val="192C5E12"/>
    <w:rsid w:val="194A1770"/>
    <w:rsid w:val="198737C7"/>
    <w:rsid w:val="19976A31"/>
    <w:rsid w:val="19A15FDA"/>
    <w:rsid w:val="19D66AD6"/>
    <w:rsid w:val="19DC6BDA"/>
    <w:rsid w:val="1A4B1C44"/>
    <w:rsid w:val="1A972372"/>
    <w:rsid w:val="1AA56FDE"/>
    <w:rsid w:val="1B1B25BA"/>
    <w:rsid w:val="1B7913A6"/>
    <w:rsid w:val="1CF63251"/>
    <w:rsid w:val="1D4452C4"/>
    <w:rsid w:val="1D61352C"/>
    <w:rsid w:val="1D882867"/>
    <w:rsid w:val="1DC64ADE"/>
    <w:rsid w:val="1DCF6B00"/>
    <w:rsid w:val="1DFA0457"/>
    <w:rsid w:val="1E5F5CBE"/>
    <w:rsid w:val="1E8307F5"/>
    <w:rsid w:val="1F457921"/>
    <w:rsid w:val="1FAD5F5A"/>
    <w:rsid w:val="20457135"/>
    <w:rsid w:val="2075762A"/>
    <w:rsid w:val="2091148E"/>
    <w:rsid w:val="20B13F02"/>
    <w:rsid w:val="20D12777"/>
    <w:rsid w:val="20D93677"/>
    <w:rsid w:val="20FB672E"/>
    <w:rsid w:val="213339C4"/>
    <w:rsid w:val="21677697"/>
    <w:rsid w:val="219409C9"/>
    <w:rsid w:val="21C81DCC"/>
    <w:rsid w:val="226D415C"/>
    <w:rsid w:val="228D26CE"/>
    <w:rsid w:val="22916FA5"/>
    <w:rsid w:val="22F37A2A"/>
    <w:rsid w:val="230E1A60"/>
    <w:rsid w:val="23922209"/>
    <w:rsid w:val="23C64579"/>
    <w:rsid w:val="23EC5AE3"/>
    <w:rsid w:val="247C6E9E"/>
    <w:rsid w:val="24A51F50"/>
    <w:rsid w:val="25650E5F"/>
    <w:rsid w:val="25674FDE"/>
    <w:rsid w:val="25C26B32"/>
    <w:rsid w:val="26010880"/>
    <w:rsid w:val="26211CEE"/>
    <w:rsid w:val="26F15921"/>
    <w:rsid w:val="27B05B28"/>
    <w:rsid w:val="28515521"/>
    <w:rsid w:val="28D92620"/>
    <w:rsid w:val="294E0F60"/>
    <w:rsid w:val="29760BDE"/>
    <w:rsid w:val="2987716A"/>
    <w:rsid w:val="29AE18A7"/>
    <w:rsid w:val="2A1C39EA"/>
    <w:rsid w:val="2A6366FF"/>
    <w:rsid w:val="2B3D5BF4"/>
    <w:rsid w:val="2C4141D8"/>
    <w:rsid w:val="2C5444DF"/>
    <w:rsid w:val="2C950AFD"/>
    <w:rsid w:val="2CBF127D"/>
    <w:rsid w:val="2D210C4A"/>
    <w:rsid w:val="2D2F064E"/>
    <w:rsid w:val="2E7A56DC"/>
    <w:rsid w:val="2E9F315C"/>
    <w:rsid w:val="2EBA484A"/>
    <w:rsid w:val="2F4D3609"/>
    <w:rsid w:val="2F5836E9"/>
    <w:rsid w:val="2FBD18C1"/>
    <w:rsid w:val="300206D5"/>
    <w:rsid w:val="30062480"/>
    <w:rsid w:val="30556F21"/>
    <w:rsid w:val="308C5F1F"/>
    <w:rsid w:val="30CE282F"/>
    <w:rsid w:val="31111553"/>
    <w:rsid w:val="31191AA6"/>
    <w:rsid w:val="314B6E80"/>
    <w:rsid w:val="31A05328"/>
    <w:rsid w:val="32142E46"/>
    <w:rsid w:val="324163FB"/>
    <w:rsid w:val="32843E96"/>
    <w:rsid w:val="32C410E7"/>
    <w:rsid w:val="32EC2577"/>
    <w:rsid w:val="334341C1"/>
    <w:rsid w:val="338C738A"/>
    <w:rsid w:val="33BB3483"/>
    <w:rsid w:val="33F2545E"/>
    <w:rsid w:val="34155E66"/>
    <w:rsid w:val="34454474"/>
    <w:rsid w:val="34AF40BC"/>
    <w:rsid w:val="35334ED5"/>
    <w:rsid w:val="36043E6C"/>
    <w:rsid w:val="36162BCB"/>
    <w:rsid w:val="364530C9"/>
    <w:rsid w:val="36650267"/>
    <w:rsid w:val="36A71B58"/>
    <w:rsid w:val="36A869E3"/>
    <w:rsid w:val="36CA0AFA"/>
    <w:rsid w:val="37103BA1"/>
    <w:rsid w:val="37514AF4"/>
    <w:rsid w:val="377C0298"/>
    <w:rsid w:val="37B04D36"/>
    <w:rsid w:val="37C65D75"/>
    <w:rsid w:val="37D2523E"/>
    <w:rsid w:val="392B7D9A"/>
    <w:rsid w:val="39C31C6C"/>
    <w:rsid w:val="3A0E5FD4"/>
    <w:rsid w:val="3A12693C"/>
    <w:rsid w:val="3A207904"/>
    <w:rsid w:val="3A314864"/>
    <w:rsid w:val="3A6303AE"/>
    <w:rsid w:val="3A836438"/>
    <w:rsid w:val="3A993EAE"/>
    <w:rsid w:val="3AB61186"/>
    <w:rsid w:val="3AF15A98"/>
    <w:rsid w:val="3B1612CF"/>
    <w:rsid w:val="3C283344"/>
    <w:rsid w:val="3C485F9D"/>
    <w:rsid w:val="3C7C70D7"/>
    <w:rsid w:val="3C940DD1"/>
    <w:rsid w:val="3C983DDE"/>
    <w:rsid w:val="3D7804A8"/>
    <w:rsid w:val="3E0C6463"/>
    <w:rsid w:val="3E32264F"/>
    <w:rsid w:val="3EE43BF5"/>
    <w:rsid w:val="403E57B7"/>
    <w:rsid w:val="405363C6"/>
    <w:rsid w:val="411A0F39"/>
    <w:rsid w:val="41313092"/>
    <w:rsid w:val="415A5C88"/>
    <w:rsid w:val="41CE08E1"/>
    <w:rsid w:val="42112513"/>
    <w:rsid w:val="42181B5C"/>
    <w:rsid w:val="42235DCF"/>
    <w:rsid w:val="42E070D4"/>
    <w:rsid w:val="433C7ACC"/>
    <w:rsid w:val="435518AD"/>
    <w:rsid w:val="43C04259"/>
    <w:rsid w:val="43C354C4"/>
    <w:rsid w:val="44A040E0"/>
    <w:rsid w:val="44C67F95"/>
    <w:rsid w:val="4557347D"/>
    <w:rsid w:val="4559568A"/>
    <w:rsid w:val="45A47533"/>
    <w:rsid w:val="45F97EF6"/>
    <w:rsid w:val="46567018"/>
    <w:rsid w:val="46BC402D"/>
    <w:rsid w:val="472961BF"/>
    <w:rsid w:val="475528CD"/>
    <w:rsid w:val="47B265AF"/>
    <w:rsid w:val="47E83461"/>
    <w:rsid w:val="48331B28"/>
    <w:rsid w:val="4916491B"/>
    <w:rsid w:val="496717C4"/>
    <w:rsid w:val="4A063A4F"/>
    <w:rsid w:val="4A875AD1"/>
    <w:rsid w:val="4AE27CAC"/>
    <w:rsid w:val="4B1B2ECF"/>
    <w:rsid w:val="4B2E6F39"/>
    <w:rsid w:val="4B6E282F"/>
    <w:rsid w:val="4BAC48C9"/>
    <w:rsid w:val="4BB27DC6"/>
    <w:rsid w:val="4BDC66D4"/>
    <w:rsid w:val="4C192E4D"/>
    <w:rsid w:val="4C883C6A"/>
    <w:rsid w:val="4C893A5C"/>
    <w:rsid w:val="4CAE18D6"/>
    <w:rsid w:val="4CD52BD1"/>
    <w:rsid w:val="4CEA2347"/>
    <w:rsid w:val="4D19039B"/>
    <w:rsid w:val="4D243428"/>
    <w:rsid w:val="4D2D7FC0"/>
    <w:rsid w:val="4DF3092C"/>
    <w:rsid w:val="4E1E04FA"/>
    <w:rsid w:val="4E604FB7"/>
    <w:rsid w:val="4EFA25EF"/>
    <w:rsid w:val="4F0B04A7"/>
    <w:rsid w:val="4F2C043D"/>
    <w:rsid w:val="4F9246A8"/>
    <w:rsid w:val="4FBC621D"/>
    <w:rsid w:val="4FC275AB"/>
    <w:rsid w:val="4FEB08B0"/>
    <w:rsid w:val="50447607"/>
    <w:rsid w:val="50A13664"/>
    <w:rsid w:val="50EE1EB6"/>
    <w:rsid w:val="50F33EC0"/>
    <w:rsid w:val="516D42D4"/>
    <w:rsid w:val="51937E4D"/>
    <w:rsid w:val="52383592"/>
    <w:rsid w:val="523875F5"/>
    <w:rsid w:val="52506204"/>
    <w:rsid w:val="52810931"/>
    <w:rsid w:val="52BE22AC"/>
    <w:rsid w:val="52EF06B7"/>
    <w:rsid w:val="53DB599D"/>
    <w:rsid w:val="53FA1DF3"/>
    <w:rsid w:val="541A7921"/>
    <w:rsid w:val="541D55E2"/>
    <w:rsid w:val="543025D9"/>
    <w:rsid w:val="547138AB"/>
    <w:rsid w:val="54AB2D04"/>
    <w:rsid w:val="55004913"/>
    <w:rsid w:val="557B35BC"/>
    <w:rsid w:val="565C1CF5"/>
    <w:rsid w:val="569021B1"/>
    <w:rsid w:val="56E235EF"/>
    <w:rsid w:val="571F3A0C"/>
    <w:rsid w:val="574E47D2"/>
    <w:rsid w:val="57730CE2"/>
    <w:rsid w:val="57DC32D5"/>
    <w:rsid w:val="57F2034A"/>
    <w:rsid w:val="58207565"/>
    <w:rsid w:val="58235318"/>
    <w:rsid w:val="5889510A"/>
    <w:rsid w:val="59121C77"/>
    <w:rsid w:val="59C72A09"/>
    <w:rsid w:val="59DE0E09"/>
    <w:rsid w:val="59DF6851"/>
    <w:rsid w:val="5A283DD0"/>
    <w:rsid w:val="5AC14754"/>
    <w:rsid w:val="5ACD76EE"/>
    <w:rsid w:val="5AD36B10"/>
    <w:rsid w:val="5B091590"/>
    <w:rsid w:val="5B366E46"/>
    <w:rsid w:val="5B3D7F5F"/>
    <w:rsid w:val="5B460326"/>
    <w:rsid w:val="5BD054A8"/>
    <w:rsid w:val="5BDF2F0F"/>
    <w:rsid w:val="5C7B276E"/>
    <w:rsid w:val="5C9A592C"/>
    <w:rsid w:val="5D1066F9"/>
    <w:rsid w:val="5D9E638A"/>
    <w:rsid w:val="5DF85390"/>
    <w:rsid w:val="5E8E347A"/>
    <w:rsid w:val="5F0279C4"/>
    <w:rsid w:val="5F535D43"/>
    <w:rsid w:val="5F944466"/>
    <w:rsid w:val="5FBE7D8F"/>
    <w:rsid w:val="60470EFE"/>
    <w:rsid w:val="60844C26"/>
    <w:rsid w:val="60A9029A"/>
    <w:rsid w:val="60DA29A7"/>
    <w:rsid w:val="60FA16F8"/>
    <w:rsid w:val="61102202"/>
    <w:rsid w:val="6139287F"/>
    <w:rsid w:val="616D4934"/>
    <w:rsid w:val="61CA0C65"/>
    <w:rsid w:val="61ED3C40"/>
    <w:rsid w:val="62A50D92"/>
    <w:rsid w:val="62C642C8"/>
    <w:rsid w:val="631B2246"/>
    <w:rsid w:val="6320666B"/>
    <w:rsid w:val="63CF15A0"/>
    <w:rsid w:val="64055963"/>
    <w:rsid w:val="6425592F"/>
    <w:rsid w:val="65A92947"/>
    <w:rsid w:val="661A50B7"/>
    <w:rsid w:val="665B123D"/>
    <w:rsid w:val="66976C44"/>
    <w:rsid w:val="66F30BCE"/>
    <w:rsid w:val="673C0170"/>
    <w:rsid w:val="673E5F91"/>
    <w:rsid w:val="677A6041"/>
    <w:rsid w:val="6796410E"/>
    <w:rsid w:val="67BC07C3"/>
    <w:rsid w:val="67D6317A"/>
    <w:rsid w:val="67D649B5"/>
    <w:rsid w:val="67E45939"/>
    <w:rsid w:val="68C401D4"/>
    <w:rsid w:val="68ED6365"/>
    <w:rsid w:val="69332AE4"/>
    <w:rsid w:val="6A4E3ABD"/>
    <w:rsid w:val="6AE63D7E"/>
    <w:rsid w:val="6B1FB0C7"/>
    <w:rsid w:val="6B462C2B"/>
    <w:rsid w:val="6B8359E9"/>
    <w:rsid w:val="6B8C5108"/>
    <w:rsid w:val="6BD277B9"/>
    <w:rsid w:val="6C321620"/>
    <w:rsid w:val="6C5C4BB7"/>
    <w:rsid w:val="6CE30E35"/>
    <w:rsid w:val="6DA02882"/>
    <w:rsid w:val="6DA12E69"/>
    <w:rsid w:val="6DBB3B60"/>
    <w:rsid w:val="6DCD6755"/>
    <w:rsid w:val="6E2C6F5B"/>
    <w:rsid w:val="6F0B4673"/>
    <w:rsid w:val="6F4831D1"/>
    <w:rsid w:val="700E4F44"/>
    <w:rsid w:val="70124E0E"/>
    <w:rsid w:val="70173239"/>
    <w:rsid w:val="706C7ABF"/>
    <w:rsid w:val="711D3FA5"/>
    <w:rsid w:val="71C9107F"/>
    <w:rsid w:val="71D234CA"/>
    <w:rsid w:val="721A5B23"/>
    <w:rsid w:val="7287285A"/>
    <w:rsid w:val="72B931C1"/>
    <w:rsid w:val="72CB03A1"/>
    <w:rsid w:val="72E66F89"/>
    <w:rsid w:val="730100E0"/>
    <w:rsid w:val="734A515C"/>
    <w:rsid w:val="738D03F5"/>
    <w:rsid w:val="73987BB2"/>
    <w:rsid w:val="73DB5ACF"/>
    <w:rsid w:val="73E442FB"/>
    <w:rsid w:val="73EF1E6D"/>
    <w:rsid w:val="74173DA2"/>
    <w:rsid w:val="75465FCB"/>
    <w:rsid w:val="75FE45EA"/>
    <w:rsid w:val="76471CF3"/>
    <w:rsid w:val="76723FC6"/>
    <w:rsid w:val="767E5B01"/>
    <w:rsid w:val="76930879"/>
    <w:rsid w:val="76AE4262"/>
    <w:rsid w:val="773F310C"/>
    <w:rsid w:val="77794C6D"/>
    <w:rsid w:val="778F44F9"/>
    <w:rsid w:val="77C17FC5"/>
    <w:rsid w:val="77CE5891"/>
    <w:rsid w:val="77F2017E"/>
    <w:rsid w:val="78A551F0"/>
    <w:rsid w:val="78D36201"/>
    <w:rsid w:val="78F771D6"/>
    <w:rsid w:val="79017606"/>
    <w:rsid w:val="79D7762B"/>
    <w:rsid w:val="79EB254B"/>
    <w:rsid w:val="7BA82ABD"/>
    <w:rsid w:val="7C757EAB"/>
    <w:rsid w:val="7D0A41BC"/>
    <w:rsid w:val="7D0A4B32"/>
    <w:rsid w:val="7D1666BD"/>
    <w:rsid w:val="7D797C2B"/>
    <w:rsid w:val="7D823D52"/>
    <w:rsid w:val="7D8C6DFE"/>
    <w:rsid w:val="7DAC6A56"/>
    <w:rsid w:val="7E381ACE"/>
    <w:rsid w:val="7ED56104"/>
    <w:rsid w:val="7EF742CC"/>
    <w:rsid w:val="7FAF19B7"/>
    <w:rsid w:val="7FBC0C79"/>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878</Words>
  <Characters>1063</Characters>
  <Lines>224</Lines>
  <Paragraphs>63</Paragraphs>
  <TotalTime>2</TotalTime>
  <ScaleCrop>false</ScaleCrop>
  <LinksUpToDate>false</LinksUpToDate>
  <CharactersWithSpaces>1117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2025-06-30T08:44:33Z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