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bookmarkStart w:id="0" w:name="OLE_LINK1"/>
      <w:r>
        <w:rPr>
          <w:rFonts w:hint="eastAsia" w:cs="宋体" w:asciiTheme="minorEastAsia" w:hAnsiTheme="minorEastAsia"/>
          <w:sz w:val="48"/>
          <w:szCs w:val="48"/>
          <w:u w:val="single"/>
          <w:lang w:eastAsia="zh-CN"/>
        </w:rPr>
        <w:t>2025年-2026年医废线配件采购项目</w:t>
      </w:r>
    </w:p>
    <w:bookmarkEnd w:id="0"/>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202506056</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2"/>
      </w:pPr>
    </w:p>
    <w:p/>
    <w:p>
      <w:pPr>
        <w:pStyle w:val="12"/>
      </w:pPr>
    </w:p>
    <w:p/>
    <w:p>
      <w:pPr>
        <w:spacing w:line="360" w:lineRule="auto"/>
        <w:rPr>
          <w:rFonts w:cs="仿宋" w:asciiTheme="minorEastAsia" w:hAnsiTheme="minorEastAsia"/>
          <w:sz w:val="24"/>
        </w:rPr>
      </w:pPr>
    </w:p>
    <w:p>
      <w:pPr>
        <w:pStyle w:val="12"/>
        <w:rPr>
          <w:rFonts w:cs="仿宋" w:asciiTheme="minorEastAsia" w:hAnsiTheme="minorEastAsia"/>
          <w:sz w:val="24"/>
          <w:szCs w:val="24"/>
        </w:rPr>
      </w:pPr>
    </w:p>
    <w:p>
      <w:pPr>
        <w:pStyle w:val="12"/>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27</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1" w:name="_Hlk109655165"/>
      <w:r>
        <w:rPr>
          <w:rFonts w:hint="eastAsia" w:cs="仿宋" w:asciiTheme="minorEastAsia" w:hAnsiTheme="minorEastAsia"/>
          <w:sz w:val="32"/>
          <w:szCs w:val="32"/>
        </w:rPr>
        <w:t>第三部分      采购需求</w:t>
      </w:r>
    </w:p>
    <w:bookmarkEnd w:id="1"/>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28359002"/>
      <w:bookmarkStart w:id="3" w:name="_Toc35393790"/>
      <w:bookmarkStart w:id="4" w:name="_Toc28359079"/>
      <w:bookmarkStart w:id="5" w:name="_Toc35393621"/>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2025年-2026年医废线配件采购项目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202506056</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2025年-2026年医废线配件采购项目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highlight w:val="none"/>
          <w:u w:val="single"/>
          <w:lang w:val="en-US" w:eastAsia="zh-CN"/>
        </w:rPr>
        <w:t>19.872</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医废输送线配件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28359003"/>
      <w:bookmarkStart w:id="8" w:name="_Toc35393791"/>
      <w:bookmarkStart w:id="9" w:name="_Toc35393622"/>
      <w:bookmarkStart w:id="10" w:name="_Toc28359080"/>
      <w:r>
        <w:rPr>
          <w:rFonts w:hint="eastAsia" w:cs="仿宋" w:asciiTheme="minorEastAsia" w:hAnsiTheme="minorEastAsia"/>
          <w:b/>
          <w:bCs/>
          <w:sz w:val="24"/>
        </w:rPr>
        <w:t>二、供应商的资格要求：</w:t>
      </w:r>
      <w:bookmarkEnd w:id="7"/>
      <w:bookmarkEnd w:id="8"/>
      <w:bookmarkEnd w:id="9"/>
      <w:bookmarkEnd w:id="10"/>
      <w:bookmarkStart w:id="11" w:name="_Toc35393623"/>
      <w:bookmarkStart w:id="12" w:name="_Toc35393792"/>
      <w:bookmarkStart w:id="13" w:name="_Toc28359004"/>
      <w:bookmarkStart w:id="14" w:name="_Toc28359081"/>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0000FF"/>
          <w:sz w:val="24"/>
        </w:rPr>
        <w:t>：</w:t>
      </w:r>
      <w:r>
        <w:rPr>
          <w:rFonts w:hint="eastAsia" w:cs="仿宋" w:asciiTheme="minorEastAsia" w:hAnsiTheme="minorEastAsia"/>
          <w:bCs/>
          <w:color w:val="0000FF"/>
          <w:sz w:val="24"/>
          <w:highlight w:val="none"/>
          <w:u w:val="single"/>
          <w:lang w:val="en-US" w:eastAsia="zh-CN"/>
        </w:rPr>
        <w:t xml:space="preserve"> /</w:t>
      </w:r>
      <w:r>
        <w:rPr>
          <w:rFonts w:hint="eastAsia" w:cs="仿宋" w:asciiTheme="minorEastAsia" w:hAnsiTheme="minorEastAsia"/>
          <w:b w:val="0"/>
          <w:bCs/>
          <w:color w:val="auto"/>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5" w:name="_Toc28359005"/>
      <w:bookmarkStart w:id="16" w:name="_Toc35393624"/>
      <w:bookmarkStart w:id="17" w:name="_Toc28359082"/>
      <w:bookmarkStart w:id="18" w:name="_Toc35393793"/>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5"/>
    <w:bookmarkEnd w:id="16"/>
    <w:bookmarkEnd w:id="17"/>
    <w:bookmarkEnd w:id="18"/>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eastAsiaTheme="minorEastAsia"/>
          <w:b w:val="0"/>
          <w:bCs/>
          <w:kern w:val="2"/>
          <w:sz w:val="24"/>
          <w:szCs w:val="24"/>
          <w:highlight w:val="none"/>
          <w:u w:val="single"/>
          <w:lang w:val="en-US" w:eastAsia="zh-CN" w:bidi="ar-SA"/>
        </w:rPr>
        <w:t xml:space="preserve"> /</w:t>
      </w:r>
      <w:r>
        <w:rPr>
          <w:rFonts w:hint="eastAsia" w:cs="仿宋" w:asciiTheme="minorEastAsia" w:hAnsiTheme="minorEastAsia" w:eastAsiaTheme="minorEastAsia"/>
          <w:b w:val="0"/>
          <w:bCs/>
          <w:strike w:val="0"/>
          <w:dstrike w:val="0"/>
          <w:kern w:val="2"/>
          <w:sz w:val="24"/>
          <w:szCs w:val="24"/>
          <w:highlight w:val="none"/>
          <w:u w:val="single"/>
          <w:lang w:val="en-US" w:eastAsia="zh-CN" w:bidi="ar-SA"/>
        </w:rPr>
        <w:t>询价保证金</w:t>
      </w:r>
      <w:r>
        <w:rPr>
          <w:rFonts w:hint="eastAsia" w:cs="仿宋" w:asciiTheme="minorEastAsia" w:hAnsiTheme="minorEastAsia" w:eastAsiaTheme="minorEastAsia"/>
          <w:b w:val="0"/>
          <w:bCs/>
          <w:kern w:val="2"/>
          <w:sz w:val="24"/>
          <w:szCs w:val="24"/>
          <w:highlight w:val="none"/>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07</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 xml:space="preserve"> 08 </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15</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 xml:space="preserve">分 </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6月27</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bookmarkStart w:id="517" w:name="_GoBack"/>
      <w:bookmarkEnd w:id="517"/>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pPr>
    </w:p>
    <w:p>
      <w:pPr>
        <w:rPr>
          <w:rFonts w:cs="仿宋" w:asciiTheme="minorEastAsia" w:hAnsiTheme="minorEastAsia"/>
          <w:b/>
          <w:bCs/>
          <w:sz w:val="36"/>
          <w:szCs w:val="36"/>
        </w:rPr>
      </w:pPr>
    </w:p>
    <w:p>
      <w:pPr>
        <w:pStyle w:val="2"/>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Pr>
        <w:pStyle w:val="10"/>
        <w:rPr>
          <w:rFonts w:cs="仿宋" w:asciiTheme="minorEastAsia" w:hAnsiTheme="minorEastAsia"/>
          <w:b/>
          <w:sz w:val="32"/>
          <w:szCs w:val="20"/>
        </w:rPr>
      </w:pPr>
    </w:p>
    <w:p/>
    <w:p>
      <w:pPr>
        <w:pStyle w:val="2"/>
      </w:pPr>
    </w:p>
    <w:p/>
    <w:p>
      <w:pPr>
        <w:pStyle w:val="2"/>
      </w:pPr>
    </w:p>
    <w:p/>
    <w:p>
      <w:pPr>
        <w:pStyle w:val="2"/>
      </w:pPr>
    </w:p>
    <w:p/>
    <w:p>
      <w:pPr>
        <w:pStyle w:val="10"/>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1"/>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医废输送线配件</w:t>
      </w:r>
      <w:r>
        <w:rPr>
          <w:rFonts w:hint="eastAsia"/>
          <w:lang w:val="en-US"/>
        </w:rPr>
        <w:t>一批，具体如下：</w:t>
      </w:r>
    </w:p>
    <w:tbl>
      <w:tblPr>
        <w:tblStyle w:val="17"/>
        <w:tblW w:w="89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920"/>
        <w:gridCol w:w="690"/>
        <w:gridCol w:w="3090"/>
        <w:gridCol w:w="600"/>
        <w:gridCol w:w="645"/>
        <w:gridCol w:w="1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物资名称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推荐品牌</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规格型号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暂估数量</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Q2473A-01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color w:val="auto"/>
                <w:sz w:val="18"/>
                <w:szCs w:val="18"/>
                <w:highlight w:val="none"/>
                <w:lang w:val="en-US" w:eastAsia="zh-CN"/>
              </w:rPr>
              <w:t>供应商</w:t>
            </w:r>
            <w:r>
              <w:rPr>
                <w:rFonts w:hint="eastAsia"/>
                <w:color w:val="auto"/>
                <w:sz w:val="18"/>
                <w:szCs w:val="18"/>
                <w:highlight w:val="none"/>
                <w:lang w:val="en-US" w:eastAsia="zh-CN"/>
              </w:rPr>
              <w:t>可</w:t>
            </w:r>
            <w:r>
              <w:rPr>
                <w:rFonts w:hint="eastAsia" w:ascii="宋体"/>
                <w:color w:val="auto"/>
                <w:sz w:val="18"/>
                <w:szCs w:val="18"/>
                <w:highlight w:val="none"/>
                <w:lang w:val="en-US" w:eastAsia="zh-CN"/>
              </w:rPr>
              <w:t>现场踏勘或测绘各</w:t>
            </w:r>
            <w:r>
              <w:rPr>
                <w:rFonts w:hint="eastAsia"/>
                <w:color w:val="auto"/>
                <w:sz w:val="18"/>
                <w:szCs w:val="18"/>
                <w:highlight w:val="none"/>
                <w:lang w:val="en-US" w:eastAsia="zh-CN"/>
              </w:rPr>
              <w:t>配件</w:t>
            </w:r>
            <w:r>
              <w:rPr>
                <w:rFonts w:hint="eastAsia" w:ascii="宋体"/>
                <w:color w:val="auto"/>
                <w:sz w:val="18"/>
                <w:szCs w:val="18"/>
                <w:highlight w:val="none"/>
                <w:lang w:val="en-US" w:eastAsia="zh-CN"/>
              </w:rPr>
              <w:t>的尺寸</w:t>
            </w:r>
            <w:r>
              <w:rPr>
                <w:rFonts w:hint="eastAsia"/>
                <w:color w:val="auto"/>
                <w:sz w:val="18"/>
                <w:szCs w:val="18"/>
                <w:highlight w:val="none"/>
                <w:lang w:val="en-US" w:eastAsia="zh-CN"/>
              </w:rPr>
              <w:t>，所供的配件需与现场设备配套</w:t>
            </w:r>
            <w:r>
              <w:rPr>
                <w:rFonts w:hint="eastAsia" w:ascii="宋体"/>
                <w:color w:val="auto"/>
                <w:sz w:val="18"/>
                <w:szCs w:val="18"/>
                <w:highlight w:val="none"/>
                <w:lang w:val="en-US" w:eastAsia="zh-CN"/>
              </w:rPr>
              <w:t>；若供应商提供的</w:t>
            </w:r>
            <w:r>
              <w:rPr>
                <w:rFonts w:hint="eastAsia"/>
                <w:color w:val="auto"/>
                <w:sz w:val="18"/>
                <w:szCs w:val="18"/>
                <w:highlight w:val="none"/>
                <w:lang w:val="en-US" w:eastAsia="zh-CN"/>
              </w:rPr>
              <w:t>配件</w:t>
            </w:r>
            <w:r>
              <w:rPr>
                <w:rFonts w:hint="eastAsia" w:ascii="宋体"/>
                <w:color w:val="auto"/>
                <w:sz w:val="18"/>
                <w:szCs w:val="18"/>
                <w:highlight w:val="none"/>
                <w:lang w:val="en-US" w:eastAsia="zh-CN"/>
              </w:rPr>
              <w:t>尺寸与现场设备不相符，</w:t>
            </w:r>
            <w:r>
              <w:rPr>
                <w:rFonts w:hint="eastAsia"/>
                <w:color w:val="auto"/>
                <w:sz w:val="18"/>
                <w:szCs w:val="18"/>
                <w:highlight w:val="none"/>
                <w:lang w:val="en-US" w:eastAsia="zh-CN"/>
              </w:rPr>
              <w:t>须</w:t>
            </w:r>
            <w:r>
              <w:rPr>
                <w:rFonts w:hint="eastAsia" w:ascii="宋体"/>
                <w:color w:val="auto"/>
                <w:sz w:val="18"/>
                <w:szCs w:val="18"/>
                <w:highlight w:val="none"/>
                <w:lang w:val="en-US" w:eastAsia="zh-CN"/>
              </w:rPr>
              <w:t>无条件免费更改，直至</w:t>
            </w:r>
            <w:r>
              <w:rPr>
                <w:rFonts w:hint="eastAsia"/>
                <w:color w:val="auto"/>
                <w:sz w:val="18"/>
                <w:szCs w:val="18"/>
                <w:highlight w:val="none"/>
                <w:lang w:val="en-US" w:eastAsia="zh-CN"/>
              </w:rPr>
              <w:t>匹配</w:t>
            </w:r>
            <w:r>
              <w:rPr>
                <w:rFonts w:hint="eastAsia" w:ascii="宋体"/>
                <w:color w:val="auto"/>
                <w:sz w:val="18"/>
                <w:szCs w:val="18"/>
                <w:highlight w:val="none"/>
                <w:lang w:val="en-US" w:eastAsia="zh-CN"/>
              </w:rPr>
              <w:t>现场原设备为止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改向链轮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Q2473A.02-02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G0130-02  (08B-28-31)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G0130-01  (08B-22-31)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转弯链条（非标件）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40403000018</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转弯链条（非标件）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40401000002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单排全扣（非标件转弯滚道专用）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08B-1  碳钢</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开口销式链扣</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链扣//16A-1*CC.L (GB/T1243)</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连销E</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连销D</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连销B</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TB53</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连接架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TB51 (不锈钢)</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TB508.07-02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TB508.01-05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导轮（改）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K598.10.01-01 配M8*35 内六角螺丝 两件为一套</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主动轴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K026.03-02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提升机托板链（自制）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40404000021 16B-1-41/留两端三角形</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短轮轴组件A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短轮轴组件A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TB506.17</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提升机长轮轴组件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TB508.07</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提升机双链轮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TB508.01-02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提升机调整轴双链轮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TB508.11-01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定位套A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TB508.01-01  Q235A</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定位套B</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TB508.01-03  Q235A</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定位套C</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TB508.01-06  Q235A</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提升机电机链轮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K587-01  45#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提升机主动轮轴组</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提升机调整轴组件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TB508.11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主提升链条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40401000628，含相关标准件及非标准件，含链条拆装及改装费用，含主链条安装费用</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绕排组件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K587.04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绕排长杆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自制（304不锈钢）K587.04.02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绕排短杆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自制（304不锈钢）K587.04.01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自制 SUS 304矩形管40*20*t2.0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提升链条导轨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自制</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翻转机输送链从动轴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Q2471JG3-03</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翻转机输送链从动轴套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翻转机输送链从动链轮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翻转机输送链驱动轴套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Q2471JG3-07</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翻转机输送链驱动大孔链轮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Q2471.02.01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翻转机输送链驱动轴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翻转机输送链导轨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Q2471.02-01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4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输送链联轴器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Q2471JG3-08</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快拆式夹扣喷头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SH-113-1-D14+CT6520-PP /2巴压力流量6.5升/分</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平顶链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Q0210.BJ-01 /SS05/24节/含链扣</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从动链轮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Q0210.02.13-02 /25齿/尼龙</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主动链轮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Q0210.02.04-02 /25齿/内孔45/带键槽/尼龙</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先导常闭型流体控制阀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2S50050BG(DC24V)</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清洗机内链板输送机的尼龙垫条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U型垫条 24米/条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4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清洗机输送线驱动轴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L1180.02.05-01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清洗机输送线从动轴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L1180.02.09-01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清洗机输送线驱动轴电机链轮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L1180.02.05-03</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清洗机输送线电机主动链轮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L1180.02-02ZB</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从动轴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Q0210.02.13-01 SUS304光圆</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Q0224.02.04-01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L1180.01.06.06A</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G8157.06-01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G8156-01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改向链轮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G8156.04-02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滑动导靴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40912000025 /HDX22/B=16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导靴靴衬</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40912000023 /B1=16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导轨方油壶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40912000021 /B1=16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导轨方油壶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40912000020 /B1=10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导靴靴衬</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40912000009 /B1=10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滑动导靴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40912000008 /T15/B1=10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G8162.06-01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G8162.02-01A</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Q0228-05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下托辊</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Q0228.04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网带链轮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HS1000EL-Ø45.5-24齿 /圆轴孔，节距=19</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网带链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HS-1000EL /W=684/节距=19</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异型耐磨条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EX27</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回转支承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G8153-03</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电机齿轮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G0126-02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回转支承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G0126-01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转台曲柄</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G8152.10.02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转台转动轴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G8152.10(改).01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转台转动轴锁母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20330000065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转台转动轴锁母止退垫圈</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20414000037</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转台自制小销轴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材质:45#；G8152.10-02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G8152.10.-03</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旋转台自制小销轴锁母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材质:Q235A 20330000064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旋转台止退垫圈</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20414000036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敲打装置曲柄</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G8162.18.04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敲打装置摆动轴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45#冷拉钢/G8162.18A-04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敲打装置摆动轴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45#冷拉钢/G8162.18B-01 轴长1039MM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敲打件组 (A线)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G8162.18A.01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敲打件组-改 (B线)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G8162.18.01G</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敲打装置敲打杆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Q8162.18.04-01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电机安装座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K587.01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TB704-07（08B-22-19）</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val="en-US" w:eastAsia="zh-CN"/>
        </w:rPr>
        <w:t xml:space="preserve"> ；</w:t>
      </w:r>
    </w:p>
    <w:p>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8"/>
        <w:ind w:firstLine="480" w:firstLineChars="200"/>
        <w:rPr>
          <w:rFonts w:hint="eastAsia"/>
          <w:color w:val="auto"/>
          <w:highlight w:val="none"/>
          <w:lang w:val="en-US" w:eastAsia="zh-CN"/>
        </w:rPr>
      </w:pPr>
      <w:r>
        <w:rPr>
          <w:rFonts w:hint="eastAsia" w:ascii="宋体"/>
          <w:color w:val="auto"/>
          <w:highlight w:val="none"/>
          <w:lang w:val="en-US" w:eastAsia="zh-CN"/>
        </w:rPr>
        <w:t>2.供应商</w:t>
      </w:r>
      <w:r>
        <w:rPr>
          <w:rFonts w:hint="eastAsia"/>
          <w:color w:val="auto"/>
          <w:highlight w:val="none"/>
          <w:lang w:val="en-US" w:eastAsia="zh-CN"/>
        </w:rPr>
        <w:t>可</w:t>
      </w:r>
      <w:r>
        <w:rPr>
          <w:rFonts w:hint="eastAsia" w:ascii="宋体"/>
          <w:color w:val="auto"/>
          <w:highlight w:val="none"/>
          <w:lang w:val="en-US" w:eastAsia="zh-CN"/>
        </w:rPr>
        <w:t>现场</w:t>
      </w:r>
      <w:r>
        <w:rPr>
          <w:rFonts w:hint="eastAsia"/>
          <w:color w:val="auto"/>
          <w:highlight w:val="none"/>
          <w:lang w:val="en-US" w:eastAsia="zh-CN"/>
        </w:rPr>
        <w:t>踏勘</w:t>
      </w:r>
      <w:r>
        <w:rPr>
          <w:rFonts w:hint="eastAsia" w:ascii="宋体"/>
          <w:color w:val="auto"/>
          <w:highlight w:val="none"/>
          <w:lang w:val="en-US" w:eastAsia="zh-CN"/>
        </w:rPr>
        <w:t>或测绘各</w:t>
      </w:r>
      <w:r>
        <w:rPr>
          <w:rFonts w:hint="eastAsia"/>
          <w:color w:val="auto"/>
          <w:highlight w:val="none"/>
          <w:lang w:val="en-US" w:eastAsia="zh-CN"/>
        </w:rPr>
        <w:t>配件</w:t>
      </w:r>
      <w:r>
        <w:rPr>
          <w:rFonts w:hint="eastAsia" w:ascii="宋体"/>
          <w:color w:val="auto"/>
          <w:highlight w:val="none"/>
          <w:lang w:val="en-US" w:eastAsia="zh-CN"/>
        </w:rPr>
        <w:t>的尺寸</w:t>
      </w:r>
      <w:r>
        <w:rPr>
          <w:rFonts w:hint="eastAsia"/>
          <w:color w:val="auto"/>
          <w:highlight w:val="none"/>
          <w:lang w:val="en-US" w:eastAsia="zh-CN"/>
        </w:rPr>
        <w:t>，提供的配件需与现场设备配套</w:t>
      </w:r>
      <w:r>
        <w:rPr>
          <w:rFonts w:hint="eastAsia" w:ascii="宋体"/>
          <w:color w:val="auto"/>
          <w:highlight w:val="none"/>
          <w:lang w:val="en-US" w:eastAsia="zh-CN"/>
        </w:rPr>
        <w:t>；若供应商提供的</w:t>
      </w:r>
      <w:r>
        <w:rPr>
          <w:rFonts w:hint="eastAsia"/>
          <w:color w:val="auto"/>
          <w:highlight w:val="none"/>
          <w:lang w:val="en-US" w:eastAsia="zh-CN"/>
        </w:rPr>
        <w:t>配件</w:t>
      </w:r>
      <w:r>
        <w:rPr>
          <w:rFonts w:hint="eastAsia" w:ascii="宋体"/>
          <w:color w:val="auto"/>
          <w:highlight w:val="none"/>
          <w:lang w:val="en-US" w:eastAsia="zh-CN"/>
        </w:rPr>
        <w:t>尺寸与现场设备不相符，供应商</w:t>
      </w:r>
      <w:r>
        <w:rPr>
          <w:rFonts w:hint="eastAsia"/>
          <w:color w:val="auto"/>
          <w:highlight w:val="none"/>
          <w:lang w:val="en-US" w:eastAsia="zh-CN"/>
        </w:rPr>
        <w:t>须</w:t>
      </w:r>
      <w:r>
        <w:rPr>
          <w:rFonts w:hint="eastAsia" w:ascii="宋体"/>
          <w:color w:val="auto"/>
          <w:highlight w:val="none"/>
          <w:lang w:val="en-US" w:eastAsia="zh-CN"/>
        </w:rPr>
        <w:t>无条件免费更改，直至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8"/>
        <w:ind w:firstLine="480" w:firstLineChars="200"/>
        <w:rPr>
          <w:rFonts w:hint="default"/>
          <w:color w:val="auto"/>
          <w:highlight w:val="none"/>
          <w:lang w:val="en-US" w:eastAsia="zh-CN"/>
        </w:rPr>
      </w:pPr>
      <w:r>
        <w:rPr>
          <w:rFonts w:hint="eastAsia"/>
          <w:color w:val="auto"/>
          <w:highlight w:val="none"/>
          <w:lang w:val="en-US" w:eastAsia="zh-CN"/>
        </w:rPr>
        <w:t>3.</w:t>
      </w:r>
      <w:r>
        <w:rPr>
          <w:rFonts w:hint="eastAsia" w:eastAsia="宋体"/>
          <w:color w:val="auto"/>
          <w:highlight w:val="none"/>
          <w:lang w:val="en-US" w:eastAsia="zh-CN"/>
        </w:rPr>
        <w:t>配件必须满足采购人现场原有设备使用，配件使用寿命不得低于</w:t>
      </w:r>
      <w:r>
        <w:rPr>
          <w:rFonts w:hint="eastAsia" w:eastAsia="宋体"/>
          <w:color w:val="auto"/>
          <w:highlight w:val="none"/>
          <w:u w:val="single"/>
          <w:lang w:val="en-US" w:eastAsia="zh-CN"/>
        </w:rPr>
        <w:t xml:space="preserve"> 6 </w:t>
      </w:r>
      <w:r>
        <w:rPr>
          <w:rFonts w:hint="eastAsia" w:eastAsia="宋体"/>
          <w:color w:val="auto"/>
          <w:highlight w:val="none"/>
          <w:lang w:val="en-US" w:eastAsia="zh-CN"/>
        </w:rPr>
        <w:t>月。</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9"/>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lang w:val="en-US" w:eastAsia="zh-CN"/>
        </w:rPr>
        <w:t>时间，合同签订后按采购人订单要求供货；采购人订单下达后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完成该订单货物的</w:t>
      </w:r>
      <w:r>
        <w:rPr>
          <w:rFonts w:hint="eastAsia"/>
          <w:color w:val="auto"/>
          <w:highlight w:val="none"/>
          <w:lang w:val="en-US"/>
        </w:rPr>
        <w:t>交</w:t>
      </w:r>
      <w:r>
        <w:rPr>
          <w:rFonts w:hint="eastAsia"/>
          <w:lang w:val="en-US"/>
        </w:rPr>
        <w:t>付。</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9"/>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w:t>
      </w:r>
      <w:r>
        <w:rPr>
          <w:rFonts w:hint="eastAsia"/>
          <w:lang w:val="en-US" w:eastAsia="zh-CN"/>
        </w:rPr>
        <w:t>其</w:t>
      </w:r>
      <w:r>
        <w:rPr>
          <w:rFonts w:hint="eastAsia" w:ascii="宋体"/>
          <w:lang w:val="en-US"/>
        </w:rPr>
        <w:t>他机械设备造成故障或货物损坏，由供应商承担采购人的一切损失，包括直接和间接损失。</w:t>
      </w:r>
    </w:p>
    <w:p>
      <w:pPr>
        <w:pStyle w:val="8"/>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4460"/>
      <w:bookmarkEnd w:id="20"/>
      <w:bookmarkStart w:id="21" w:name="_Toc184310304"/>
      <w:bookmarkEnd w:id="21"/>
      <w:bookmarkStart w:id="22" w:name="_Toc184310319"/>
      <w:bookmarkEnd w:id="22"/>
      <w:bookmarkStart w:id="23" w:name="_Toc184314458"/>
      <w:bookmarkEnd w:id="23"/>
      <w:bookmarkStart w:id="24" w:name="_Toc184308046"/>
      <w:bookmarkEnd w:id="24"/>
      <w:bookmarkStart w:id="25" w:name="_Toc184313298"/>
      <w:bookmarkEnd w:id="25"/>
      <w:bookmarkStart w:id="26" w:name="_Toc184314466"/>
      <w:bookmarkEnd w:id="26"/>
      <w:bookmarkStart w:id="27" w:name="_Toc184310326"/>
      <w:bookmarkEnd w:id="27"/>
      <w:bookmarkStart w:id="28" w:name="_Toc184308056"/>
      <w:bookmarkEnd w:id="28"/>
      <w:bookmarkStart w:id="29" w:name="_Toc184314481"/>
      <w:bookmarkEnd w:id="29"/>
      <w:bookmarkStart w:id="30" w:name="_Toc184312088"/>
      <w:bookmarkEnd w:id="30"/>
      <w:bookmarkStart w:id="31" w:name="_Toc184314456"/>
      <w:bookmarkEnd w:id="31"/>
      <w:bookmarkStart w:id="32" w:name="_Toc184314443"/>
      <w:bookmarkEnd w:id="32"/>
      <w:bookmarkStart w:id="33" w:name="_Toc184313238"/>
      <w:bookmarkEnd w:id="33"/>
      <w:bookmarkStart w:id="34" w:name="_Toc184312124"/>
      <w:bookmarkEnd w:id="34"/>
      <w:bookmarkStart w:id="35" w:name="_Toc184312086"/>
      <w:bookmarkEnd w:id="35"/>
      <w:bookmarkStart w:id="36" w:name="_Toc184312114"/>
      <w:bookmarkEnd w:id="36"/>
      <w:bookmarkStart w:id="37" w:name="_Toc184314419"/>
      <w:bookmarkEnd w:id="37"/>
      <w:bookmarkStart w:id="38" w:name="_Toc184308073"/>
      <w:bookmarkEnd w:id="38"/>
      <w:bookmarkStart w:id="39" w:name="_Toc184310330"/>
      <w:bookmarkEnd w:id="39"/>
      <w:bookmarkStart w:id="40" w:name="_Toc184314410"/>
      <w:bookmarkEnd w:id="40"/>
      <w:bookmarkStart w:id="41" w:name="_Toc184314414"/>
      <w:bookmarkEnd w:id="41"/>
      <w:bookmarkStart w:id="42" w:name="_Toc184310286"/>
      <w:bookmarkEnd w:id="42"/>
      <w:bookmarkStart w:id="43" w:name="_Toc184313255"/>
      <w:bookmarkEnd w:id="43"/>
      <w:bookmarkStart w:id="44" w:name="_Toc184313291"/>
      <w:bookmarkEnd w:id="44"/>
      <w:bookmarkStart w:id="45" w:name="_Toc184312106"/>
      <w:bookmarkEnd w:id="45"/>
      <w:bookmarkStart w:id="46" w:name="_Toc184314475"/>
      <w:bookmarkEnd w:id="46"/>
      <w:bookmarkStart w:id="47" w:name="_Toc184313242"/>
      <w:bookmarkEnd w:id="47"/>
      <w:bookmarkStart w:id="48" w:name="_Toc184310312"/>
      <w:bookmarkEnd w:id="48"/>
      <w:bookmarkStart w:id="49" w:name="_Toc184314482"/>
      <w:bookmarkEnd w:id="49"/>
      <w:bookmarkStart w:id="50" w:name="_Toc184310318"/>
      <w:bookmarkEnd w:id="50"/>
      <w:bookmarkStart w:id="51" w:name="_Toc184313278"/>
      <w:bookmarkEnd w:id="51"/>
      <w:bookmarkStart w:id="52" w:name="_Toc184308061"/>
      <w:bookmarkEnd w:id="52"/>
      <w:bookmarkStart w:id="53" w:name="_Toc184308051"/>
      <w:bookmarkEnd w:id="53"/>
      <w:bookmarkStart w:id="54" w:name="_Toc184310281"/>
      <w:bookmarkEnd w:id="54"/>
      <w:bookmarkStart w:id="55" w:name="_Toc184310300"/>
      <w:bookmarkEnd w:id="55"/>
      <w:bookmarkStart w:id="56" w:name="_Toc184314440"/>
      <w:bookmarkEnd w:id="56"/>
      <w:bookmarkStart w:id="57" w:name="_Toc184308069"/>
      <w:bookmarkEnd w:id="57"/>
      <w:bookmarkStart w:id="58" w:name="_Toc184314413"/>
      <w:bookmarkEnd w:id="58"/>
      <w:bookmarkStart w:id="59" w:name="_Toc184308052"/>
      <w:bookmarkEnd w:id="59"/>
      <w:bookmarkStart w:id="60" w:name="_Toc184312084"/>
      <w:bookmarkEnd w:id="60"/>
      <w:bookmarkStart w:id="61" w:name="_Toc184313282"/>
      <w:bookmarkEnd w:id="61"/>
      <w:bookmarkStart w:id="62" w:name="_Toc184314465"/>
      <w:bookmarkEnd w:id="62"/>
      <w:bookmarkStart w:id="63" w:name="_Toc184313276"/>
      <w:bookmarkEnd w:id="63"/>
      <w:bookmarkStart w:id="64" w:name="_Toc184310295"/>
      <w:bookmarkEnd w:id="64"/>
      <w:bookmarkStart w:id="65" w:name="_Toc184313258"/>
      <w:bookmarkEnd w:id="65"/>
      <w:bookmarkStart w:id="66" w:name="_Toc184312097"/>
      <w:bookmarkEnd w:id="66"/>
      <w:bookmarkStart w:id="67" w:name="_Toc184312070"/>
      <w:bookmarkEnd w:id="67"/>
      <w:bookmarkStart w:id="68" w:name="_Toc184312111"/>
      <w:bookmarkEnd w:id="68"/>
      <w:bookmarkStart w:id="69" w:name="_Toc184313275"/>
      <w:bookmarkEnd w:id="69"/>
      <w:bookmarkStart w:id="70" w:name="_Toc184310303"/>
      <w:bookmarkEnd w:id="70"/>
      <w:bookmarkStart w:id="71" w:name="_Toc184313249"/>
      <w:bookmarkEnd w:id="71"/>
      <w:bookmarkStart w:id="72" w:name="_Toc184310298"/>
      <w:bookmarkEnd w:id="72"/>
      <w:bookmarkStart w:id="73" w:name="_Toc184312083"/>
      <w:bookmarkEnd w:id="73"/>
      <w:bookmarkStart w:id="74" w:name="_Toc184314463"/>
      <w:bookmarkEnd w:id="74"/>
      <w:bookmarkStart w:id="75" w:name="_Toc184310305"/>
      <w:bookmarkEnd w:id="75"/>
      <w:bookmarkStart w:id="76" w:name="_Toc184314434"/>
      <w:bookmarkEnd w:id="76"/>
      <w:bookmarkStart w:id="77" w:name="_Toc184308085"/>
      <w:bookmarkEnd w:id="77"/>
      <w:bookmarkStart w:id="78" w:name="_Toc184310278"/>
      <w:bookmarkEnd w:id="78"/>
      <w:bookmarkStart w:id="79" w:name="_Toc184310310"/>
      <w:bookmarkEnd w:id="79"/>
      <w:bookmarkStart w:id="80" w:name="_Toc184308040"/>
      <w:bookmarkEnd w:id="80"/>
      <w:bookmarkStart w:id="81" w:name="_Toc184310323"/>
      <w:bookmarkEnd w:id="81"/>
      <w:bookmarkStart w:id="82" w:name="_Toc184313280"/>
      <w:bookmarkEnd w:id="82"/>
      <w:bookmarkStart w:id="83" w:name="_Toc184314480"/>
      <w:bookmarkEnd w:id="83"/>
      <w:bookmarkStart w:id="84" w:name="_Toc184308087"/>
      <w:bookmarkEnd w:id="84"/>
      <w:bookmarkStart w:id="85" w:name="_Toc184310284"/>
      <w:bookmarkEnd w:id="85"/>
      <w:bookmarkStart w:id="86" w:name="_Toc184314449"/>
      <w:bookmarkEnd w:id="86"/>
      <w:bookmarkStart w:id="87" w:name="_Toc184308038"/>
      <w:bookmarkEnd w:id="87"/>
      <w:bookmarkStart w:id="88" w:name="_Toc184314411"/>
      <w:bookmarkEnd w:id="88"/>
      <w:bookmarkStart w:id="89" w:name="_Toc184312082"/>
      <w:bookmarkEnd w:id="89"/>
      <w:bookmarkStart w:id="90" w:name="_Toc184308092"/>
      <w:bookmarkEnd w:id="90"/>
      <w:bookmarkStart w:id="91" w:name="_Toc184313289"/>
      <w:bookmarkEnd w:id="91"/>
      <w:bookmarkStart w:id="92" w:name="_Toc184312071"/>
      <w:bookmarkEnd w:id="92"/>
      <w:bookmarkStart w:id="93" w:name="_Toc184310333"/>
      <w:bookmarkEnd w:id="93"/>
      <w:bookmarkStart w:id="94" w:name="_Toc184308068"/>
      <w:bookmarkEnd w:id="94"/>
      <w:bookmarkStart w:id="95" w:name="_Toc184314423"/>
      <w:bookmarkEnd w:id="95"/>
      <w:bookmarkStart w:id="96" w:name="_Toc184312128"/>
      <w:bookmarkEnd w:id="96"/>
      <w:bookmarkStart w:id="97" w:name="_Toc184314444"/>
      <w:bookmarkEnd w:id="97"/>
      <w:bookmarkStart w:id="98" w:name="_Toc184313310"/>
      <w:bookmarkEnd w:id="98"/>
      <w:bookmarkStart w:id="99" w:name="_Toc184313308"/>
      <w:bookmarkEnd w:id="99"/>
      <w:bookmarkStart w:id="100" w:name="_Toc184314448"/>
      <w:bookmarkEnd w:id="100"/>
      <w:bookmarkStart w:id="101" w:name="_Toc184310327"/>
      <w:bookmarkEnd w:id="101"/>
      <w:bookmarkStart w:id="102" w:name="_Toc184313301"/>
      <w:bookmarkEnd w:id="102"/>
      <w:bookmarkStart w:id="103" w:name="_Toc184313252"/>
      <w:bookmarkEnd w:id="103"/>
      <w:bookmarkStart w:id="104" w:name="_Toc184313288"/>
      <w:bookmarkEnd w:id="104"/>
      <w:bookmarkStart w:id="105" w:name="_Toc184314437"/>
      <w:bookmarkEnd w:id="105"/>
      <w:bookmarkStart w:id="106" w:name="_Toc184310285"/>
      <w:bookmarkEnd w:id="106"/>
      <w:bookmarkStart w:id="107" w:name="_Toc184312076"/>
      <w:bookmarkEnd w:id="107"/>
      <w:bookmarkStart w:id="108" w:name="_Toc184310339"/>
      <w:bookmarkEnd w:id="108"/>
      <w:bookmarkStart w:id="109" w:name="_Toc184314432"/>
      <w:bookmarkEnd w:id="109"/>
      <w:bookmarkStart w:id="110" w:name="_Toc184310277"/>
      <w:bookmarkEnd w:id="110"/>
      <w:bookmarkStart w:id="111" w:name="_Toc184310306"/>
      <w:bookmarkEnd w:id="111"/>
      <w:bookmarkStart w:id="112" w:name="_Toc184308063"/>
      <w:bookmarkEnd w:id="112"/>
      <w:bookmarkStart w:id="113" w:name="_Toc184312115"/>
      <w:bookmarkEnd w:id="113"/>
      <w:bookmarkStart w:id="114" w:name="_Toc184313287"/>
      <w:bookmarkEnd w:id="114"/>
      <w:bookmarkStart w:id="115" w:name="_Toc184314450"/>
      <w:bookmarkEnd w:id="115"/>
      <w:bookmarkStart w:id="116" w:name="_Toc184312113"/>
      <w:bookmarkEnd w:id="116"/>
      <w:bookmarkStart w:id="117" w:name="_Toc184310332"/>
      <w:bookmarkEnd w:id="117"/>
      <w:bookmarkStart w:id="118" w:name="_Toc184314477"/>
      <w:bookmarkEnd w:id="118"/>
      <w:bookmarkStart w:id="119" w:name="_Toc184313294"/>
      <w:bookmarkEnd w:id="119"/>
      <w:bookmarkStart w:id="120" w:name="_Toc184314473"/>
      <w:bookmarkEnd w:id="120"/>
      <w:bookmarkStart w:id="121" w:name="_Toc184313254"/>
      <w:bookmarkEnd w:id="121"/>
      <w:bookmarkStart w:id="122" w:name="_Toc184310301"/>
      <w:bookmarkEnd w:id="122"/>
      <w:bookmarkStart w:id="123" w:name="_Toc184312098"/>
      <w:bookmarkEnd w:id="123"/>
      <w:bookmarkStart w:id="124" w:name="_Toc184312110"/>
      <w:bookmarkEnd w:id="124"/>
      <w:bookmarkStart w:id="125" w:name="_Toc184312085"/>
      <w:bookmarkEnd w:id="125"/>
      <w:bookmarkStart w:id="126" w:name="_Toc184312132"/>
      <w:bookmarkEnd w:id="126"/>
      <w:bookmarkStart w:id="127" w:name="_Toc184308093"/>
      <w:bookmarkEnd w:id="127"/>
      <w:bookmarkStart w:id="128" w:name="_Toc184314472"/>
      <w:bookmarkEnd w:id="128"/>
      <w:bookmarkStart w:id="129" w:name="_Toc184313241"/>
      <w:bookmarkEnd w:id="129"/>
      <w:bookmarkStart w:id="130" w:name="_Toc184312134"/>
      <w:bookmarkEnd w:id="130"/>
      <w:bookmarkStart w:id="131" w:name="_Toc184308049"/>
      <w:bookmarkEnd w:id="131"/>
      <w:bookmarkStart w:id="132" w:name="_Toc184312131"/>
      <w:bookmarkEnd w:id="132"/>
      <w:bookmarkStart w:id="133" w:name="_Toc184308075"/>
      <w:bookmarkEnd w:id="133"/>
      <w:bookmarkStart w:id="134" w:name="_Toc184308090"/>
      <w:bookmarkEnd w:id="134"/>
      <w:bookmarkStart w:id="135" w:name="_Toc184313274"/>
      <w:bookmarkEnd w:id="135"/>
      <w:bookmarkStart w:id="136" w:name="_Toc184308082"/>
      <w:bookmarkEnd w:id="136"/>
      <w:bookmarkStart w:id="137" w:name="_Toc184314435"/>
      <w:bookmarkEnd w:id="137"/>
      <w:bookmarkStart w:id="138" w:name="_Toc184312069"/>
      <w:bookmarkEnd w:id="138"/>
      <w:bookmarkStart w:id="139" w:name="_Toc184313293"/>
      <w:bookmarkEnd w:id="139"/>
      <w:bookmarkStart w:id="140" w:name="_Toc184313297"/>
      <w:bookmarkEnd w:id="140"/>
      <w:bookmarkStart w:id="141" w:name="_Toc184314422"/>
      <w:bookmarkEnd w:id="141"/>
      <w:bookmarkStart w:id="142" w:name="_Toc184313277"/>
      <w:bookmarkEnd w:id="142"/>
      <w:bookmarkStart w:id="143" w:name="_Toc184314429"/>
      <w:bookmarkEnd w:id="143"/>
      <w:bookmarkStart w:id="144" w:name="_Toc184313239"/>
      <w:bookmarkEnd w:id="144"/>
      <w:bookmarkStart w:id="145" w:name="_Toc184312099"/>
      <w:bookmarkEnd w:id="145"/>
      <w:bookmarkStart w:id="146" w:name="_Toc184313309"/>
      <w:bookmarkEnd w:id="146"/>
      <w:bookmarkStart w:id="147" w:name="_Toc184313256"/>
      <w:bookmarkEnd w:id="147"/>
      <w:bookmarkStart w:id="148" w:name="_Toc184310290"/>
      <w:bookmarkEnd w:id="148"/>
      <w:bookmarkStart w:id="149" w:name="_Toc184310282"/>
      <w:bookmarkEnd w:id="149"/>
      <w:bookmarkStart w:id="150" w:name="_Toc184312092"/>
      <w:bookmarkEnd w:id="150"/>
      <w:bookmarkStart w:id="151" w:name="_Toc184314471"/>
      <w:bookmarkEnd w:id="151"/>
      <w:bookmarkStart w:id="152" w:name="_Toc184312089"/>
      <w:bookmarkEnd w:id="152"/>
      <w:bookmarkStart w:id="153" w:name="_Toc184312109"/>
      <w:bookmarkEnd w:id="153"/>
      <w:bookmarkStart w:id="154" w:name="_Toc184308103"/>
      <w:bookmarkEnd w:id="154"/>
      <w:bookmarkStart w:id="155" w:name="_Toc184310337"/>
      <w:bookmarkEnd w:id="155"/>
      <w:bookmarkStart w:id="156" w:name="_Toc184314438"/>
      <w:bookmarkEnd w:id="156"/>
      <w:bookmarkStart w:id="157" w:name="_Toc184310294"/>
      <w:bookmarkEnd w:id="157"/>
      <w:bookmarkStart w:id="158" w:name="_Toc184308108"/>
      <w:bookmarkEnd w:id="158"/>
      <w:bookmarkStart w:id="159" w:name="_Toc184313304"/>
      <w:bookmarkEnd w:id="159"/>
      <w:bookmarkStart w:id="160" w:name="_Toc184308074"/>
      <w:bookmarkEnd w:id="160"/>
      <w:bookmarkStart w:id="161" w:name="_Toc184310325"/>
      <w:bookmarkEnd w:id="161"/>
      <w:bookmarkStart w:id="162" w:name="_Toc184312117"/>
      <w:bookmarkEnd w:id="162"/>
      <w:bookmarkStart w:id="163" w:name="_Toc184310342"/>
      <w:bookmarkEnd w:id="163"/>
      <w:bookmarkStart w:id="164" w:name="_Toc184308054"/>
      <w:bookmarkEnd w:id="164"/>
      <w:bookmarkStart w:id="165" w:name="_Toc184310289"/>
      <w:bookmarkEnd w:id="165"/>
      <w:bookmarkStart w:id="166" w:name="_Toc184308107"/>
      <w:bookmarkEnd w:id="166"/>
      <w:bookmarkStart w:id="167" w:name="_Toc184313259"/>
      <w:bookmarkEnd w:id="167"/>
      <w:bookmarkStart w:id="168" w:name="_Toc184310338"/>
      <w:bookmarkEnd w:id="168"/>
      <w:bookmarkStart w:id="169" w:name="_Toc184313263"/>
      <w:bookmarkEnd w:id="169"/>
      <w:bookmarkStart w:id="170" w:name="_Toc184313306"/>
      <w:bookmarkEnd w:id="170"/>
      <w:bookmarkStart w:id="171" w:name="_Toc184308096"/>
      <w:bookmarkEnd w:id="171"/>
      <w:bookmarkStart w:id="172" w:name="_Toc184308071"/>
      <w:bookmarkEnd w:id="172"/>
      <w:bookmarkStart w:id="173" w:name="_Toc184310317"/>
      <w:bookmarkEnd w:id="173"/>
      <w:bookmarkStart w:id="174" w:name="_Toc184312127"/>
      <w:bookmarkEnd w:id="174"/>
      <w:bookmarkStart w:id="175" w:name="_Toc184314420"/>
      <w:bookmarkEnd w:id="175"/>
      <w:bookmarkStart w:id="176" w:name="_Toc184310313"/>
      <w:bookmarkEnd w:id="176"/>
      <w:bookmarkStart w:id="177" w:name="_Toc184308037"/>
      <w:bookmarkEnd w:id="177"/>
      <w:bookmarkStart w:id="178" w:name="_Toc184314426"/>
      <w:bookmarkEnd w:id="178"/>
      <w:bookmarkStart w:id="179" w:name="_Toc184314412"/>
      <w:bookmarkEnd w:id="179"/>
      <w:bookmarkStart w:id="180" w:name="_Toc184310302"/>
      <w:bookmarkEnd w:id="180"/>
      <w:bookmarkStart w:id="181" w:name="_Toc184312119"/>
      <w:bookmarkEnd w:id="181"/>
      <w:bookmarkStart w:id="182" w:name="_Toc184308076"/>
      <w:bookmarkEnd w:id="182"/>
      <w:bookmarkStart w:id="183" w:name="_Toc184314462"/>
      <w:bookmarkEnd w:id="183"/>
      <w:bookmarkStart w:id="184" w:name="_Toc184312102"/>
      <w:bookmarkEnd w:id="184"/>
      <w:bookmarkStart w:id="185" w:name="_Toc184314446"/>
      <w:bookmarkEnd w:id="185"/>
      <w:bookmarkStart w:id="186" w:name="_Toc184312112"/>
      <w:bookmarkEnd w:id="186"/>
      <w:bookmarkStart w:id="187" w:name="_Toc184312116"/>
      <w:bookmarkEnd w:id="187"/>
      <w:bookmarkStart w:id="188" w:name="_Toc184308058"/>
      <w:bookmarkEnd w:id="188"/>
      <w:bookmarkStart w:id="189" w:name="_Toc184310273"/>
      <w:bookmarkEnd w:id="189"/>
      <w:bookmarkStart w:id="190" w:name="_Toc184314442"/>
      <w:bookmarkEnd w:id="190"/>
      <w:bookmarkStart w:id="191" w:name="_Toc184310311"/>
      <w:bookmarkEnd w:id="191"/>
      <w:bookmarkStart w:id="192" w:name="_Toc184308101"/>
      <w:bookmarkEnd w:id="192"/>
      <w:bookmarkStart w:id="193" w:name="_Toc184310341"/>
      <w:bookmarkEnd w:id="193"/>
      <w:bookmarkStart w:id="194" w:name="_Toc184313279"/>
      <w:bookmarkEnd w:id="194"/>
      <w:bookmarkStart w:id="195" w:name="_Toc184312095"/>
      <w:bookmarkEnd w:id="195"/>
      <w:bookmarkStart w:id="196" w:name="_Toc184308045"/>
      <w:bookmarkEnd w:id="196"/>
      <w:bookmarkStart w:id="197" w:name="_Toc184308089"/>
      <w:bookmarkEnd w:id="197"/>
      <w:bookmarkStart w:id="198" w:name="_Toc184312107"/>
      <w:bookmarkEnd w:id="198"/>
      <w:bookmarkStart w:id="199" w:name="_Toc184313281"/>
      <w:bookmarkEnd w:id="199"/>
      <w:bookmarkStart w:id="200" w:name="_Toc184312096"/>
      <w:bookmarkEnd w:id="200"/>
      <w:bookmarkStart w:id="201" w:name="_Toc184314416"/>
      <w:bookmarkEnd w:id="201"/>
      <w:bookmarkStart w:id="202" w:name="_Toc184308105"/>
      <w:bookmarkEnd w:id="202"/>
      <w:bookmarkStart w:id="203" w:name="_Toc184314441"/>
      <w:bookmarkEnd w:id="203"/>
      <w:bookmarkStart w:id="204" w:name="_Toc184313295"/>
      <w:bookmarkEnd w:id="204"/>
      <w:bookmarkStart w:id="205" w:name="_Toc184310272"/>
      <w:bookmarkEnd w:id="205"/>
      <w:bookmarkStart w:id="206" w:name="_Toc184308064"/>
      <w:bookmarkEnd w:id="206"/>
      <w:bookmarkStart w:id="207" w:name="_Toc184314479"/>
      <w:bookmarkEnd w:id="207"/>
      <w:bookmarkStart w:id="208" w:name="_Toc184312075"/>
      <w:bookmarkEnd w:id="208"/>
      <w:bookmarkStart w:id="209" w:name="_Toc184313268"/>
      <w:bookmarkEnd w:id="209"/>
      <w:bookmarkStart w:id="210" w:name="_Toc184310309"/>
      <w:bookmarkEnd w:id="210"/>
      <w:bookmarkStart w:id="211" w:name="_Toc184308066"/>
      <w:bookmarkEnd w:id="211"/>
      <w:bookmarkStart w:id="212" w:name="_Toc184312087"/>
      <w:bookmarkEnd w:id="212"/>
      <w:bookmarkStart w:id="213" w:name="_Toc184308094"/>
      <w:bookmarkEnd w:id="213"/>
      <w:bookmarkStart w:id="214" w:name="_Toc184312133"/>
      <w:bookmarkEnd w:id="214"/>
      <w:bookmarkStart w:id="215" w:name="_Toc184312122"/>
      <w:bookmarkEnd w:id="215"/>
      <w:bookmarkStart w:id="216" w:name="_Toc184312077"/>
      <w:bookmarkEnd w:id="216"/>
      <w:bookmarkStart w:id="217" w:name="_Toc184310336"/>
      <w:bookmarkEnd w:id="217"/>
      <w:bookmarkStart w:id="218" w:name="_Toc184308050"/>
      <w:bookmarkEnd w:id="218"/>
      <w:bookmarkStart w:id="219" w:name="_Toc184314478"/>
      <w:bookmarkEnd w:id="219"/>
      <w:bookmarkStart w:id="220" w:name="_Toc184310291"/>
      <w:bookmarkEnd w:id="220"/>
      <w:bookmarkStart w:id="221" w:name="_Toc184310307"/>
      <w:bookmarkEnd w:id="221"/>
      <w:bookmarkStart w:id="222" w:name="_Toc184312079"/>
      <w:bookmarkEnd w:id="222"/>
      <w:bookmarkStart w:id="223" w:name="_Toc184313270"/>
      <w:bookmarkEnd w:id="223"/>
      <w:bookmarkStart w:id="224" w:name="_Toc184310293"/>
      <w:bookmarkEnd w:id="224"/>
      <w:bookmarkStart w:id="225" w:name="_Toc184308044"/>
      <w:bookmarkEnd w:id="225"/>
      <w:bookmarkStart w:id="226" w:name="_Toc184308059"/>
      <w:bookmarkEnd w:id="226"/>
      <w:bookmarkStart w:id="227" w:name="_Toc184313300"/>
      <w:bookmarkEnd w:id="227"/>
      <w:bookmarkStart w:id="228" w:name="_Toc184314421"/>
      <w:bookmarkEnd w:id="228"/>
      <w:bookmarkStart w:id="229" w:name="_Toc184314454"/>
      <w:bookmarkEnd w:id="229"/>
      <w:bookmarkStart w:id="230" w:name="_Toc184310288"/>
      <w:bookmarkEnd w:id="230"/>
      <w:bookmarkStart w:id="231" w:name="_Toc184313299"/>
      <w:bookmarkEnd w:id="231"/>
      <w:bookmarkStart w:id="232" w:name="_Toc184308091"/>
      <w:bookmarkEnd w:id="232"/>
      <w:bookmarkStart w:id="233" w:name="_Toc184312091"/>
      <w:bookmarkEnd w:id="233"/>
      <w:bookmarkStart w:id="234" w:name="_Toc184313260"/>
      <w:bookmarkEnd w:id="234"/>
      <w:bookmarkStart w:id="235" w:name="_Toc184314433"/>
      <w:bookmarkEnd w:id="235"/>
      <w:bookmarkStart w:id="236" w:name="_Toc184312068"/>
      <w:bookmarkEnd w:id="236"/>
      <w:bookmarkStart w:id="237" w:name="_Toc184313265"/>
      <w:bookmarkEnd w:id="237"/>
      <w:bookmarkStart w:id="238" w:name="_Toc184313267"/>
      <w:bookmarkEnd w:id="238"/>
      <w:bookmarkStart w:id="239" w:name="_Toc184310275"/>
      <w:bookmarkEnd w:id="239"/>
      <w:bookmarkStart w:id="240" w:name="_Toc184312090"/>
      <w:bookmarkEnd w:id="240"/>
      <w:bookmarkStart w:id="241" w:name="_Toc184314474"/>
      <w:bookmarkEnd w:id="241"/>
      <w:bookmarkStart w:id="242" w:name="_Toc184312080"/>
      <w:bookmarkEnd w:id="242"/>
      <w:bookmarkStart w:id="243" w:name="_Toc184308086"/>
      <w:bookmarkEnd w:id="243"/>
      <w:bookmarkStart w:id="244" w:name="_Toc184312101"/>
      <w:bookmarkEnd w:id="244"/>
      <w:bookmarkStart w:id="245" w:name="_Toc184308042"/>
      <w:bookmarkEnd w:id="245"/>
      <w:bookmarkStart w:id="246" w:name="_Toc184308088"/>
      <w:bookmarkEnd w:id="246"/>
      <w:bookmarkStart w:id="247" w:name="_Toc184313240"/>
      <w:bookmarkEnd w:id="247"/>
      <w:bookmarkStart w:id="248" w:name="_Toc184313244"/>
      <w:bookmarkEnd w:id="248"/>
      <w:bookmarkStart w:id="249" w:name="_Toc184314431"/>
      <w:bookmarkEnd w:id="249"/>
      <w:bookmarkStart w:id="250" w:name="_Toc184313307"/>
      <w:bookmarkEnd w:id="250"/>
      <w:bookmarkStart w:id="251" w:name="_Toc184313285"/>
      <w:bookmarkEnd w:id="251"/>
      <w:bookmarkStart w:id="252" w:name="_Toc184313303"/>
      <w:bookmarkEnd w:id="252"/>
      <w:bookmarkStart w:id="253" w:name="_Toc184313245"/>
      <w:bookmarkEnd w:id="253"/>
      <w:bookmarkStart w:id="254" w:name="_Toc184308102"/>
      <w:bookmarkEnd w:id="254"/>
      <w:bookmarkStart w:id="255" w:name="_Toc184308062"/>
      <w:bookmarkEnd w:id="255"/>
      <w:bookmarkStart w:id="256" w:name="_Toc184312129"/>
      <w:bookmarkEnd w:id="256"/>
      <w:bookmarkStart w:id="257" w:name="_Toc184308100"/>
      <w:bookmarkEnd w:id="257"/>
      <w:bookmarkStart w:id="258" w:name="_Toc184310344"/>
      <w:bookmarkEnd w:id="258"/>
      <w:bookmarkStart w:id="259" w:name="_Toc184313273"/>
      <w:bookmarkEnd w:id="259"/>
      <w:bookmarkStart w:id="260" w:name="_Toc184314439"/>
      <w:bookmarkEnd w:id="260"/>
      <w:bookmarkStart w:id="261" w:name="_Toc184310335"/>
      <w:bookmarkEnd w:id="261"/>
      <w:bookmarkStart w:id="262" w:name="_Toc184312103"/>
      <w:bookmarkEnd w:id="262"/>
      <w:bookmarkStart w:id="263" w:name="_Toc184312137"/>
      <w:bookmarkEnd w:id="263"/>
      <w:bookmarkStart w:id="264" w:name="_Toc184313269"/>
      <w:bookmarkEnd w:id="264"/>
      <w:bookmarkStart w:id="265" w:name="_Toc184314470"/>
      <w:bookmarkEnd w:id="265"/>
      <w:bookmarkStart w:id="266" w:name="_Toc184312138"/>
      <w:bookmarkEnd w:id="266"/>
      <w:bookmarkStart w:id="267" w:name="_Toc184310314"/>
      <w:bookmarkEnd w:id="267"/>
      <w:bookmarkStart w:id="268" w:name="_Toc184314436"/>
      <w:bookmarkEnd w:id="268"/>
      <w:bookmarkStart w:id="269" w:name="_Toc184310329"/>
      <w:bookmarkEnd w:id="269"/>
      <w:bookmarkStart w:id="270" w:name="_Toc184312125"/>
      <w:bookmarkEnd w:id="270"/>
      <w:bookmarkStart w:id="271" w:name="_Toc184310324"/>
      <w:bookmarkEnd w:id="271"/>
      <w:bookmarkStart w:id="272" w:name="_Toc184312120"/>
      <w:bookmarkEnd w:id="272"/>
      <w:bookmarkStart w:id="273" w:name="_Toc184312105"/>
      <w:bookmarkEnd w:id="273"/>
      <w:bookmarkStart w:id="274" w:name="_Toc184314457"/>
      <w:bookmarkEnd w:id="274"/>
      <w:bookmarkStart w:id="275" w:name="_Toc184308077"/>
      <w:bookmarkEnd w:id="275"/>
      <w:bookmarkStart w:id="276" w:name="_Toc184310274"/>
      <w:bookmarkEnd w:id="276"/>
      <w:bookmarkStart w:id="277" w:name="_Toc184314417"/>
      <w:bookmarkEnd w:id="277"/>
      <w:bookmarkStart w:id="278" w:name="_Toc184308095"/>
      <w:bookmarkEnd w:id="278"/>
      <w:bookmarkStart w:id="279" w:name="_Toc184310334"/>
      <w:bookmarkEnd w:id="279"/>
      <w:bookmarkStart w:id="280" w:name="_Toc184312074"/>
      <w:bookmarkEnd w:id="280"/>
      <w:bookmarkStart w:id="281" w:name="_Toc184314445"/>
      <w:bookmarkEnd w:id="281"/>
      <w:bookmarkStart w:id="282" w:name="_Toc184310292"/>
      <w:bookmarkEnd w:id="282"/>
      <w:bookmarkStart w:id="283" w:name="_Toc184310321"/>
      <w:bookmarkEnd w:id="283"/>
      <w:bookmarkStart w:id="284" w:name="_Toc184314415"/>
      <w:bookmarkEnd w:id="284"/>
      <w:bookmarkStart w:id="285" w:name="_Toc184313251"/>
      <w:bookmarkEnd w:id="285"/>
      <w:bookmarkStart w:id="286" w:name="_Toc184313250"/>
      <w:bookmarkEnd w:id="286"/>
      <w:bookmarkStart w:id="287" w:name="_Toc184312078"/>
      <w:bookmarkEnd w:id="287"/>
      <w:bookmarkStart w:id="288" w:name="_Toc184310308"/>
      <w:bookmarkEnd w:id="288"/>
      <w:bookmarkStart w:id="289" w:name="_Toc184313262"/>
      <w:bookmarkEnd w:id="289"/>
      <w:bookmarkStart w:id="290" w:name="_Toc184314428"/>
      <w:bookmarkEnd w:id="290"/>
      <w:bookmarkStart w:id="291" w:name="_Toc184313243"/>
      <w:bookmarkEnd w:id="291"/>
      <w:bookmarkStart w:id="292" w:name="_Toc184312073"/>
      <w:bookmarkEnd w:id="292"/>
      <w:bookmarkStart w:id="293" w:name="_Toc184308041"/>
      <w:bookmarkEnd w:id="293"/>
      <w:bookmarkStart w:id="294" w:name="_Toc184308097"/>
      <w:bookmarkEnd w:id="294"/>
      <w:bookmarkStart w:id="295" w:name="_Toc184314418"/>
      <w:bookmarkEnd w:id="295"/>
      <w:bookmarkStart w:id="296" w:name="_Toc184308084"/>
      <w:bookmarkEnd w:id="296"/>
      <w:bookmarkStart w:id="297" w:name="_Toc184310331"/>
      <w:bookmarkEnd w:id="297"/>
      <w:bookmarkStart w:id="298" w:name="_Toc184314468"/>
      <w:bookmarkEnd w:id="298"/>
      <w:bookmarkStart w:id="299" w:name="_Toc184313264"/>
      <w:bookmarkEnd w:id="299"/>
      <w:bookmarkStart w:id="300" w:name="_Toc184313253"/>
      <w:bookmarkEnd w:id="300"/>
      <w:bookmarkStart w:id="301" w:name="_Toc184310316"/>
      <w:bookmarkEnd w:id="301"/>
      <w:bookmarkStart w:id="302" w:name="_Toc184312094"/>
      <w:bookmarkEnd w:id="302"/>
      <w:bookmarkStart w:id="303" w:name="_Toc184310287"/>
      <w:bookmarkEnd w:id="303"/>
      <w:bookmarkStart w:id="304" w:name="_Toc184313247"/>
      <w:bookmarkEnd w:id="304"/>
      <w:bookmarkStart w:id="305" w:name="_Toc184312067"/>
      <w:bookmarkEnd w:id="305"/>
      <w:bookmarkStart w:id="306" w:name="_Toc184308080"/>
      <w:bookmarkEnd w:id="306"/>
      <w:bookmarkStart w:id="307" w:name="_Toc184314453"/>
      <w:bookmarkEnd w:id="307"/>
      <w:bookmarkStart w:id="308" w:name="_Toc184310322"/>
      <w:bookmarkEnd w:id="308"/>
      <w:bookmarkStart w:id="309" w:name="_Toc184310299"/>
      <w:bookmarkEnd w:id="309"/>
      <w:bookmarkStart w:id="310" w:name="_Toc184310340"/>
      <w:bookmarkEnd w:id="310"/>
      <w:bookmarkStart w:id="311" w:name="_Toc184313248"/>
      <w:bookmarkEnd w:id="311"/>
      <w:bookmarkStart w:id="312" w:name="_Toc184314467"/>
      <w:bookmarkEnd w:id="312"/>
      <w:bookmarkStart w:id="313" w:name="_Toc184308065"/>
      <w:bookmarkEnd w:id="313"/>
      <w:bookmarkStart w:id="314" w:name="_Toc184313284"/>
      <w:bookmarkEnd w:id="314"/>
      <w:bookmarkStart w:id="315" w:name="_Toc184310276"/>
      <w:bookmarkEnd w:id="315"/>
      <w:bookmarkStart w:id="316" w:name="_Toc184312108"/>
      <w:bookmarkEnd w:id="316"/>
      <w:bookmarkStart w:id="317" w:name="_Toc184314476"/>
      <w:bookmarkEnd w:id="317"/>
      <w:bookmarkStart w:id="318" w:name="_Toc184313283"/>
      <w:bookmarkEnd w:id="318"/>
      <w:bookmarkStart w:id="319" w:name="_Toc184310315"/>
      <w:bookmarkEnd w:id="319"/>
      <w:bookmarkStart w:id="320" w:name="_Toc184310343"/>
      <w:bookmarkEnd w:id="320"/>
      <w:bookmarkStart w:id="321" w:name="_Toc184314427"/>
      <w:bookmarkEnd w:id="321"/>
      <w:bookmarkStart w:id="322" w:name="_Toc184308048"/>
      <w:bookmarkEnd w:id="322"/>
      <w:bookmarkStart w:id="323" w:name="_Toc184313246"/>
      <w:bookmarkEnd w:id="323"/>
      <w:bookmarkStart w:id="324" w:name="_Toc184314425"/>
      <w:bookmarkEnd w:id="324"/>
      <w:bookmarkStart w:id="325" w:name="_Toc184314430"/>
      <w:bookmarkEnd w:id="325"/>
      <w:bookmarkStart w:id="326" w:name="_Toc184313286"/>
      <w:bookmarkEnd w:id="326"/>
      <w:bookmarkStart w:id="327" w:name="_Toc184312130"/>
      <w:bookmarkEnd w:id="327"/>
      <w:bookmarkStart w:id="328" w:name="_Toc184313266"/>
      <w:bookmarkEnd w:id="328"/>
      <w:bookmarkStart w:id="329" w:name="_Toc184310297"/>
      <w:bookmarkEnd w:id="329"/>
      <w:bookmarkStart w:id="330" w:name="_Toc184312135"/>
      <w:bookmarkEnd w:id="330"/>
      <w:bookmarkStart w:id="331" w:name="_Toc184313296"/>
      <w:bookmarkEnd w:id="331"/>
      <w:bookmarkStart w:id="332" w:name="_Toc184308067"/>
      <w:bookmarkEnd w:id="332"/>
      <w:bookmarkStart w:id="333" w:name="_Toc184308098"/>
      <w:bookmarkEnd w:id="333"/>
      <w:bookmarkStart w:id="334" w:name="_Toc184308047"/>
      <w:bookmarkEnd w:id="334"/>
      <w:bookmarkStart w:id="335" w:name="_Toc184312104"/>
      <w:bookmarkEnd w:id="335"/>
      <w:bookmarkStart w:id="336" w:name="_Toc184314424"/>
      <w:bookmarkEnd w:id="336"/>
      <w:bookmarkStart w:id="337" w:name="_Toc184310280"/>
      <w:bookmarkEnd w:id="337"/>
      <w:bookmarkStart w:id="338" w:name="_Toc184312081"/>
      <w:bookmarkEnd w:id="338"/>
      <w:bookmarkStart w:id="339" w:name="_Toc184310328"/>
      <w:bookmarkEnd w:id="339"/>
      <w:bookmarkStart w:id="340" w:name="_Toc184308072"/>
      <w:bookmarkEnd w:id="340"/>
      <w:bookmarkStart w:id="341" w:name="_Toc184314451"/>
      <w:bookmarkEnd w:id="341"/>
      <w:bookmarkStart w:id="342" w:name="_Toc184313305"/>
      <w:bookmarkEnd w:id="342"/>
      <w:bookmarkStart w:id="343" w:name="_Toc184314469"/>
      <w:bookmarkEnd w:id="343"/>
      <w:bookmarkStart w:id="344" w:name="_Toc184308053"/>
      <w:bookmarkEnd w:id="344"/>
      <w:bookmarkStart w:id="345" w:name="_Toc184314459"/>
      <w:bookmarkEnd w:id="345"/>
      <w:bookmarkStart w:id="346" w:name="_Toc184314461"/>
      <w:bookmarkEnd w:id="346"/>
      <w:bookmarkStart w:id="347" w:name="_Toc184313261"/>
      <w:bookmarkEnd w:id="347"/>
      <w:bookmarkStart w:id="348" w:name="_Toc184312072"/>
      <w:bookmarkEnd w:id="348"/>
      <w:bookmarkStart w:id="349" w:name="_Toc184308057"/>
      <w:bookmarkEnd w:id="349"/>
      <w:bookmarkStart w:id="350" w:name="_Toc184308070"/>
      <w:bookmarkEnd w:id="350"/>
      <w:bookmarkStart w:id="351" w:name="_Toc184308078"/>
      <w:bookmarkEnd w:id="351"/>
      <w:bookmarkStart w:id="352" w:name="_Toc184314455"/>
      <w:bookmarkEnd w:id="352"/>
      <w:bookmarkStart w:id="353" w:name="_Toc184308083"/>
      <w:bookmarkEnd w:id="353"/>
      <w:bookmarkStart w:id="354" w:name="_Toc184308055"/>
      <w:bookmarkEnd w:id="354"/>
      <w:bookmarkStart w:id="355" w:name="_Toc184314447"/>
      <w:bookmarkEnd w:id="355"/>
      <w:bookmarkStart w:id="356" w:name="_Toc184308104"/>
      <w:bookmarkEnd w:id="356"/>
      <w:bookmarkStart w:id="357" w:name="_Toc184312118"/>
      <w:bookmarkEnd w:id="357"/>
      <w:bookmarkStart w:id="358" w:name="_Toc184310279"/>
      <w:bookmarkEnd w:id="358"/>
      <w:bookmarkStart w:id="359" w:name="_Toc184312121"/>
      <w:bookmarkEnd w:id="359"/>
      <w:bookmarkStart w:id="360" w:name="_Toc184312093"/>
      <w:bookmarkEnd w:id="360"/>
      <w:bookmarkStart w:id="361" w:name="_Toc184312139"/>
      <w:bookmarkEnd w:id="361"/>
      <w:bookmarkStart w:id="362" w:name="_Toc184310283"/>
      <w:bookmarkEnd w:id="362"/>
      <w:bookmarkStart w:id="363" w:name="_Toc184313292"/>
      <w:bookmarkEnd w:id="363"/>
      <w:bookmarkStart w:id="364" w:name="_Toc184312136"/>
      <w:bookmarkEnd w:id="364"/>
      <w:bookmarkStart w:id="365" w:name="_Toc184313257"/>
      <w:bookmarkEnd w:id="365"/>
      <w:bookmarkStart w:id="366" w:name="_Toc184312123"/>
      <w:bookmarkEnd w:id="366"/>
      <w:bookmarkStart w:id="367" w:name="_Toc184308043"/>
      <w:bookmarkEnd w:id="367"/>
      <w:bookmarkStart w:id="368" w:name="_Toc184312100"/>
      <w:bookmarkEnd w:id="368"/>
      <w:bookmarkStart w:id="369" w:name="_Toc184308099"/>
      <w:bookmarkEnd w:id="369"/>
      <w:bookmarkStart w:id="370" w:name="_Toc184312126"/>
      <w:bookmarkEnd w:id="370"/>
      <w:bookmarkStart w:id="371" w:name="_Toc184308036"/>
      <w:bookmarkEnd w:id="371"/>
      <w:bookmarkStart w:id="372" w:name="_Toc184310296"/>
      <w:bookmarkEnd w:id="372"/>
      <w:bookmarkStart w:id="373" w:name="_Toc184314464"/>
      <w:bookmarkEnd w:id="373"/>
      <w:bookmarkStart w:id="374" w:name="_Toc184313290"/>
      <w:bookmarkEnd w:id="374"/>
      <w:bookmarkStart w:id="375" w:name="_Toc184308081"/>
      <w:bookmarkEnd w:id="375"/>
      <w:bookmarkStart w:id="376" w:name="_Toc184308106"/>
      <w:bookmarkEnd w:id="376"/>
      <w:bookmarkStart w:id="377" w:name="_Toc184308039"/>
      <w:bookmarkEnd w:id="377"/>
      <w:bookmarkStart w:id="378" w:name="_Toc184314452"/>
      <w:bookmarkEnd w:id="378"/>
      <w:bookmarkStart w:id="379" w:name="_Toc184308079"/>
      <w:bookmarkEnd w:id="379"/>
      <w:bookmarkStart w:id="380" w:name="_Toc184313302"/>
      <w:bookmarkEnd w:id="380"/>
      <w:bookmarkStart w:id="381" w:name="_Toc184310320"/>
      <w:bookmarkEnd w:id="381"/>
      <w:bookmarkStart w:id="382" w:name="_Toc184313271"/>
      <w:bookmarkEnd w:id="382"/>
      <w:bookmarkStart w:id="383" w:name="_Toc184308060"/>
      <w:bookmarkEnd w:id="383"/>
      <w:bookmarkStart w:id="384" w:name="_Toc184313272"/>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2025年-2026年医废线配件采购项目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25"/>
        <w:ind w:left="0" w:leftChars="0" w:firstLine="0" w:firstLineChars="0"/>
        <w:rPr>
          <w:rFonts w:ascii="宋体" w:hAnsi="宋体" w:cs="宋体"/>
          <w:b/>
          <w:szCs w:val="24"/>
        </w:rPr>
      </w:pPr>
    </w:p>
    <w:p>
      <w:pPr>
        <w:pStyle w:val="9"/>
        <w:jc w:val="center"/>
        <w:rPr>
          <w:rFonts w:eastAsia="宋体"/>
          <w:b/>
          <w:bCs/>
        </w:rPr>
      </w:pPr>
      <w:r>
        <w:rPr>
          <w:rFonts w:hint="eastAsia"/>
          <w:b/>
          <w:bCs/>
        </w:rPr>
        <w:t>目录</w:t>
      </w:r>
    </w:p>
    <w:p>
      <w:pPr>
        <w:pStyle w:val="11"/>
        <w:spacing w:line="360" w:lineRule="auto"/>
        <w:ind w:firstLine="240" w:firstLineChars="100"/>
      </w:pPr>
      <w:r>
        <w:rPr>
          <w:rFonts w:hint="eastAsia"/>
        </w:rPr>
        <w:t>第一章 合同书  ……………………………………………………………（页码）</w:t>
      </w:r>
    </w:p>
    <w:p>
      <w:pPr>
        <w:pStyle w:val="11"/>
        <w:spacing w:line="360" w:lineRule="auto"/>
        <w:ind w:firstLine="240" w:firstLineChars="100"/>
      </w:pPr>
      <w:r>
        <w:rPr>
          <w:rFonts w:hint="eastAsia"/>
        </w:rPr>
        <w:t>第二章 合同一般条款………………………………………………………（页码）</w:t>
      </w:r>
    </w:p>
    <w:p>
      <w:pPr>
        <w:pStyle w:val="11"/>
        <w:spacing w:line="360" w:lineRule="auto"/>
        <w:ind w:firstLine="240" w:firstLineChars="100"/>
      </w:pPr>
      <w:r>
        <w:rPr>
          <w:rFonts w:hint="eastAsia"/>
        </w:rPr>
        <w:t>第三章 廉洁协议……………………………………………………………（页码）</w:t>
      </w:r>
    </w:p>
    <w:p>
      <w:pPr>
        <w:pStyle w:val="11"/>
        <w:spacing w:line="360" w:lineRule="auto"/>
        <w:ind w:firstLine="240" w:firstLineChars="100"/>
        <w:rPr>
          <w:rFonts w:hint="eastAsia"/>
        </w:rPr>
      </w:pPr>
    </w:p>
    <w:p>
      <w:pPr>
        <w:pStyle w:val="25"/>
        <w:rPr>
          <w:rFonts w:ascii="宋体" w:hAnsi="宋体" w:cs="宋体"/>
          <w:szCs w:val="24"/>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25"/>
        <w:ind w:left="0" w:leftChars="0" w:firstLine="0" w:firstLineChars="0"/>
        <w:jc w:val="both"/>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2025年-2026年医废线配件采购项目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5" w:name="_Toc24059"/>
      <w:bookmarkStart w:id="386" w:name="_Toc3029"/>
      <w:bookmarkStart w:id="387" w:name="_Toc2232"/>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8" w:name="_Toc27126"/>
      <w:bookmarkStart w:id="389" w:name="_Toc21295"/>
      <w:bookmarkStart w:id="390" w:name="_Toc24300"/>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3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769"/>
        <w:gridCol w:w="585"/>
        <w:gridCol w:w="2445"/>
        <w:gridCol w:w="720"/>
        <w:gridCol w:w="630"/>
        <w:gridCol w:w="720"/>
        <w:gridCol w:w="780"/>
        <w:gridCol w:w="1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物资名称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推荐品牌</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规格型号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暂估数量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总价（元）</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Q2473A-01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color w:val="auto"/>
                <w:sz w:val="18"/>
                <w:szCs w:val="18"/>
                <w:highlight w:val="none"/>
                <w:lang w:val="en-US" w:eastAsia="zh-CN"/>
              </w:rPr>
              <w:t>供应商</w:t>
            </w:r>
            <w:r>
              <w:rPr>
                <w:rFonts w:hint="eastAsia"/>
                <w:color w:val="auto"/>
                <w:sz w:val="18"/>
                <w:szCs w:val="18"/>
                <w:highlight w:val="none"/>
                <w:lang w:val="en-US" w:eastAsia="zh-CN"/>
              </w:rPr>
              <w:t>可</w:t>
            </w:r>
            <w:r>
              <w:rPr>
                <w:rFonts w:hint="eastAsia" w:ascii="宋体"/>
                <w:color w:val="auto"/>
                <w:sz w:val="18"/>
                <w:szCs w:val="18"/>
                <w:highlight w:val="none"/>
                <w:lang w:val="en-US" w:eastAsia="zh-CN"/>
              </w:rPr>
              <w:t>现场踏勘或测绘各</w:t>
            </w:r>
            <w:r>
              <w:rPr>
                <w:rFonts w:hint="eastAsia"/>
                <w:color w:val="auto"/>
                <w:sz w:val="18"/>
                <w:szCs w:val="18"/>
                <w:highlight w:val="none"/>
                <w:lang w:val="en-US" w:eastAsia="zh-CN"/>
              </w:rPr>
              <w:t>配件</w:t>
            </w:r>
            <w:r>
              <w:rPr>
                <w:rFonts w:hint="eastAsia" w:ascii="宋体"/>
                <w:color w:val="auto"/>
                <w:sz w:val="18"/>
                <w:szCs w:val="18"/>
                <w:highlight w:val="none"/>
                <w:lang w:val="en-US" w:eastAsia="zh-CN"/>
              </w:rPr>
              <w:t>的尺寸</w:t>
            </w:r>
            <w:r>
              <w:rPr>
                <w:rFonts w:hint="eastAsia"/>
                <w:color w:val="auto"/>
                <w:sz w:val="18"/>
                <w:szCs w:val="18"/>
                <w:highlight w:val="none"/>
                <w:lang w:val="en-US" w:eastAsia="zh-CN"/>
              </w:rPr>
              <w:t>，所供的配件需与现场设备配套</w:t>
            </w:r>
            <w:r>
              <w:rPr>
                <w:rFonts w:hint="eastAsia" w:ascii="宋体"/>
                <w:color w:val="auto"/>
                <w:sz w:val="18"/>
                <w:szCs w:val="18"/>
                <w:highlight w:val="none"/>
                <w:lang w:val="en-US" w:eastAsia="zh-CN"/>
              </w:rPr>
              <w:t>；若供应商提供的</w:t>
            </w:r>
            <w:r>
              <w:rPr>
                <w:rFonts w:hint="eastAsia"/>
                <w:color w:val="auto"/>
                <w:sz w:val="18"/>
                <w:szCs w:val="18"/>
                <w:highlight w:val="none"/>
                <w:lang w:val="en-US" w:eastAsia="zh-CN"/>
              </w:rPr>
              <w:t>配件</w:t>
            </w:r>
            <w:r>
              <w:rPr>
                <w:rFonts w:hint="eastAsia" w:ascii="宋体"/>
                <w:color w:val="auto"/>
                <w:sz w:val="18"/>
                <w:szCs w:val="18"/>
                <w:highlight w:val="none"/>
                <w:lang w:val="en-US" w:eastAsia="zh-CN"/>
              </w:rPr>
              <w:t>尺寸与现场设备不相符，</w:t>
            </w:r>
            <w:r>
              <w:rPr>
                <w:rFonts w:hint="eastAsia"/>
                <w:color w:val="auto"/>
                <w:sz w:val="18"/>
                <w:szCs w:val="18"/>
                <w:highlight w:val="none"/>
                <w:lang w:val="en-US" w:eastAsia="zh-CN"/>
              </w:rPr>
              <w:t>须</w:t>
            </w:r>
            <w:r>
              <w:rPr>
                <w:rFonts w:hint="eastAsia" w:ascii="宋体"/>
                <w:color w:val="auto"/>
                <w:sz w:val="18"/>
                <w:szCs w:val="18"/>
                <w:highlight w:val="none"/>
                <w:lang w:val="en-US" w:eastAsia="zh-CN"/>
              </w:rPr>
              <w:t>无条件免费更改，直至</w:t>
            </w:r>
            <w:r>
              <w:rPr>
                <w:rFonts w:hint="eastAsia"/>
                <w:color w:val="auto"/>
                <w:sz w:val="18"/>
                <w:szCs w:val="18"/>
                <w:highlight w:val="none"/>
                <w:lang w:val="en-US" w:eastAsia="zh-CN"/>
              </w:rPr>
              <w:t>匹配</w:t>
            </w:r>
            <w:r>
              <w:rPr>
                <w:rFonts w:hint="eastAsia" w:ascii="宋体"/>
                <w:color w:val="auto"/>
                <w:sz w:val="18"/>
                <w:szCs w:val="18"/>
                <w:highlight w:val="none"/>
                <w:lang w:val="en-US" w:eastAsia="zh-CN"/>
              </w:rPr>
              <w:t>现场原设备为止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改向链轮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Q2473A.02-02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G0130-02  (08B-28-31)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G0130-01  (08B-22-31)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转弯链条（非标件）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40403000018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转弯链条（非标件）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40401000002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单排全扣（非标件转弯滚道专用）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08B-1  碳钢</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开口销式链扣</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链扣//16A-1*CC.L (GB/T1243)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连销E</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连销D</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连销B</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连接架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TB51 (不锈钢)</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TB508.07-02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TB508.01-05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导轮（改）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K598.10.01-01 配M8*35 内六角螺丝 两件为一套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主动轴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K026.03-02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提升机托板链（自制）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40404000021 16B-1-41/留两端三角形</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短轮轴组件A</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短轮轴组件A</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TB506.17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提升机长轮轴组件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提升机双链轮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提升机调整轴双链轮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TB508.11-01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定位套A</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TB508.01-01  Q235A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定位套B</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TB508.01-03  Q235A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定位套C</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TB508.01-06  Q235A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提升机电机链轮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K587-01  45#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提升机主动轮轴组</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提升机调整轴组件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TB508.11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主提升链条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40401000628，含相关标准件及非标准件，含链条拆装及改装费用，含主链条安装费用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绕排组件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K587.04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绕排长杆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自制（304不锈钢）K587.04.02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绕排短杆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自制（304不锈钢）K587.04.01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自制 SUS 304矩形管40*20*t2.0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提升链条导轨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翻转机输送链从动轴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3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翻转机输送链从动轴套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3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72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翻转机输送链从动链轮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3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翻转机输送链驱动轴套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3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72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翻转机输送链驱动大孔链轮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Q2471.02.01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3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翻转机输送链驱动轴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3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翻转机输送链导轨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Q2471.02-01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3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输送链联轴器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3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快拆式夹扣喷头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SH-113-1-D14+CT6520-PP /2巴压力流量6.5升/分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平顶链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Q0210.BJ-01 /SS05/24节/含链扣</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从动链轮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Q0210.02.13-02 /25齿/尼龙</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主动链轮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Q0210.02.04-02 /25齿/内孔45/带键槽/尼龙</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先导常闭型流体控制阀</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2S50050BG(DC24V)</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清洗机内链板输送机的尼龙垫条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U型垫条 24米/条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3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72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清洗机输送线驱动轴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L1180.02.05-01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清洗机输送线从动轴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L1180.02.09-01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清洗机输送线驱动轴电机链轮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L1180.02.05-03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清洗机输送线电机主动链轮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L1180.02-02ZB</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从动轴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Q0210.02.13-01 SUS304光圆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Q0224.02.04-01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L1180.01.06.06A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G8157.06-01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G8156-01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改向链轮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G8156.04-02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滑动导靴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40912000025 /HDX22/B=16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导靴靴衬</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40912000023 /B1=16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导轨方油壶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40912000021 /B1=16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导轨方油壶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40912000020 /B1=10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导靴靴衬</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40912000009 /B1=10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滑动导靴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40912000008 /T15/B1=10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G8162.06-01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G8162.02-01A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Q0228-05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下托辊</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Q0228.04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网带链轮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HS1000EL-Ø45.5-24齿 /圆轴孔，节距=19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网带链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HS-1000EL /W=684/节距=19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异型耐磨条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EX27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回转支承</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G8153-03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电机齿轮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G0126-02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回转支承</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G0126-01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转台曲柄</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G8152.10.02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转台转动轴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G8152.10(改).01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转台转动轴锁母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20330000065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转台转动轴锁母止退垫圈</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20414000037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转台自制小销轴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材质:45#；G8152.10-02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G8152.10.-03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旋转台自制小销轴锁母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材质:Q235A 20330000064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旋转台止退垫圈</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20414000036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敲打装置曲柄</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G8162.18.04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敲打装置摆动轴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45#冷拉钢/G8162.18A-04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敲打装置摆动轴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45#冷拉钢/G8162.18B-01 轴长1039MM</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敲打件组 (A线)</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G8162.18A.01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敲打件组-改 (B线)</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G8162.18.01G</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敲打装置敲打杆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Q8162.18.04-01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电机安装座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K587.01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TB704-07（08B-22-19）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7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1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32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u w:val="single"/>
          <w:lang w:val="en-US" w:eastAsia="zh-CN"/>
        </w:rPr>
        <w:t>按需供货，按实结算，本次采购数量仅为采购人暂定数量，以实际订单采购数量为准，实际订单数量可以大于或者小于合同暂定数量</w:t>
      </w:r>
      <w:r>
        <w:rPr>
          <w:rFonts w:hint="eastAsia" w:ascii="宋体" w:hAnsi="宋体" w:cs="宋体"/>
          <w:color w:val="auto"/>
          <w:sz w:val="24"/>
          <w:u w:val="single"/>
        </w:rPr>
        <w:t>，</w:t>
      </w:r>
      <w:r>
        <w:rPr>
          <w:rFonts w:hint="eastAsia" w:ascii="宋体" w:hAnsi="宋体" w:cs="宋体"/>
          <w:color w:val="auto"/>
          <w:sz w:val="24"/>
          <w:u w:val="single"/>
          <w:lang w:val="en-US" w:eastAsia="zh-CN"/>
        </w:rPr>
        <w:t>乙方</w:t>
      </w:r>
      <w:r>
        <w:rPr>
          <w:rFonts w:hint="eastAsia" w:ascii="宋体" w:hAnsi="宋体" w:cs="宋体"/>
          <w:color w:val="auto"/>
          <w:sz w:val="24"/>
          <w:u w:val="single"/>
        </w:rPr>
        <w:t>不得以超过合同暂定数量为由停止供货。</w:t>
      </w:r>
    </w:p>
    <w:p>
      <w:pPr>
        <w:pStyle w:val="26"/>
        <w:spacing w:before="0" w:beforeAutospacing="0" w:after="0" w:afterAutospacing="0" w:line="360" w:lineRule="auto"/>
        <w:ind w:firstLine="480"/>
        <w:rPr>
          <w:b/>
        </w:rPr>
      </w:pPr>
      <w:bookmarkStart w:id="391" w:name="_Toc10340"/>
      <w:bookmarkStart w:id="392" w:name="_Toc22618"/>
      <w:bookmarkStart w:id="393" w:name="_Toc1814"/>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w:t>
      </w:r>
      <w:r>
        <w:rPr>
          <w:rFonts w:hint="eastAsia" w:ascii="宋体" w:hAnsi="宋体" w:cs="宋体"/>
          <w:sz w:val="24"/>
          <w:u w:val="none"/>
          <w:lang w:eastAsia="zh-CN"/>
        </w:rPr>
        <w:t>，</w:t>
      </w:r>
      <w:r>
        <w:rPr>
          <w:rFonts w:hint="eastAsia" w:ascii="宋体" w:hAnsi="宋体" w:cs="宋体"/>
          <w:sz w:val="24"/>
          <w:u w:val="none"/>
          <w:lang w:val="en-US" w:eastAsia="zh-CN"/>
        </w:rPr>
        <w:t>订单下达后30天内完成供货</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6"/>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color w:val="auto"/>
          <w:highlight w:val="none"/>
          <w:lang w:val="en-US" w:eastAsia="zh-CN"/>
        </w:rPr>
      </w:pPr>
      <w:bookmarkStart w:id="394" w:name="_Toc14563"/>
      <w:bookmarkStart w:id="395" w:name="_Toc1125"/>
      <w:bookmarkStart w:id="396" w:name="_Toc6596"/>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ind w:firstLine="480" w:firstLineChars="200"/>
        <w:rPr>
          <w:rFonts w:hint="eastAsia"/>
          <w:color w:val="auto"/>
          <w:highlight w:val="none"/>
          <w:lang w:val="en-US" w:eastAsia="zh-CN"/>
        </w:rPr>
      </w:pPr>
      <w:r>
        <w:rPr>
          <w:rFonts w:hint="eastAsia"/>
          <w:color w:val="auto"/>
          <w:highlight w:val="none"/>
          <w:lang w:val="en-US" w:eastAsia="zh-CN"/>
        </w:rPr>
        <w:t>2.乙方可现场踏勘或测绘各配件的尺寸，提供的配件需与现场设备配套；若乙方提供的配件尺寸与现场设备不相符，须无条件免费更改，直至匹配现场原设备为止。</w:t>
      </w:r>
    </w:p>
    <w:p>
      <w:pPr>
        <w:pStyle w:val="8"/>
        <w:ind w:firstLine="480" w:firstLineChars="200"/>
        <w:rPr>
          <w:rFonts w:hint="eastAsia" w:ascii="宋体" w:hAnsi="宋体" w:cs="宋体"/>
          <w:b/>
          <w:sz w:val="24"/>
          <w:highlight w:val="none"/>
        </w:rPr>
      </w:pPr>
      <w:r>
        <w:rPr>
          <w:rFonts w:hint="eastAsia"/>
          <w:color w:val="auto"/>
          <w:highlight w:val="none"/>
          <w:lang w:val="en-US" w:eastAsia="zh-CN"/>
        </w:rPr>
        <w:t>3.3.</w:t>
      </w:r>
      <w:r>
        <w:rPr>
          <w:rFonts w:hint="eastAsia" w:eastAsia="宋体"/>
          <w:color w:val="auto"/>
          <w:highlight w:val="none"/>
          <w:lang w:val="en-US" w:eastAsia="zh-CN"/>
        </w:rPr>
        <w:t>配件必须满足采购人现场原有设备使用，配件使用寿命不得低于</w:t>
      </w:r>
      <w:r>
        <w:rPr>
          <w:rFonts w:hint="eastAsia" w:eastAsia="宋体"/>
          <w:color w:val="auto"/>
          <w:highlight w:val="none"/>
          <w:u w:val="single"/>
          <w:lang w:val="en-US" w:eastAsia="zh-CN"/>
        </w:rPr>
        <w:t xml:space="preserve"> 6 </w:t>
      </w:r>
      <w:r>
        <w:rPr>
          <w:rFonts w:hint="eastAsia" w:eastAsia="宋体"/>
          <w:color w:val="auto"/>
          <w:highlight w:val="none"/>
          <w:lang w:val="en-US" w:eastAsia="zh-CN"/>
        </w:rPr>
        <w:t>月。</w:t>
      </w:r>
      <w:r>
        <w:rPr>
          <w:rFonts w:hint="eastAsia"/>
          <w:highlight w:val="none"/>
          <w:lang w:val="en-US" w:eastAsia="zh-CN"/>
        </w:rPr>
        <w:t>若使用过程出现质量问题，由乙方负责免费维修或维修，产生的费用全部由乙方承担。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default" w:ascii="宋体" w:hAnsi="宋体" w:cs="宋体" w:eastAsiaTheme="minorEastAsia"/>
          <w:sz w:val="24"/>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w:t>
      </w:r>
      <w:r>
        <w:rPr>
          <w:rFonts w:hint="eastAsia" w:hAnsi="宋体" w:cs="宋体"/>
          <w:sz w:val="24"/>
          <w:u w:val="none"/>
          <w:lang w:val="en-US" w:eastAsia="zh-CN"/>
        </w:rPr>
        <w:t>甲方</w:t>
      </w:r>
      <w:r>
        <w:rPr>
          <w:rFonts w:hint="eastAsia" w:ascii="宋体" w:hAnsi="宋体" w:cs="宋体"/>
          <w:sz w:val="24"/>
          <w:u w:val="none"/>
        </w:rPr>
        <w:t>采购订单</w:t>
      </w:r>
      <w:r>
        <w:rPr>
          <w:rFonts w:hint="eastAsia" w:hAnsi="宋体" w:cs="宋体"/>
          <w:sz w:val="24"/>
          <w:u w:val="none"/>
          <w:lang w:val="en-US" w:eastAsia="zh-CN"/>
        </w:rPr>
        <w:t>分批次供货。</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4"/>
      <w:bookmarkEnd w:id="395"/>
      <w:bookmarkEnd w:id="396"/>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1"/>
    <w:bookmarkEnd w:id="392"/>
    <w:bookmarkEnd w:id="393"/>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rPr>
          <w:color w:val="auto"/>
        </w:rPr>
      </w:pPr>
      <w:bookmarkStart w:id="397" w:name="_Toc2846"/>
      <w:bookmarkStart w:id="398" w:name="_Toc32071"/>
      <w:bookmarkStart w:id="399"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6"/>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质保期限至验收合格后</w:t>
      </w:r>
      <w:r>
        <w:rPr>
          <w:rFonts w:hint="eastAsia"/>
          <w:color w:val="auto"/>
          <w:u w:val="single"/>
          <w:lang w:val="en-US" w:eastAsia="zh-CN"/>
        </w:rPr>
        <w:t xml:space="preserve"> 6个月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6"/>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6"/>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6"/>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7"/>
    <w:bookmarkEnd w:id="398"/>
    <w:bookmarkEnd w:id="399"/>
    <w:p>
      <w:pPr>
        <w:pStyle w:val="26"/>
        <w:spacing w:before="0" w:beforeAutospacing="0" w:after="0" w:afterAutospacing="0" w:line="360" w:lineRule="auto"/>
        <w:ind w:firstLine="480"/>
        <w:rPr>
          <w:color w:val="auto"/>
          <w:u w:val="single"/>
        </w:rPr>
      </w:pPr>
      <w:bookmarkStart w:id="400" w:name="_Toc27250"/>
      <w:bookmarkStart w:id="401" w:name="_Toc19554"/>
      <w:bookmarkStart w:id="402" w:name="_Toc21423"/>
      <w:r>
        <w:rPr>
          <w:rFonts w:hint="eastAsia"/>
          <w:color w:val="auto"/>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u w:val="single"/>
          <w:lang w:eastAsia="zh-CN"/>
        </w:rPr>
        <w:t>（</w:t>
      </w:r>
      <w:r>
        <w:rPr>
          <w:rFonts w:hint="eastAsia"/>
          <w:color w:val="auto"/>
          <w:u w:val="single"/>
          <w:lang w:val="en-US" w:eastAsia="zh-CN"/>
        </w:rPr>
        <w:t>但扣留的质保金除外）</w:t>
      </w:r>
      <w:r>
        <w:rPr>
          <w:rFonts w:hint="eastAsia"/>
          <w:color w:val="auto"/>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0"/>
      <w:bookmarkEnd w:id="401"/>
      <w:bookmarkEnd w:id="402"/>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医废输送线维修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3" w:name="_Toc15583"/>
      <w:bookmarkStart w:id="404" w:name="_Toc16021"/>
      <w:bookmarkStart w:id="405"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9"/>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3"/>
      <w:bookmarkEnd w:id="404"/>
      <w:bookmarkEnd w:id="405"/>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6" w:name="_Toc7245"/>
      <w:bookmarkStart w:id="407" w:name="_Toc11173"/>
      <w:bookmarkStart w:id="408"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6"/>
    <w:bookmarkEnd w:id="407"/>
    <w:bookmarkEnd w:id="408"/>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5"/>
        <w:ind w:left="0" w:leftChars="0" w:firstLine="0" w:firstLineChars="0"/>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ind w:left="0" w:leftChars="0" w:firstLine="0" w:firstLineChars="0"/>
        <w:rPr>
          <w:rFonts w:ascii="宋体" w:hAnsi="宋体" w:cs="宋体"/>
          <w:b/>
          <w:szCs w:val="24"/>
        </w:rPr>
      </w:pPr>
    </w:p>
    <w:p>
      <w:pPr>
        <w:pStyle w:val="11"/>
        <w:ind w:left="0" w:leftChars="0" w:firstLine="0" w:firstLineChars="0"/>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9" w:name="_Ref467378463"/>
      <w:bookmarkStart w:id="410" w:name="_Ref467379094"/>
      <w:bookmarkStart w:id="411" w:name="_Ref467378499"/>
      <w:bookmarkStart w:id="412" w:name="_Toc259093669"/>
      <w:bookmarkStart w:id="413" w:name="_Toc16917"/>
      <w:bookmarkStart w:id="414" w:name="_Toc487900349"/>
      <w:bookmarkStart w:id="415" w:name="_Ref467379205"/>
      <w:bookmarkStart w:id="416" w:name="_Ref467378404"/>
      <w:bookmarkStart w:id="417" w:name="_Toc28763"/>
      <w:bookmarkStart w:id="418" w:name="_Toc279701240"/>
      <w:bookmarkStart w:id="419" w:name="_Toc19614"/>
      <w:bookmarkStart w:id="420" w:name="_Ref467379195"/>
      <w:bookmarkStart w:id="421" w:name="_Ref467379225"/>
      <w:bookmarkStart w:id="422" w:name="_Ref467379109"/>
      <w:bookmarkStart w:id="423" w:name="_Ref467379101"/>
      <w:bookmarkStart w:id="424" w:name="_Ref467379214"/>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8" w:name="_Toc259093670"/>
      <w:bookmarkStart w:id="429" w:name="_Toc27635"/>
      <w:bookmarkStart w:id="430" w:name="_Toc13336"/>
      <w:bookmarkStart w:id="431" w:name="_Toc32504"/>
      <w:bookmarkStart w:id="432" w:name="_Toc487900350"/>
      <w:bookmarkStart w:id="433" w:name="_Toc279701241"/>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4" w:name="_Toc259093671"/>
      <w:bookmarkStart w:id="435" w:name="_Toc9829"/>
      <w:bookmarkStart w:id="436" w:name="_Toc279701242"/>
      <w:bookmarkStart w:id="437" w:name="_Toc31634"/>
      <w:bookmarkStart w:id="438" w:name="_Toc487900351"/>
      <w:bookmarkStart w:id="439" w:name="_Toc27853"/>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0" w:name="_Toc11932"/>
      <w:bookmarkStart w:id="441" w:name="_Toc29149"/>
      <w:bookmarkStart w:id="442" w:name="_Toc4194"/>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3" w:name="_Toc26182"/>
      <w:bookmarkStart w:id="444" w:name="_Toc19074"/>
      <w:bookmarkStart w:id="445" w:name="_Toc30272"/>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Toc279701247"/>
      <w:bookmarkStart w:id="448" w:name="_Ref467379807"/>
      <w:bookmarkStart w:id="449" w:name="_Toc259093676"/>
      <w:bookmarkStart w:id="450" w:name="_Toc487900357"/>
      <w:bookmarkStart w:id="451"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outlineLvl w:val="0"/>
        <w:rPr>
          <w:rFonts w:ascii="宋体" w:hAnsi="宋体" w:cs="宋体"/>
          <w:b/>
          <w:sz w:val="24"/>
        </w:rPr>
      </w:pPr>
      <w:bookmarkStart w:id="453" w:name="_Toc279701248"/>
      <w:bookmarkStart w:id="454" w:name="_Toc259093677"/>
      <w:bookmarkStart w:id="455" w:name="_Toc487900358"/>
      <w:bookmarkStart w:id="456" w:name="_Ref467379923"/>
      <w:bookmarkStart w:id="457" w:name="_Ref467379863"/>
      <w:bookmarkStart w:id="458" w:name="_Ref467379852"/>
      <w:bookmarkStart w:id="459" w:name="_Toc774"/>
      <w:bookmarkStart w:id="460" w:name="_Toc16110"/>
      <w:bookmarkStart w:id="461" w:name="_Toc3225"/>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3" w:name="_Toc17244"/>
      <w:bookmarkStart w:id="464" w:name="_Toc487900362"/>
      <w:bookmarkStart w:id="465" w:name="_Toc279701252"/>
      <w:bookmarkStart w:id="466" w:name="_Toc259093681"/>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8" w:name="_Toc7502"/>
      <w:bookmarkStart w:id="469" w:name="_Toc259093683"/>
      <w:bookmarkStart w:id="470" w:name="_Toc279701254"/>
      <w:bookmarkStart w:id="471" w:name="_Ref467378121"/>
      <w:bookmarkStart w:id="472" w:name="_Toc487900364"/>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279701259"/>
      <w:bookmarkStart w:id="474" w:name="_Toc259093688"/>
      <w:bookmarkStart w:id="475" w:name="_Toc487900369"/>
      <w:bookmarkStart w:id="476" w:name="_Toc10366"/>
      <w:bookmarkStart w:id="477" w:name="_Toc15237"/>
      <w:bookmarkStart w:id="478"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9" w:name="_Toc13566"/>
      <w:bookmarkStart w:id="480" w:name="_Toc14066"/>
      <w:bookmarkStart w:id="481" w:name="_Toc16508"/>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279701255"/>
      <w:bookmarkStart w:id="483" w:name="_Toc259093684"/>
      <w:bookmarkStart w:id="484" w:name="_Toc689"/>
      <w:bookmarkStart w:id="485" w:name="_Toc6969"/>
      <w:bookmarkStart w:id="486" w:name="_Toc487900365"/>
      <w:bookmarkStart w:id="487"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8" w:name="_Toc16959"/>
      <w:bookmarkStart w:id="489" w:name="_Toc7102"/>
      <w:bookmarkStart w:id="490" w:name="_Toc279701258"/>
      <w:bookmarkStart w:id="491" w:name="_Toc487900368"/>
      <w:bookmarkStart w:id="492" w:name="_Toc8298"/>
      <w:bookmarkStart w:id="493" w:name="_Toc259093687"/>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4" w:name="_Toc15387"/>
      <w:bookmarkStart w:id="495" w:name="_Toc29333"/>
      <w:bookmarkStart w:id="496" w:name="_Toc6134"/>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9"/>
    <w:bookmarkEnd w:id="470"/>
    <w:bookmarkEnd w:id="471"/>
    <w:bookmarkEnd w:id="472"/>
    <w:p>
      <w:pPr>
        <w:spacing w:line="360" w:lineRule="auto"/>
        <w:ind w:firstLine="482" w:firstLineChars="200"/>
        <w:outlineLvl w:val="0"/>
        <w:rPr>
          <w:rFonts w:ascii="宋体" w:hAnsi="宋体" w:cs="宋体"/>
          <w:b/>
          <w:sz w:val="24"/>
        </w:rPr>
      </w:pPr>
      <w:bookmarkStart w:id="497" w:name="_Toc487900371"/>
      <w:bookmarkStart w:id="498" w:name="_Toc279701261"/>
      <w:bookmarkStart w:id="499" w:name="_Toc259093690"/>
      <w:bookmarkStart w:id="500" w:name="_Toc11284"/>
      <w:bookmarkStart w:id="501" w:name="_Toc19604"/>
      <w:bookmarkStart w:id="502" w:name="_Toc25182"/>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27674"/>
      <w:bookmarkStart w:id="504" w:name="_Toc18401"/>
      <w:bookmarkStart w:id="505" w:name="_Toc279701262"/>
      <w:bookmarkStart w:id="506" w:name="_Toc30599"/>
      <w:bookmarkStart w:id="507" w:name="_Toc487900372"/>
      <w:bookmarkStart w:id="508" w:name="_Toc259093691"/>
      <w:bookmarkStart w:id="509" w:name="_Toc4355"/>
      <w:bookmarkStart w:id="510"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1" w:name="_Toc10330"/>
      <w:bookmarkStart w:id="512" w:name="_Toc12773"/>
      <w:bookmarkStart w:id="513" w:name="_Toc279701263"/>
      <w:bookmarkStart w:id="514" w:name="_Toc18567"/>
      <w:bookmarkStart w:id="515" w:name="_Toc259093692"/>
      <w:bookmarkStart w:id="516" w:name="_Toc487900373"/>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pStyle w:val="11"/>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2"/>
        <w:jc w:val="both"/>
      </w:pPr>
    </w:p>
    <w:p>
      <w:pPr>
        <w:pStyle w:val="2"/>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2025年-2026年医废线配件采购项目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202506056</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8"/>
      </w:pPr>
    </w:p>
    <w:p>
      <w:pPr>
        <w:pStyle w:val="9"/>
      </w:pPr>
    </w:p>
    <w:p/>
    <w:p>
      <w:pPr>
        <w:pStyle w:val="8"/>
      </w:pPr>
    </w:p>
    <w:p>
      <w:pPr>
        <w:pStyle w:val="9"/>
      </w:pPr>
    </w:p>
    <w:p/>
    <w:p>
      <w:pPr>
        <w:pStyle w:val="8"/>
      </w:pPr>
    </w:p>
    <w:p>
      <w:pPr>
        <w:pStyle w:val="9"/>
      </w:pPr>
    </w:p>
    <w:p/>
    <w:p>
      <w:pPr>
        <w:pStyle w:val="8"/>
      </w:pPr>
    </w:p>
    <w:p>
      <w:pPr>
        <w:pStyle w:val="9"/>
      </w:pPr>
    </w:p>
    <w:p>
      <w:pPr>
        <w:pStyle w:val="10"/>
      </w:pPr>
    </w:p>
    <w:p/>
    <w:p/>
    <w:p/>
    <w:p/>
    <w:p/>
    <w:p>
      <w:pPr>
        <w:pStyle w:val="8"/>
      </w:pPr>
    </w:p>
    <w:p>
      <w:pPr>
        <w:pStyle w:val="9"/>
      </w:pPr>
    </w:p>
    <w:p/>
    <w:p>
      <w:pPr>
        <w:pStyle w:val="8"/>
      </w:pPr>
    </w:p>
    <w:p>
      <w:pPr>
        <w:pStyle w:val="9"/>
      </w:pPr>
    </w:p>
    <w:p>
      <w:pPr>
        <w:pStyle w:val="10"/>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2025年-2026年医废线配件采购项目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202506056</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9"/>
      </w:pPr>
    </w:p>
    <w:p/>
    <w:p>
      <w:pPr>
        <w:pStyle w:val="8"/>
      </w:pPr>
    </w:p>
    <w:p>
      <w:pPr>
        <w:pStyle w:val="9"/>
      </w:pPr>
    </w:p>
    <w:p/>
    <w:p>
      <w:pPr>
        <w:pStyle w:val="8"/>
      </w:pPr>
    </w:p>
    <w:p>
      <w:pPr>
        <w:pStyle w:val="9"/>
      </w:pPr>
    </w:p>
    <w:p/>
    <w:p>
      <w:pPr>
        <w:pStyle w:val="15"/>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8"/>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p>
      <w:pPr>
        <w:pStyle w:val="8"/>
      </w:pPr>
    </w:p>
    <w:p>
      <w:pPr>
        <w:pStyle w:val="9"/>
      </w:pPr>
    </w:p>
    <w:p/>
    <w:p>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8"/>
      </w:pPr>
    </w:p>
    <w:p>
      <w:pPr>
        <w:pStyle w:val="9"/>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2025年-2026年医废线配件采购项目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202506056</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8"/>
      </w:pPr>
    </w:p>
    <w:p>
      <w:pPr>
        <w:pStyle w:val="9"/>
      </w:pP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2025年-2026年医废线配件采购项目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5"/>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5"/>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2025年-2026年医废线配件采购项目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2025年-2026年医废线配件采购项目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2025年-2026年医废线配件采购项目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202506056</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4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2835"/>
        <w:gridCol w:w="1455"/>
        <w:gridCol w:w="3225"/>
        <w:gridCol w:w="675"/>
        <w:gridCol w:w="855"/>
        <w:gridCol w:w="810"/>
        <w:gridCol w:w="900"/>
        <w:gridCol w:w="1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物资名称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推荐品牌</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规格型号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暂估数量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Q2473A-01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color w:val="auto"/>
                <w:sz w:val="22"/>
                <w:szCs w:val="22"/>
                <w:highlight w:val="none"/>
                <w:lang w:val="en-US" w:eastAsia="zh-CN"/>
              </w:rPr>
              <w:t>供应商</w:t>
            </w:r>
            <w:r>
              <w:rPr>
                <w:rFonts w:hint="eastAsia"/>
                <w:color w:val="auto"/>
                <w:sz w:val="22"/>
                <w:szCs w:val="22"/>
                <w:highlight w:val="none"/>
                <w:lang w:val="en-US" w:eastAsia="zh-CN"/>
              </w:rPr>
              <w:t>可</w:t>
            </w:r>
            <w:r>
              <w:rPr>
                <w:rFonts w:hint="eastAsia" w:ascii="宋体"/>
                <w:color w:val="auto"/>
                <w:sz w:val="22"/>
                <w:szCs w:val="22"/>
                <w:highlight w:val="none"/>
                <w:lang w:val="en-US" w:eastAsia="zh-CN"/>
              </w:rPr>
              <w:t>现场踏勘或测绘各</w:t>
            </w:r>
            <w:r>
              <w:rPr>
                <w:rFonts w:hint="eastAsia"/>
                <w:color w:val="auto"/>
                <w:sz w:val="22"/>
                <w:szCs w:val="22"/>
                <w:highlight w:val="none"/>
                <w:lang w:val="en-US" w:eastAsia="zh-CN"/>
              </w:rPr>
              <w:t>配件</w:t>
            </w:r>
            <w:r>
              <w:rPr>
                <w:rFonts w:hint="eastAsia" w:ascii="宋体"/>
                <w:color w:val="auto"/>
                <w:sz w:val="22"/>
                <w:szCs w:val="22"/>
                <w:highlight w:val="none"/>
                <w:lang w:val="en-US" w:eastAsia="zh-CN"/>
              </w:rPr>
              <w:t>的尺寸</w:t>
            </w:r>
            <w:r>
              <w:rPr>
                <w:rFonts w:hint="eastAsia"/>
                <w:color w:val="auto"/>
                <w:sz w:val="22"/>
                <w:szCs w:val="22"/>
                <w:highlight w:val="none"/>
                <w:lang w:val="en-US" w:eastAsia="zh-CN"/>
              </w:rPr>
              <w:t>，所供的配件需与现场设备配套</w:t>
            </w:r>
            <w:r>
              <w:rPr>
                <w:rFonts w:hint="eastAsia" w:ascii="宋体"/>
                <w:color w:val="auto"/>
                <w:sz w:val="22"/>
                <w:szCs w:val="22"/>
                <w:highlight w:val="none"/>
                <w:lang w:val="en-US" w:eastAsia="zh-CN"/>
              </w:rPr>
              <w:t>；若供应商提供的</w:t>
            </w:r>
            <w:r>
              <w:rPr>
                <w:rFonts w:hint="eastAsia"/>
                <w:color w:val="auto"/>
                <w:sz w:val="22"/>
                <w:szCs w:val="22"/>
                <w:highlight w:val="none"/>
                <w:lang w:val="en-US" w:eastAsia="zh-CN"/>
              </w:rPr>
              <w:t>配件</w:t>
            </w:r>
            <w:r>
              <w:rPr>
                <w:rFonts w:hint="eastAsia" w:ascii="宋体"/>
                <w:color w:val="auto"/>
                <w:sz w:val="22"/>
                <w:szCs w:val="22"/>
                <w:highlight w:val="none"/>
                <w:lang w:val="en-US" w:eastAsia="zh-CN"/>
              </w:rPr>
              <w:t>尺寸与现场设备不相符，</w:t>
            </w:r>
            <w:r>
              <w:rPr>
                <w:rFonts w:hint="eastAsia"/>
                <w:color w:val="auto"/>
                <w:sz w:val="22"/>
                <w:szCs w:val="22"/>
                <w:highlight w:val="none"/>
                <w:lang w:val="en-US" w:eastAsia="zh-CN"/>
              </w:rPr>
              <w:t>须</w:t>
            </w:r>
            <w:r>
              <w:rPr>
                <w:rFonts w:hint="eastAsia" w:ascii="宋体"/>
                <w:color w:val="auto"/>
                <w:sz w:val="22"/>
                <w:szCs w:val="22"/>
                <w:highlight w:val="none"/>
                <w:lang w:val="en-US" w:eastAsia="zh-CN"/>
              </w:rPr>
              <w:t>无条件免费更改，直至</w:t>
            </w:r>
            <w:r>
              <w:rPr>
                <w:rFonts w:hint="eastAsia"/>
                <w:color w:val="auto"/>
                <w:sz w:val="22"/>
                <w:szCs w:val="22"/>
                <w:highlight w:val="none"/>
                <w:lang w:val="en-US" w:eastAsia="zh-CN"/>
              </w:rPr>
              <w:t>匹配</w:t>
            </w:r>
            <w:r>
              <w:rPr>
                <w:rFonts w:hint="eastAsia" w:ascii="宋体"/>
                <w:color w:val="auto"/>
                <w:sz w:val="22"/>
                <w:szCs w:val="22"/>
                <w:highlight w:val="none"/>
                <w:lang w:val="en-US" w:eastAsia="zh-CN"/>
              </w:rPr>
              <w:t>现场原设备为止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改向链轮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Q2473A.02-02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G0130-02  (08B-28-31)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G0130-01  (08B-22-31)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转弯链条（非标件）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40403000018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转弯链条（非标件）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40401000002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单排全扣（非标件转弯滚道专用）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08B-1  碳钢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开口销式链扣</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链扣//16A-1*CC.L (GB/T1243)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连销E</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连销D</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连销B</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连接架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TB51 (不锈钢)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TB508.07-02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TB508.01-05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导轮（改）</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K598.10.01-01 配M8*35 内六角螺丝 两件为一套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主动轴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K026.03-02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提升机托板链（自制）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40404000021 16B-1-41/留两端三角形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短轮轴组件A</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TB508.10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短轮轴组件A</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TB506.17</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提升机长轮轴组件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TB508.07</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提升机双链轮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TB508.01-02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提升机调整轴双链轮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TB508.11-01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定位套A</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TB508.01-01  Q235A</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定位套B</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TB508.01-03  Q235A</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定位套C</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TB508.01-06  Q235A</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提升机电机链轮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K587-01  45#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提升机主动轮轴组</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TB508.01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提升机调整轴组件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TB508.11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主提升链条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40401000628，含相关标准件及非标准件，含链条拆装及改装费用，含主链条安装费用</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绕排组件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K587.04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绕排长杆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自制（304不锈钢）K587.04.02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绕排短杆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自制（304不锈钢）K587.04.01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自制 SUS 304矩形管40*20*t2.0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提升链条导轨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翻转机输送链从动轴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Q2471JG3-03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5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翻转机输送链从动轴套</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Q2471JG3-04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81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翻转机输送链从动链轮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Q2471JG3-02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翻转机输送链驱动轴套</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Q2471JG3-07</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81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翻转机输送链驱动大孔链轮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Q2471.02.01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翻转机输送链驱动轴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Q2471JG3-06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5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翻转机输送链导轨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Q2471.02-01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5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输送链联轴器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Q2471JG3-08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快拆式夹扣喷头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SH-113-1-D14+CT6520-PP /2巴压力流量6.5升/分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平顶链</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Q0210.BJ-01 /SS05/24节/含链扣</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从动链轮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Q0210.02.13-02 /25齿/尼龙</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主动链轮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Q0210.02.04-02 /25齿/内孔45/带键槽/尼龙</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先导常闭型流体控制阀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2S50050BG(DC24V)</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清洗机内链板输送机的尼龙垫条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U型垫条 24米/条</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5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1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清洗机输送线驱动轴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L1180.02.05-01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清洗机输送线从动轴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L1180.02.09-01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清洗机输送线驱动轴电机链轮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L1180.02.05-03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清洗机输送线电机主动链轮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L1180.02-02ZB</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从动轴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Q0210.02.13-01 SUS304光圆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Q0224.02.04-01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联轴器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L1180.01.06.06A</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G8157.06-01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G8156-01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改向链轮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G8156.04-02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滑动导靴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40912000025 /HDX22/B=16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导靴靴衬</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40912000023 /B1=16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导轨方油壶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40912000021 /B1=16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导轨方油壶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40912000020 /B1=10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导靴靴衬</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40912000009 /B1=10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滑动导靴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40912000008 /T15/B1=10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G8162.06-01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G8162.02-01A</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Q0228-05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下托辊</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Q0228.04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网带链轮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HS1000EL-Ø45.5-24齿 /圆轴孔，节距=19</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网带链</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HS-1000EL /W=684/节距=19</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异型耐磨条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EX27</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回转支承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G8153-03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电机齿轮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G0126-02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回转支承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G0126-01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转台曲柄</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G8152.10.02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转台转动轴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G8152.10(改).01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转台转动轴锁母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20330000065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转台转动轴锁母止退垫圈</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20414000037</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转台自制小销轴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材质:45#；G8152.10-02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垫套</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G8152.10.-03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旋转台自制小销轴锁母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材质:Q235A 20330000064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旋转台止退垫圈</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20414000036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敲打装置曲柄</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G8162.18.04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敲打装置摆动轴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45#冷拉钢/G8162.18A-04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敲打装置摆动轴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45#冷拉钢/G8162.18B-01 轴长1039MM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敲打件组 (A线)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G8162.18A.01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敲打件组-改 (B线)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G8162.18.01G</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敲打装置敲打杆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Q8162.18.04-01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电机安装座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K587.01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电机链轮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TB704-07（08B-22-19）</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5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9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2"/>
                <w:szCs w:val="22"/>
              </w:rPr>
              <w:t>响应报价合计（小写）</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2"/>
                <w:szCs w:val="22"/>
              </w:rPr>
              <w:t>响应报价合计（大写）</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2"/>
                <w:szCs w:val="22"/>
              </w:rPr>
              <w:t>税率</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single"/>
                <w:lang w:val="en-US" w:eastAsia="zh-CN"/>
              </w:rPr>
              <w:t xml:space="preserve">   %</w:t>
            </w:r>
          </w:p>
        </w:tc>
      </w:tr>
    </w:tbl>
    <w:p>
      <w:pPr>
        <w:snapToGrid w:val="0"/>
        <w:spacing w:line="360" w:lineRule="auto"/>
        <w:ind w:firstLine="482" w:firstLineChars="200"/>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
      <w:pPr>
        <w:pStyle w:val="8"/>
      </w:pPr>
    </w:p>
    <w:p>
      <w:pPr>
        <w:pStyle w:val="9"/>
      </w:pPr>
    </w:p>
    <w:p>
      <w:pPr>
        <w:sectPr>
          <w:pgSz w:w="16838" w:h="11906" w:orient="landscape"/>
          <w:pgMar w:top="1803" w:right="1440" w:bottom="1803" w:left="1440" w:header="851" w:footer="992" w:gutter="0"/>
          <w:cols w:space="0" w:num="1"/>
          <w:docGrid w:type="lines" w:linePitch="319" w:charSpace="0"/>
        </w:sect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5"/>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仿宋" w:hAnsi="仿宋" w:eastAsia="仿宋" w:cs="仿宋"/>
        <w:i/>
        <w:iCs/>
      </w:rPr>
    </w:pPr>
  </w:p>
  <w:p>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9270C9"/>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AD2DCF"/>
    <w:rsid w:val="10C76755"/>
    <w:rsid w:val="10CB7DEC"/>
    <w:rsid w:val="111E777C"/>
    <w:rsid w:val="11316F90"/>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53137A"/>
    <w:rsid w:val="1A972372"/>
    <w:rsid w:val="1AA56FDE"/>
    <w:rsid w:val="1B1B25BA"/>
    <w:rsid w:val="1B7913A6"/>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A6459F1"/>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C71D29"/>
    <w:rsid w:val="33F2545E"/>
    <w:rsid w:val="34155E66"/>
    <w:rsid w:val="34454474"/>
    <w:rsid w:val="34AF40BC"/>
    <w:rsid w:val="36043E6C"/>
    <w:rsid w:val="36162BCB"/>
    <w:rsid w:val="364530C9"/>
    <w:rsid w:val="36A71B58"/>
    <w:rsid w:val="37103BA1"/>
    <w:rsid w:val="37414F3B"/>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DEC44C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0E4E1D"/>
    <w:rsid w:val="4C192E4D"/>
    <w:rsid w:val="4C883C6A"/>
    <w:rsid w:val="4CAE18D6"/>
    <w:rsid w:val="4CD52BD1"/>
    <w:rsid w:val="4CEA2347"/>
    <w:rsid w:val="4D19039B"/>
    <w:rsid w:val="4D243428"/>
    <w:rsid w:val="4D2D7FC0"/>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9B3BE8"/>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3449B"/>
    <w:rsid w:val="5E8E347A"/>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53F3C18"/>
    <w:rsid w:val="65A82964"/>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5E54B0"/>
    <w:rsid w:val="6B8359E9"/>
    <w:rsid w:val="6B8C5108"/>
    <w:rsid w:val="6BD277B9"/>
    <w:rsid w:val="6C321620"/>
    <w:rsid w:val="6C5C4BB7"/>
    <w:rsid w:val="6CE30E35"/>
    <w:rsid w:val="6DA02882"/>
    <w:rsid w:val="6DA12E69"/>
    <w:rsid w:val="6DBB3B60"/>
    <w:rsid w:val="6E2C6F5B"/>
    <w:rsid w:val="6F0B4673"/>
    <w:rsid w:val="6F4831D1"/>
    <w:rsid w:val="6F5E4346"/>
    <w:rsid w:val="700E4F44"/>
    <w:rsid w:val="70124E0E"/>
    <w:rsid w:val="70173239"/>
    <w:rsid w:val="711D3FA5"/>
    <w:rsid w:val="71C9107F"/>
    <w:rsid w:val="7210509E"/>
    <w:rsid w:val="721A5B23"/>
    <w:rsid w:val="722A3062"/>
    <w:rsid w:val="72B931C1"/>
    <w:rsid w:val="72CB03A1"/>
    <w:rsid w:val="730100E0"/>
    <w:rsid w:val="734A515C"/>
    <w:rsid w:val="738D03F5"/>
    <w:rsid w:val="73987BB2"/>
    <w:rsid w:val="73E442FB"/>
    <w:rsid w:val="73EF1E6D"/>
    <w:rsid w:val="74173DA2"/>
    <w:rsid w:val="7443249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BFC3F85"/>
    <w:rsid w:val="7C757EAB"/>
    <w:rsid w:val="7D0A41BC"/>
    <w:rsid w:val="7D0A4B32"/>
    <w:rsid w:val="7D797C2B"/>
    <w:rsid w:val="7D823D52"/>
    <w:rsid w:val="7DAC6A56"/>
    <w:rsid w:val="7DAF6342"/>
    <w:rsid w:val="7E381ACE"/>
    <w:rsid w:val="7ED56104"/>
    <w:rsid w:val="7EF742CC"/>
    <w:rsid w:val="7FA24BCB"/>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autoRedefine/>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2749</Words>
  <Characters>3047</Characters>
  <Lines>224</Lines>
  <Paragraphs>63</Paragraphs>
  <TotalTime>24</TotalTime>
  <ScaleCrop>false</ScaleCrop>
  <LinksUpToDate>false</LinksUpToDate>
  <CharactersWithSpaces>3168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2025-06-27T07:32:52Z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