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159F">
      <w:pPr>
        <w:pStyle w:val="10"/>
        <w:shd w:val="clear"/>
        <w:jc w:val="center"/>
        <w:rPr>
          <w:rFonts w:cs="宋体" w:asciiTheme="minorEastAsia" w:hAnsiTheme="minorEastAsia"/>
          <w:color w:val="auto"/>
          <w:sz w:val="48"/>
          <w:szCs w:val="48"/>
          <w:highlight w:val="none"/>
          <w:u w:val="single"/>
        </w:rPr>
      </w:pPr>
    </w:p>
    <w:p w14:paraId="5307F19F">
      <w:pPr>
        <w:pStyle w:val="10"/>
        <w:shd w:val="clear"/>
        <w:jc w:val="center"/>
        <w:rPr>
          <w:rFonts w:cs="宋体" w:asciiTheme="minorEastAsia" w:hAnsiTheme="minorEastAsia"/>
          <w:color w:val="auto"/>
          <w:sz w:val="48"/>
          <w:szCs w:val="48"/>
          <w:highlight w:val="none"/>
          <w:u w:val="single"/>
        </w:rPr>
      </w:pPr>
    </w:p>
    <w:p w14:paraId="4F33E83B">
      <w:pPr>
        <w:pStyle w:val="10"/>
        <w:shd w:val="clear"/>
        <w:jc w:val="center"/>
        <w:rPr>
          <w:rFonts w:cs="宋体" w:asciiTheme="minorEastAsia" w:hAnsiTheme="minorEastAsia"/>
          <w:color w:val="auto"/>
          <w:sz w:val="48"/>
          <w:szCs w:val="48"/>
          <w:highlight w:val="none"/>
          <w:u w:val="single"/>
        </w:rPr>
      </w:pPr>
    </w:p>
    <w:p w14:paraId="696C7C57">
      <w:pPr>
        <w:pStyle w:val="10"/>
        <w:shd w:val="clear"/>
        <w:jc w:val="center"/>
        <w:rPr>
          <w:rFonts w:cs="宋体" w:asciiTheme="minorEastAsia" w:hAnsiTheme="minorEastAsia"/>
          <w:color w:val="auto"/>
          <w:sz w:val="48"/>
          <w:szCs w:val="48"/>
          <w:highlight w:val="none"/>
          <w:u w:val="single"/>
        </w:rPr>
      </w:pPr>
    </w:p>
    <w:p w14:paraId="3D4ACD36">
      <w:pPr>
        <w:pStyle w:val="10"/>
        <w:shd w:val="clear"/>
        <w:jc w:val="center"/>
        <w:rPr>
          <w:rFonts w:cs="宋体" w:asciiTheme="minorEastAsia" w:hAnsiTheme="minorEastAsia"/>
          <w:color w:val="auto"/>
          <w:sz w:val="48"/>
          <w:szCs w:val="48"/>
          <w:highlight w:val="none"/>
          <w:u w:val="single"/>
        </w:rPr>
      </w:pPr>
    </w:p>
    <w:p w14:paraId="50AD1983">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2025年-2026年度艾默生 Ovation DCS系统维保服务采购项目</w:t>
      </w:r>
    </w:p>
    <w:p w14:paraId="28A2BC21">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7677D13">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NY-1HGX2506004</w:t>
      </w:r>
    </w:p>
    <w:p w14:paraId="5B38E30D">
      <w:pPr>
        <w:shd w:val="clear"/>
        <w:spacing w:line="360" w:lineRule="auto"/>
        <w:jc w:val="center"/>
        <w:rPr>
          <w:rFonts w:cs="仿宋" w:asciiTheme="minorEastAsia" w:hAnsiTheme="minorEastAsia"/>
          <w:b/>
          <w:bCs/>
          <w:color w:val="auto"/>
          <w:sz w:val="72"/>
          <w:szCs w:val="72"/>
          <w:highlight w:val="none"/>
        </w:rPr>
      </w:pPr>
    </w:p>
    <w:p w14:paraId="1FB5CC70">
      <w:pPr>
        <w:pStyle w:val="8"/>
        <w:shd w:val="clear"/>
        <w:rPr>
          <w:rFonts w:asciiTheme="minorEastAsia" w:hAnsiTheme="minorEastAsia"/>
          <w:color w:val="auto"/>
          <w:highlight w:val="none"/>
        </w:rPr>
      </w:pPr>
    </w:p>
    <w:p w14:paraId="1999DCEA">
      <w:pPr>
        <w:shd w:val="clear"/>
        <w:spacing w:line="360" w:lineRule="auto"/>
        <w:jc w:val="center"/>
        <w:rPr>
          <w:rFonts w:cs="仿宋" w:asciiTheme="minorEastAsia" w:hAnsiTheme="minorEastAsia"/>
          <w:b/>
          <w:bCs/>
          <w:color w:val="auto"/>
          <w:sz w:val="72"/>
          <w:szCs w:val="72"/>
          <w:highlight w:val="none"/>
        </w:rPr>
      </w:pPr>
    </w:p>
    <w:p w14:paraId="610F1041">
      <w:pPr>
        <w:pStyle w:val="10"/>
        <w:shd w:val="clear"/>
        <w:rPr>
          <w:color w:val="auto"/>
          <w:highlight w:val="none"/>
        </w:rPr>
      </w:pPr>
    </w:p>
    <w:p w14:paraId="0DF8F28A">
      <w:pPr>
        <w:shd w:val="clear"/>
        <w:rPr>
          <w:color w:val="auto"/>
          <w:highlight w:val="none"/>
        </w:rPr>
      </w:pPr>
    </w:p>
    <w:p w14:paraId="3687F461">
      <w:pPr>
        <w:pStyle w:val="10"/>
        <w:shd w:val="clear"/>
        <w:rPr>
          <w:color w:val="auto"/>
          <w:highlight w:val="none"/>
        </w:rPr>
      </w:pPr>
    </w:p>
    <w:p w14:paraId="2D4D620B">
      <w:pPr>
        <w:shd w:val="clear"/>
        <w:rPr>
          <w:color w:val="auto"/>
          <w:highlight w:val="none"/>
        </w:rPr>
      </w:pPr>
    </w:p>
    <w:p w14:paraId="71DBD908">
      <w:pPr>
        <w:shd w:val="clear"/>
        <w:spacing w:line="360" w:lineRule="auto"/>
        <w:rPr>
          <w:rFonts w:cs="仿宋" w:asciiTheme="minorEastAsia" w:hAnsiTheme="minorEastAsia"/>
          <w:color w:val="auto"/>
          <w:sz w:val="24"/>
          <w:highlight w:val="none"/>
        </w:rPr>
      </w:pPr>
    </w:p>
    <w:p w14:paraId="725421C3">
      <w:pPr>
        <w:pStyle w:val="10"/>
        <w:shd w:val="clear"/>
        <w:rPr>
          <w:rFonts w:cs="仿宋" w:asciiTheme="minorEastAsia" w:hAnsiTheme="minorEastAsia"/>
          <w:color w:val="auto"/>
          <w:sz w:val="24"/>
          <w:szCs w:val="24"/>
          <w:highlight w:val="none"/>
        </w:rPr>
      </w:pPr>
    </w:p>
    <w:p w14:paraId="043E97D1">
      <w:pPr>
        <w:pStyle w:val="10"/>
        <w:shd w:val="clear"/>
        <w:jc w:val="center"/>
        <w:rPr>
          <w:rFonts w:cs="仿宋" w:asciiTheme="minorEastAsia" w:hAnsiTheme="minorEastAsia"/>
          <w:color w:val="auto"/>
          <w:sz w:val="24"/>
          <w:szCs w:val="24"/>
          <w:highlight w:val="none"/>
        </w:rPr>
      </w:pPr>
    </w:p>
    <w:p w14:paraId="373FCF79">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D63015B">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2025年6月</w:t>
      </w:r>
      <w:r>
        <w:rPr>
          <w:rFonts w:hint="eastAsia" w:cs="仿宋" w:asciiTheme="minorEastAsia" w:hAnsiTheme="minorEastAsia"/>
          <w:color w:val="auto"/>
          <w:sz w:val="32"/>
          <w:szCs w:val="32"/>
          <w:highlight w:val="none"/>
          <w:lang w:val="en-US" w:eastAsia="zh-CN"/>
        </w:rPr>
        <w:t>18</w:t>
      </w:r>
      <w:bookmarkStart w:id="496" w:name="_GoBack"/>
      <w:bookmarkEnd w:id="496"/>
      <w:r>
        <w:rPr>
          <w:rFonts w:hint="eastAsia" w:cs="仿宋" w:asciiTheme="minorEastAsia" w:hAnsiTheme="minorEastAsia"/>
          <w:color w:val="auto"/>
          <w:sz w:val="32"/>
          <w:szCs w:val="32"/>
          <w:highlight w:val="none"/>
          <w:lang w:eastAsia="zh-CN"/>
        </w:rPr>
        <w:t>日</w:t>
      </w:r>
    </w:p>
    <w:p w14:paraId="5A1502EA">
      <w:pPr>
        <w:shd w:val="clear"/>
        <w:spacing w:line="360" w:lineRule="auto"/>
        <w:ind w:firstLine="602" w:firstLineChars="200"/>
        <w:jc w:val="center"/>
        <w:rPr>
          <w:rFonts w:cs="仿宋" w:asciiTheme="minorEastAsia" w:hAnsiTheme="minorEastAsia"/>
          <w:b/>
          <w:color w:val="auto"/>
          <w:sz w:val="30"/>
          <w:szCs w:val="30"/>
          <w:highlight w:val="none"/>
        </w:rPr>
      </w:pPr>
    </w:p>
    <w:p w14:paraId="2349953E">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C20F189">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51AF4C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F97C3C9">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8969A6D">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2A98680">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DF8DDE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4DD93D5">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610C8050">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7B1A653F">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029F6B6B">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欢迎对本项目有兴趣且符合资质条件的潜在供应商参加本次采购项目。</w:t>
      </w:r>
    </w:p>
    <w:p w14:paraId="117CCD8B">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4E080AA">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NY-1HGX2506004</w:t>
      </w:r>
    </w:p>
    <w:p w14:paraId="7EB37C82">
      <w:pPr>
        <w:shd w:val="clear"/>
        <w:spacing w:line="360" w:lineRule="auto"/>
        <w:ind w:left="1925" w:leftChars="228" w:hanging="1446" w:hangingChars="6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b/>
          <w:bCs/>
          <w:color w:val="auto"/>
          <w:sz w:val="24"/>
          <w:highlight w:val="none"/>
          <w:lang w:eastAsia="zh-CN"/>
        </w:rPr>
        <w:t>：</w:t>
      </w:r>
      <w:r>
        <w:rPr>
          <w:rFonts w:hint="eastAsia" w:cs="仿宋" w:asciiTheme="minorEastAsia" w:hAnsiTheme="minorEastAsia"/>
          <w:color w:val="auto"/>
          <w:sz w:val="24"/>
          <w:highlight w:val="none"/>
          <w:u w:val="single"/>
          <w:lang w:eastAsia="zh-CN"/>
        </w:rPr>
        <w:t>2025年-2026年度艾默生 Ovation DCS系统维保服务采购项目</w:t>
      </w:r>
      <w:r>
        <w:rPr>
          <w:rFonts w:cs="仿宋" w:asciiTheme="minorEastAsia" w:hAnsiTheme="minorEastAsia"/>
          <w:color w:val="auto"/>
          <w:sz w:val="24"/>
          <w:highlight w:val="none"/>
          <w:u w:val="single"/>
        </w:rPr>
        <w:t xml:space="preserve"> </w:t>
      </w:r>
    </w:p>
    <w:p w14:paraId="5178F6F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8F23A3A">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bCs/>
          <w:color w:val="auto"/>
          <w:sz w:val="24"/>
          <w:highlight w:val="none"/>
          <w:u w:val="single"/>
          <w:lang w:val="en-US" w:eastAsia="zh-CN"/>
        </w:rPr>
        <w:t>标段一限价29.6万元；标段二限价143.6001万元，每个标段超过最高限价的均按无效标书处理。</w:t>
      </w:r>
    </w:p>
    <w:p w14:paraId="0E34B620">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4F131426">
      <w:pPr>
        <w:shd w:val="clear"/>
        <w:spacing w:line="360" w:lineRule="auto"/>
        <w:ind w:firstLine="480" w:firstLineChars="200"/>
        <w:rPr>
          <w:rFonts w:hint="eastAsia" w:cs="仿宋" w:asciiTheme="minorEastAsia" w:hAnsiTheme="minorEastAsia"/>
          <w:color w:val="auto"/>
          <w:sz w:val="24"/>
          <w:highlight w:val="none"/>
        </w:rPr>
      </w:pPr>
      <w:r>
        <w:rPr>
          <w:rFonts w:hint="eastAsia" w:hAnsi="宋体" w:cs="宋体"/>
          <w:bCs/>
          <w:color w:val="auto"/>
          <w:sz w:val="24"/>
          <w:highlight w:val="none"/>
          <w:lang w:val="en-US" w:eastAsia="zh-CN"/>
        </w:rPr>
        <w:t>标段一采购</w:t>
      </w:r>
      <w:bookmarkStart w:id="6" w:name="OLE_LINK1"/>
      <w:r>
        <w:rPr>
          <w:rFonts w:hint="eastAsia" w:hAnsi="宋体" w:cs="宋体"/>
          <w:bCs/>
          <w:color w:val="auto"/>
          <w:sz w:val="24"/>
          <w:highlight w:val="none"/>
          <w:lang w:val="en-US" w:eastAsia="zh-CN"/>
        </w:rPr>
        <w:t>能源运行中心</w:t>
      </w:r>
      <w:r>
        <w:rPr>
          <w:rFonts w:hint="eastAsia" w:cs="仿宋" w:asciiTheme="minorEastAsia" w:hAnsiTheme="minorEastAsia"/>
          <w:color w:val="auto"/>
          <w:sz w:val="24"/>
          <w:highlight w:val="none"/>
          <w:lang w:val="en-US" w:eastAsia="zh-CN"/>
        </w:rPr>
        <w:t>艾默生Ovation DCS系统</w:t>
      </w:r>
      <w:r>
        <w:rPr>
          <w:rFonts w:hint="eastAsia" w:hAnsi="宋体" w:cs="宋体"/>
          <w:bCs/>
          <w:color w:val="auto"/>
          <w:sz w:val="24"/>
          <w:highlight w:val="none"/>
        </w:rPr>
        <w:t>日常维护</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lang w:val="en-US" w:eastAsia="zh-CN"/>
        </w:rPr>
        <w:t>服务期1年</w:t>
      </w:r>
      <w:bookmarkEnd w:id="6"/>
      <w:r>
        <w:rPr>
          <w:rFonts w:hint="eastAsia" w:cs="仿宋" w:asciiTheme="minorEastAsia" w:hAnsiTheme="minorEastAsia"/>
          <w:color w:val="auto"/>
          <w:sz w:val="24"/>
          <w:highlight w:val="none"/>
          <w:lang w:val="en-US" w:eastAsia="zh-CN"/>
        </w:rPr>
        <w:t>；</w:t>
      </w:r>
      <w:r>
        <w:rPr>
          <w:rFonts w:hint="eastAsia" w:hAnsi="宋体" w:cs="宋体"/>
          <w:bCs/>
          <w:color w:val="auto"/>
          <w:sz w:val="24"/>
          <w:highlight w:val="none"/>
          <w:lang w:val="en-US" w:eastAsia="zh-CN"/>
        </w:rPr>
        <w:t>标段二采购</w:t>
      </w:r>
      <w:r>
        <w:rPr>
          <w:rFonts w:hint="eastAsia" w:cs="仿宋" w:asciiTheme="minorEastAsia" w:hAnsiTheme="minorEastAsia"/>
          <w:color w:val="auto"/>
          <w:sz w:val="24"/>
          <w:highlight w:val="none"/>
          <w:lang w:val="en-US" w:eastAsia="zh-CN"/>
        </w:rPr>
        <w:t>艾默生Ovation DCS系统配件，供货期限1年</w:t>
      </w:r>
      <w:r>
        <w:rPr>
          <w:rFonts w:hint="eastAsia" w:hAnsi="宋体" w:cs="宋体"/>
          <w:bCs/>
          <w:color w:val="auto"/>
          <w:sz w:val="24"/>
          <w:highlight w:val="none"/>
          <w:lang w:val="en-US" w:eastAsia="zh-CN"/>
        </w:rPr>
        <w:t>。</w:t>
      </w:r>
      <w:r>
        <w:rPr>
          <w:rFonts w:hint="eastAsia" w:cs="仿宋" w:asciiTheme="minorEastAsia" w:hAnsiTheme="minorEastAsia"/>
          <w:color w:val="auto"/>
          <w:sz w:val="24"/>
          <w:highlight w:val="none"/>
        </w:rPr>
        <w:t>具体要求以询价通知书第三部分采购需求为准。</w:t>
      </w:r>
    </w:p>
    <w:p w14:paraId="1BCD1E10">
      <w:pPr>
        <w:shd w:val="clear"/>
        <w:spacing w:line="360" w:lineRule="auto"/>
        <w:ind w:firstLine="482" w:firstLineChars="200"/>
        <w:rPr>
          <w:rFonts w:hAnsi="宋体"/>
          <w:b/>
          <w:bCs/>
          <w:color w:val="auto"/>
          <w:sz w:val="24"/>
          <w:highlight w:val="none"/>
        </w:rPr>
      </w:pPr>
      <w:r>
        <w:rPr>
          <w:rFonts w:hint="eastAsia" w:cs="仿宋" w:asciiTheme="minorEastAsia" w:hAnsiTheme="minorEastAsia"/>
          <w:b/>
          <w:bCs/>
          <w:color w:val="auto"/>
          <w:sz w:val="24"/>
          <w:highlight w:val="none"/>
          <w:u w:val="single"/>
        </w:rPr>
        <w:t>标段一</w:t>
      </w:r>
      <w:r>
        <w:rPr>
          <w:rFonts w:hint="eastAsia" w:cs="仿宋" w:asciiTheme="minorEastAsia" w:hAnsiTheme="minorEastAsia"/>
          <w:b/>
          <w:bCs/>
          <w:color w:val="auto"/>
          <w:sz w:val="24"/>
          <w:highlight w:val="none"/>
          <w:u w:val="single"/>
          <w:lang w:val="en-US" w:eastAsia="zh-CN"/>
        </w:rPr>
        <w:t>成交</w:t>
      </w:r>
      <w:r>
        <w:rPr>
          <w:rFonts w:hint="eastAsia" w:cs="仿宋" w:asciiTheme="minorEastAsia" w:hAnsiTheme="minorEastAsia"/>
          <w:b/>
          <w:bCs/>
          <w:color w:val="auto"/>
          <w:sz w:val="24"/>
          <w:highlight w:val="none"/>
          <w:u w:val="single"/>
        </w:rPr>
        <w:t>人数1家，标段二</w:t>
      </w:r>
      <w:r>
        <w:rPr>
          <w:rFonts w:hint="eastAsia" w:cs="仿宋" w:asciiTheme="minorEastAsia" w:hAnsiTheme="minorEastAsia"/>
          <w:b/>
          <w:bCs/>
          <w:color w:val="auto"/>
          <w:sz w:val="24"/>
          <w:highlight w:val="none"/>
          <w:u w:val="single"/>
          <w:lang w:val="en-US" w:eastAsia="zh-CN"/>
        </w:rPr>
        <w:t>成交</w:t>
      </w:r>
      <w:r>
        <w:rPr>
          <w:rFonts w:hint="eastAsia" w:cs="仿宋" w:asciiTheme="minorEastAsia" w:hAnsiTheme="minorEastAsia"/>
          <w:b/>
          <w:bCs/>
          <w:color w:val="auto"/>
          <w:sz w:val="24"/>
          <w:highlight w:val="none"/>
          <w:u w:val="single"/>
        </w:rPr>
        <w:t>人数1家，本项目允许</w:t>
      </w:r>
      <w:r>
        <w:rPr>
          <w:rFonts w:hint="eastAsia" w:cs="仿宋" w:asciiTheme="minorEastAsia" w:hAnsiTheme="minorEastAsia"/>
          <w:b/>
          <w:bCs/>
          <w:color w:val="auto"/>
          <w:sz w:val="24"/>
          <w:highlight w:val="none"/>
          <w:u w:val="single"/>
          <w:lang w:val="en-US" w:eastAsia="zh-CN"/>
        </w:rPr>
        <w:t>供应商选择其中一个标段或两个标段响应，</w:t>
      </w:r>
      <w:r>
        <w:rPr>
          <w:rFonts w:hint="eastAsia" w:cs="仿宋" w:asciiTheme="minorEastAsia" w:hAnsiTheme="minorEastAsia"/>
          <w:b/>
          <w:bCs/>
          <w:color w:val="auto"/>
          <w:sz w:val="24"/>
          <w:highlight w:val="none"/>
          <w:u w:val="single"/>
        </w:rPr>
        <w:t>允许</w:t>
      </w:r>
      <w:r>
        <w:rPr>
          <w:rFonts w:hint="eastAsia" w:cs="仿宋" w:asciiTheme="minorEastAsia" w:hAnsiTheme="minorEastAsia"/>
          <w:b/>
          <w:bCs/>
          <w:color w:val="auto"/>
          <w:sz w:val="24"/>
          <w:highlight w:val="none"/>
          <w:u w:val="single"/>
          <w:lang w:val="en-US" w:eastAsia="zh-CN"/>
        </w:rPr>
        <w:t>一个供应商同时成交两个标段，采购</w:t>
      </w:r>
      <w:r>
        <w:rPr>
          <w:rFonts w:hint="eastAsia" w:cs="仿宋" w:asciiTheme="minorEastAsia" w:hAnsiTheme="minorEastAsia"/>
          <w:b/>
          <w:bCs/>
          <w:color w:val="auto"/>
          <w:sz w:val="24"/>
          <w:highlight w:val="none"/>
          <w:u w:val="single"/>
        </w:rPr>
        <w:t>合同按照标段由</w:t>
      </w:r>
      <w:r>
        <w:rPr>
          <w:rFonts w:hint="eastAsia" w:cs="仿宋" w:asciiTheme="minorEastAsia" w:hAnsiTheme="minorEastAsia"/>
          <w:b/>
          <w:bCs/>
          <w:color w:val="auto"/>
          <w:sz w:val="24"/>
          <w:highlight w:val="none"/>
          <w:u w:val="single"/>
          <w:lang w:val="en-US" w:eastAsia="zh-CN"/>
        </w:rPr>
        <w:t>成交</w:t>
      </w:r>
      <w:r>
        <w:rPr>
          <w:rFonts w:hint="eastAsia" w:cs="仿宋" w:asciiTheme="minorEastAsia" w:hAnsiTheme="minorEastAsia"/>
          <w:b/>
          <w:bCs/>
          <w:color w:val="auto"/>
          <w:sz w:val="24"/>
          <w:highlight w:val="none"/>
          <w:u w:val="single"/>
        </w:rPr>
        <w:t>人与</w:t>
      </w:r>
      <w:r>
        <w:rPr>
          <w:rFonts w:hint="eastAsia" w:cs="仿宋" w:asciiTheme="minorEastAsia" w:hAnsiTheme="minorEastAsia"/>
          <w:b/>
          <w:bCs/>
          <w:color w:val="auto"/>
          <w:sz w:val="24"/>
          <w:highlight w:val="none"/>
          <w:u w:val="single"/>
          <w:lang w:val="en-US" w:eastAsia="zh-CN"/>
        </w:rPr>
        <w:t>采购人</w:t>
      </w:r>
      <w:r>
        <w:rPr>
          <w:rFonts w:hint="eastAsia" w:cs="仿宋" w:asciiTheme="minorEastAsia" w:hAnsiTheme="minorEastAsia"/>
          <w:b/>
          <w:bCs/>
          <w:color w:val="auto"/>
          <w:sz w:val="24"/>
          <w:highlight w:val="none"/>
          <w:u w:val="single"/>
        </w:rPr>
        <w:t>分别签订</w:t>
      </w:r>
      <w:r>
        <w:rPr>
          <w:rFonts w:hint="eastAsia" w:cs="仿宋" w:asciiTheme="minorEastAsia" w:hAnsiTheme="minorEastAsia"/>
          <w:b/>
          <w:bCs/>
          <w:color w:val="auto"/>
          <w:sz w:val="24"/>
          <w:highlight w:val="none"/>
        </w:rPr>
        <w:t>。</w:t>
      </w:r>
    </w:p>
    <w:p w14:paraId="148BE20C">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b/>
          <w:bCs/>
          <w:color w:val="auto"/>
          <w:sz w:val="24"/>
          <w:highlight w:val="none"/>
          <w:lang w:val="en-US" w:eastAsia="zh-CN"/>
        </w:rPr>
        <w:t>:</w:t>
      </w:r>
      <w:r>
        <w:rPr>
          <w:rFonts w:hint="eastAsia" w:cs="仿宋" w:asciiTheme="minorEastAsia" w:hAnsiTheme="minorEastAsia"/>
          <w:color w:val="auto"/>
          <w:sz w:val="24"/>
          <w:highlight w:val="none"/>
          <w:u w:val="single"/>
          <w:lang w:val="en-US" w:eastAsia="zh-CN"/>
        </w:rPr>
        <w:t>自合同签订后12个月，按需提供服务和供货，具体以采购人订单为准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bookmarkStart w:id="7" w:name="_Toc28359080"/>
      <w:bookmarkStart w:id="8" w:name="_Toc35393622"/>
      <w:bookmarkStart w:id="9" w:name="_Toc28359003"/>
      <w:bookmarkStart w:id="10" w:name="_Toc35393791"/>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0E063945">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81"/>
      <w:bookmarkStart w:id="12" w:name="_Toc35393623"/>
      <w:bookmarkStart w:id="13" w:name="_Toc35393792"/>
      <w:bookmarkStart w:id="14" w:name="_Toc28359004"/>
    </w:p>
    <w:p w14:paraId="58F46764">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68CA83F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3A2C5113">
      <w:pPr>
        <w:shd w:val="clear"/>
        <w:spacing w:line="360" w:lineRule="auto"/>
        <w:ind w:firstLine="480" w:firstLineChars="200"/>
        <w:rPr>
          <w:rFonts w:hint="eastAsia" w:cs="仿宋" w:asciiTheme="minorEastAsia" w:hAnsiTheme="minorEastAsia" w:eastAsiaTheme="minorEastAsia"/>
          <w:bCs/>
          <w:color w:val="auto"/>
          <w:sz w:val="24"/>
          <w:highlight w:val="none"/>
          <w:u w:val="single"/>
          <w:lang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eastAsia="zh-CN"/>
        </w:rPr>
        <w:t>：</w:t>
      </w:r>
    </w:p>
    <w:p w14:paraId="43103297">
      <w:pPr>
        <w:shd w:val="clear"/>
        <w:spacing w:line="360" w:lineRule="auto"/>
        <w:ind w:firstLine="480" w:firstLineChars="200"/>
        <w:rPr>
          <w:rFonts w:hint="eastAsia" w:cs="仿宋" w:asciiTheme="minorEastAsia" w:hAnsiTheme="minorEastAsia"/>
          <w:color w:val="auto"/>
          <w:sz w:val="24"/>
          <w:highlight w:val="none"/>
          <w:u w:val="single"/>
          <w:lang w:val="en-US" w:eastAsia="zh-CN"/>
        </w:rPr>
      </w:pPr>
      <w:r>
        <w:rPr>
          <w:rFonts w:hint="eastAsia" w:cs="仿宋" w:asciiTheme="minorEastAsia" w:hAnsiTheme="minorEastAsia"/>
          <w:color w:val="auto"/>
          <w:sz w:val="24"/>
          <w:highlight w:val="none"/>
          <w:u w:val="single"/>
          <w:lang w:val="en-US" w:eastAsia="zh-CN"/>
        </w:rPr>
        <w:t>标段一无要求；</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color w:val="auto"/>
          <w:sz w:val="24"/>
          <w:highlight w:val="none"/>
          <w:u w:val="single"/>
          <w:lang w:val="en-US" w:eastAsia="zh-CN"/>
        </w:rPr>
        <w:t>标段二要求供应商具有自2023年1月1日（含）至响应文件递交截止之日至少1例艾默生Ovation DCS系统配件</w:t>
      </w:r>
      <w:r>
        <w:rPr>
          <w:rFonts w:hint="eastAsia" w:cs="仿宋" w:asciiTheme="minorEastAsia" w:hAnsiTheme="minorEastAsia"/>
          <w:bCs/>
          <w:color w:val="auto"/>
          <w:sz w:val="24"/>
          <w:highlight w:val="none"/>
          <w:u w:val="single"/>
          <w:lang w:val="en-US" w:eastAsia="zh-CN"/>
        </w:rPr>
        <w:t>销售业绩（提供合同复印件作为业绩证明材料）。</w:t>
      </w:r>
    </w:p>
    <w:p w14:paraId="58F1C0CE">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5C7EB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0F55A8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0A8BB12">
      <w:pPr>
        <w:shd w:val="clear"/>
        <w:spacing w:line="360" w:lineRule="auto"/>
        <w:ind w:firstLine="480" w:firstLineChars="200"/>
        <w:rPr>
          <w:rFonts w:hint="eastAsia" w:cs="仿宋" w:asciiTheme="minorEastAsia" w:hAnsiTheme="minorEastAsia"/>
          <w:bCs/>
          <w:color w:val="auto"/>
          <w:sz w:val="24"/>
          <w:highlight w:val="none"/>
          <w:u w:val="single"/>
          <w:lang w:val="en-US" w:eastAsia="zh-CN"/>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 xml:space="preserve">  /  </w:t>
      </w:r>
    </w:p>
    <w:p w14:paraId="0E93D7B1">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1643A37">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5" w:name="_Toc35393624"/>
      <w:bookmarkStart w:id="16" w:name="_Toc28359082"/>
      <w:bookmarkStart w:id="17" w:name="_Toc35393793"/>
      <w:bookmarkStart w:id="18"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12227EB6">
      <w:pPr>
        <w:pStyle w:val="4"/>
        <w:shd w:val="clear"/>
        <w:spacing w:before="0" w:after="0" w:line="360" w:lineRule="auto"/>
        <w:ind w:firstLine="480" w:firstLineChars="200"/>
        <w:rPr>
          <w:rFonts w:hint="eastAsia"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color w:val="auto"/>
          <w:sz w:val="24"/>
          <w:szCs w:val="24"/>
          <w:highlight w:val="none"/>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z.com/home/#/home）、中国招标投标公共服务平台（http://www.cebpubservice.com/）免费下载；下载时间：自本项目采购公告发布之日起至报价截止时间止。</w:t>
      </w:r>
    </w:p>
    <w:p w14:paraId="5033C698">
      <w:pPr>
        <w:pStyle w:val="4"/>
        <w:shd w:val="clear"/>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3.供应商对采购文件提出问题截止时间：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2025年06月23日17：00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2AE21920">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lang w:val="en-US" w:eastAsia="zh-CN"/>
        </w:rPr>
        <w:t>4</w:t>
      </w:r>
      <w:r>
        <w:rPr>
          <w:rFonts w:hint="eastAsia" w:cs="仿宋" w:asciiTheme="minorEastAsia" w:hAnsiTheme="minorEastAsia" w:eastAsiaTheme="minorEastAsia"/>
          <w:b w:val="0"/>
          <w:color w:val="auto"/>
          <w:sz w:val="24"/>
          <w:szCs w:val="24"/>
          <w:highlight w:val="none"/>
        </w:rPr>
        <w:t>.方式：网站附件免费下载。</w:t>
      </w:r>
    </w:p>
    <w:bookmarkEnd w:id="15"/>
    <w:bookmarkEnd w:id="16"/>
    <w:bookmarkEnd w:id="17"/>
    <w:bookmarkEnd w:id="18"/>
    <w:p w14:paraId="4520A7A5">
      <w:pPr>
        <w:shd w:val="clea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714E8EB5">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0DC08C8A">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0D2BBA31">
      <w:pPr>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7947ADFC">
      <w:pPr>
        <w:shd w:val="clea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408448E2">
      <w:pPr>
        <w:widowControl/>
        <w:shd w:val="clear"/>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6B7F1B70">
      <w:pPr>
        <w:widowControl/>
        <w:numPr>
          <w:ilvl w:val="0"/>
          <w:numId w:val="0"/>
        </w:numPr>
        <w:shd w:val="clea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报名期限:2025年6月18日至2025年7月3日上午9:00-12:00,下午14:00-17:00(北京时间);</w:t>
      </w:r>
    </w:p>
    <w:p w14:paraId="5EA1A5DC">
      <w:pPr>
        <w:widowControl/>
        <w:numPr>
          <w:ilvl w:val="0"/>
          <w:numId w:val="0"/>
        </w:numPr>
        <w:shd w:val="clea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227F6BEB">
      <w:pPr>
        <w:widowControl/>
        <w:shd w:val="clear"/>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1E6120FF">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4B76A28C">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6FDC510">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4D793535">
      <w:pPr>
        <w:widowControl/>
        <w:shd w:val="clear"/>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w:t>
      </w:r>
      <w:r>
        <w:rPr>
          <w:rFonts w:hint="eastAsia" w:cs="仿宋" w:asciiTheme="minorEastAsia" w:hAnsiTheme="minorEastAsia"/>
          <w:b w:val="0"/>
          <w:bCs/>
          <w:strike w:val="0"/>
          <w:dstrike w:val="0"/>
          <w:color w:val="auto"/>
          <w:kern w:val="2"/>
          <w:sz w:val="24"/>
          <w:szCs w:val="24"/>
          <w:highlight w:val="none"/>
          <w:u w:val="single"/>
          <w:lang w:val="en-US" w:eastAsia="zh-CN" w:bidi="ar-SA"/>
        </w:rPr>
        <w:t>标段一缴纳金额：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 xml:space="preserve"> 2025年-2026年度艾默生 Ovation DCS系统维保服务采购项目（标段一）询价保证金。</w:t>
      </w:r>
    </w:p>
    <w:p w14:paraId="7034D819">
      <w:pPr>
        <w:pStyle w:val="4"/>
        <w:shd w:val="clear"/>
        <w:spacing w:before="0" w:after="0" w:line="360" w:lineRule="auto"/>
        <w:ind w:firstLine="720" w:firstLineChars="300"/>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pPr>
      <w:r>
        <w:rPr>
          <w:rFonts w:hint="eastAsia" w:cs="仿宋" w:asciiTheme="minorEastAsia" w:hAnsiTheme="minorEastAsia"/>
          <w:b w:val="0"/>
          <w:bCs/>
          <w:strike w:val="0"/>
          <w:dstrike w:val="0"/>
          <w:color w:val="auto"/>
          <w:kern w:val="2"/>
          <w:sz w:val="24"/>
          <w:szCs w:val="24"/>
          <w:highlight w:val="none"/>
          <w:u w:val="single"/>
          <w:lang w:val="en-US" w:eastAsia="zh-CN" w:bidi="ar-SA"/>
        </w:rPr>
        <w:t>标段二缴纳金额：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28000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 xml:space="preserve"> 2025年-2026年度艾默生 Ovation DCS系统维保服务采购项目（标段二）询价保证金。</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0FA4820B">
      <w:pPr>
        <w:pStyle w:val="15"/>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3.交纳账户：</w:t>
      </w:r>
    </w:p>
    <w:p w14:paraId="6AA55D08">
      <w:pPr>
        <w:pStyle w:val="15"/>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开户银行：宁波银行杭州分行营业部 </w:t>
      </w:r>
    </w:p>
    <w:p w14:paraId="5D047252">
      <w:pPr>
        <w:pStyle w:val="15"/>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收款单位（户名）：杭州市能源集团有限公司；</w:t>
      </w:r>
    </w:p>
    <w:p w14:paraId="6AAF6F64">
      <w:pPr>
        <w:pStyle w:val="15"/>
        <w:keepNext w:val="0"/>
        <w:keepLines w:val="0"/>
        <w:pageBreakBefore w:val="0"/>
        <w:widowControl/>
        <w:shd w:val="clear"/>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SA"/>
        </w:rPr>
        <w:t>账号：86041110000078615 ；</w:t>
      </w:r>
    </w:p>
    <w:p w14:paraId="225CD710">
      <w:pPr>
        <w:shd w:val="clear"/>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r>
        <w:rPr>
          <w:rFonts w:hint="eastAsia" w:cs="仿宋" w:asciiTheme="minorEastAsia" w:hAnsiTheme="minorEastAsia"/>
          <w:b/>
          <w:bCs/>
          <w:color w:val="auto"/>
          <w:sz w:val="24"/>
          <w:highlight w:val="none"/>
          <w:lang w:val="en-US" w:eastAsia="zh-CN"/>
        </w:rPr>
        <w:t>及</w:t>
      </w:r>
      <w:r>
        <w:rPr>
          <w:rFonts w:hint="eastAsia" w:cs="仿宋" w:asciiTheme="minorEastAsia" w:hAnsiTheme="minorEastAsia"/>
          <w:b/>
          <w:bCs/>
          <w:color w:val="auto"/>
          <w:sz w:val="24"/>
          <w:highlight w:val="none"/>
        </w:rPr>
        <w:t>开启</w:t>
      </w:r>
      <w:r>
        <w:rPr>
          <w:rFonts w:hint="eastAsia" w:cs="仿宋" w:asciiTheme="minorEastAsia" w:hAnsiTheme="minorEastAsia"/>
          <w:b/>
          <w:bCs/>
          <w:color w:val="auto"/>
          <w:sz w:val="24"/>
          <w:highlight w:val="none"/>
          <w:lang w:val="en-US" w:eastAsia="zh-CN"/>
        </w:rPr>
        <w:t>时间</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 xml:space="preserve">月 </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9</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4FCB948">
      <w:pPr>
        <w:shd w:val="clear"/>
        <w:spacing w:line="360" w:lineRule="auto"/>
        <w:ind w:firstLine="480" w:firstLineChars="200"/>
        <w:jc w:val="left"/>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杭州市上城区雷霆路90号新宸商务中心3楼321 开标室（6）。</w:t>
      </w:r>
    </w:p>
    <w:p w14:paraId="7E1A3A04">
      <w:pPr>
        <w:shd w:val="clea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14:paraId="0384F94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八</w:t>
      </w:r>
      <w:r>
        <w:rPr>
          <w:rFonts w:hint="eastAsia" w:cs="仿宋" w:asciiTheme="minorEastAsia" w:hAnsiTheme="minorEastAsia"/>
          <w:b/>
          <w:bCs/>
          <w:color w:val="auto"/>
          <w:sz w:val="24"/>
          <w:highlight w:val="none"/>
        </w:rPr>
        <w:t>、质疑</w:t>
      </w:r>
    </w:p>
    <w:p w14:paraId="246BA403">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w:t>
      </w:r>
      <w:r>
        <w:rPr>
          <w:rFonts w:hint="eastAsia" w:cs="仿宋" w:asciiTheme="minorEastAsia" w:hAnsiTheme="minorEastAsia"/>
          <w:color w:val="auto"/>
          <w:sz w:val="24"/>
          <w:highlight w:val="none"/>
          <w:u w:val="none"/>
        </w:rPr>
        <w:t>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65E105C">
      <w:pPr>
        <w:shd w:val="clear"/>
        <w:spacing w:line="360" w:lineRule="auto"/>
        <w:ind w:firstLine="482" w:firstLineChars="200"/>
        <w:jc w:val="left"/>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九</w:t>
      </w:r>
      <w:r>
        <w:rPr>
          <w:rFonts w:hint="eastAsia" w:cs="仿宋" w:asciiTheme="minorEastAsia" w:hAnsiTheme="minorEastAsia"/>
          <w:b/>
          <w:bCs/>
          <w:color w:val="auto"/>
          <w:sz w:val="24"/>
          <w:highlight w:val="none"/>
        </w:rPr>
        <w:t>、发布公告的媒介</w:t>
      </w:r>
    </w:p>
    <w:p w14:paraId="3CFFDD9F">
      <w:pPr>
        <w:shd w:val="clear"/>
        <w:spacing w:line="360" w:lineRule="auto"/>
        <w:ind w:firstLine="480" w:firstLineChars="200"/>
        <w:jc w:val="left"/>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zh-CN"/>
        </w:rPr>
        <w:t>本项目相关公告在杭州城投采购平台（https://jczx.hzcjtz.com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  浙江政府采购网（http://zfcg.czt.zj.gov.cn/）、杭州市环境集团有限公司网站（https://www.cnlandfill.net/index.aspx）、杭州临江环境能源有限公司网站（https://www.ljhjny.com/） 、中国招标投标公共服务平台（http://www.cebpubservice.com/发布，如公告内容不一致的以杭州城投采购平台（https://jczx.hzcjtz.com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发布的信息为准。</w:t>
      </w:r>
    </w:p>
    <w:p w14:paraId="18B13CAF">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rPr>
        <w:t>、联系方式</w:t>
      </w:r>
    </w:p>
    <w:p w14:paraId="5715109E">
      <w:pPr>
        <w:shd w:val="clea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联系电话：0571-81997921 </w:t>
      </w:r>
    </w:p>
    <w:p w14:paraId="74215A3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十一、</w:t>
      </w:r>
      <w:r>
        <w:rPr>
          <w:rFonts w:hint="eastAsia" w:cs="仿宋" w:asciiTheme="minorEastAsia" w:hAnsiTheme="minorEastAsia"/>
          <w:b/>
          <w:bCs/>
          <w:color w:val="auto"/>
          <w:sz w:val="24"/>
          <w:highlight w:val="none"/>
          <w:lang w:val="en-US" w:eastAsia="zh-CN"/>
        </w:rPr>
        <w:t>监督部门</w:t>
      </w:r>
    </w:p>
    <w:p w14:paraId="54FF07B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470D52E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51A5203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76EDDF3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453470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0157075">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p>
    <w:p w14:paraId="39CA5D67">
      <w:pPr>
        <w:shd w:val="clear"/>
        <w:spacing w:line="360" w:lineRule="auto"/>
        <w:ind w:firstLine="3840" w:firstLineChars="1600"/>
        <w:jc w:val="right"/>
        <w:rPr>
          <w:rFonts w:hint="eastAsia" w:cs="仿宋" w:asciiTheme="minorEastAsia" w:hAnsiTheme="minorEastAsia"/>
          <w:color w:val="auto"/>
          <w:sz w:val="24"/>
          <w:highlight w:val="none"/>
        </w:rPr>
      </w:pPr>
    </w:p>
    <w:p w14:paraId="382B0737">
      <w:pPr>
        <w:shd w:val="clear"/>
        <w:spacing w:line="360" w:lineRule="auto"/>
        <w:ind w:firstLine="3840" w:firstLineChars="1600"/>
        <w:jc w:val="right"/>
        <w:rPr>
          <w:rFonts w:hint="eastAsia" w:cs="仿宋" w:asciiTheme="minorEastAsia" w:hAnsiTheme="minorEastAsia"/>
          <w:color w:val="auto"/>
          <w:sz w:val="24"/>
          <w:highlight w:val="none"/>
        </w:rPr>
      </w:pPr>
    </w:p>
    <w:p w14:paraId="6B2A5CFC">
      <w:pPr>
        <w:shd w:val="clea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B50B6C0">
      <w:pPr>
        <w:shd w:val="clear"/>
        <w:spacing w:line="360" w:lineRule="auto"/>
        <w:ind w:firstLine="4320" w:firstLineChars="1800"/>
        <w:jc w:val="right"/>
        <w:rPr>
          <w:rFonts w:hint="eastAsia" w:cs="仿宋" w:asciiTheme="minorEastAsia" w:hAnsiTheme="minorEastAsia" w:eastAsiaTheme="minorEastAsia"/>
          <w:b/>
          <w:bCs/>
          <w:color w:val="auto"/>
          <w:sz w:val="36"/>
          <w:szCs w:val="36"/>
          <w:highlight w:val="none"/>
          <w:lang w:eastAsia="zh-CN"/>
        </w:rPr>
      </w:pPr>
      <w:r>
        <w:rPr>
          <w:rFonts w:hint="eastAsia" w:cs="仿宋" w:asciiTheme="minorEastAsia" w:hAnsiTheme="minorEastAsia"/>
          <w:color w:val="auto"/>
          <w:sz w:val="24"/>
          <w:highlight w:val="none"/>
          <w:lang w:eastAsia="zh-CN"/>
        </w:rPr>
        <w:t>2025年6月</w:t>
      </w:r>
      <w:r>
        <w:rPr>
          <w:rFonts w:hint="eastAsia" w:cs="仿宋" w:asciiTheme="minorEastAsia" w:hAnsiTheme="minorEastAsia"/>
          <w:color w:val="auto"/>
          <w:sz w:val="24"/>
          <w:highlight w:val="none"/>
          <w:lang w:val="en-US" w:eastAsia="zh-CN"/>
        </w:rPr>
        <w:t>18</w:t>
      </w:r>
      <w:r>
        <w:rPr>
          <w:rFonts w:hint="eastAsia" w:cs="仿宋" w:asciiTheme="minorEastAsia" w:hAnsiTheme="minorEastAsia"/>
          <w:color w:val="auto"/>
          <w:sz w:val="24"/>
          <w:highlight w:val="none"/>
          <w:lang w:eastAsia="zh-CN"/>
        </w:rPr>
        <w:t>日</w:t>
      </w:r>
    </w:p>
    <w:p w14:paraId="20D3F5D4">
      <w:pPr>
        <w:shd w:val="clear"/>
        <w:spacing w:line="460" w:lineRule="exact"/>
        <w:jc w:val="center"/>
        <w:rPr>
          <w:rFonts w:cs="仿宋" w:asciiTheme="minorEastAsia" w:hAnsiTheme="minorEastAsia"/>
          <w:b/>
          <w:bCs/>
          <w:color w:val="auto"/>
          <w:sz w:val="36"/>
          <w:szCs w:val="36"/>
          <w:highlight w:val="none"/>
        </w:rPr>
      </w:pPr>
    </w:p>
    <w:p w14:paraId="7CC9C4A4">
      <w:pPr>
        <w:shd w:val="clear"/>
        <w:rPr>
          <w:rFonts w:hint="eastAsia" w:cs="仿宋" w:asciiTheme="minorEastAsia" w:hAnsiTheme="minorEastAsia"/>
          <w:b/>
          <w:bCs/>
          <w:color w:val="auto"/>
          <w:sz w:val="36"/>
          <w:szCs w:val="36"/>
          <w:highlight w:val="none"/>
        </w:rPr>
      </w:pPr>
    </w:p>
    <w:p w14:paraId="0914D3DD">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21610D1">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935DE96">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标段一、标段二报价响应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val="en-US" w:eastAsia="zh-CN"/>
                  </w:rPr>
                  <w:t>分别为</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color w:val="auto"/>
                    <w:szCs w:val="21"/>
                    <w:highlight w:val="none"/>
                    <w:lang w:val="en-US" w:eastAsia="zh-CN"/>
                  </w:rPr>
                  <w:t>标段一、标段二独立分开密封包装（若包装在一起不作为否决内容）</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rFonts w:hint="default" w:eastAsiaTheme="minorEastAsia"/>
                <w:snapToGrid w:val="0"/>
                <w:color w:val="auto"/>
                <w:szCs w:val="21"/>
                <w:highlight w:val="none"/>
                <w:lang w:val="en-US" w:eastAsia="zh-CN"/>
              </w:rPr>
            </w:pPr>
            <w:r>
              <w:rPr>
                <w:rFonts w:hint="eastAsia" w:ascii="宋体" w:hAnsi="宋体" w:cs="宋体"/>
                <w:color w:val="auto"/>
                <w:highlight w:val="none"/>
                <w:lang w:val="en-US" w:eastAsia="zh-CN"/>
              </w:rPr>
              <w:t>每个标段</w:t>
            </w:r>
            <w:r>
              <w:rPr>
                <w:rFonts w:ascii="宋体" w:hAnsi="宋体" w:cs="宋体"/>
                <w:color w:val="auto"/>
                <w:highlight w:val="none"/>
              </w:rPr>
              <w:t>1</w:t>
            </w:r>
            <w:r>
              <w:rPr>
                <w:rFonts w:hint="eastAsia" w:ascii="宋体" w:hAnsi="宋体" w:cs="宋体"/>
                <w:color w:val="auto"/>
                <w:highlight w:val="none"/>
              </w:rPr>
              <w:t>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允许同一个单位同时成交两个标段</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w:t>
            </w:r>
            <w:r>
              <w:rPr>
                <w:rFonts w:hint="eastAsia" w:ascii="宋体" w:hAnsi="宋体" w:cs="宋体"/>
                <w:color w:val="auto"/>
                <w:highlight w:val="none"/>
                <w:lang w:eastAsia="zh-CN"/>
              </w:rPr>
              <w:t>30天</w:t>
            </w:r>
            <w:r>
              <w:rPr>
                <w:rFonts w:hint="eastAsia" w:ascii="宋体" w:hAnsi="宋体" w:cs="宋体"/>
                <w:color w:val="auto"/>
                <w:highlight w:val="none"/>
              </w:rPr>
              <w:t>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21E8FA0">
      <w:pPr>
        <w:shd w:val="clear"/>
        <w:spacing w:line="360" w:lineRule="auto"/>
        <w:jc w:val="center"/>
        <w:outlineLvl w:val="0"/>
        <w:rPr>
          <w:rFonts w:cs="仿宋" w:asciiTheme="minorEastAsia" w:hAnsiTheme="minorEastAsia"/>
          <w:b/>
          <w:color w:val="auto"/>
          <w:sz w:val="32"/>
          <w:szCs w:val="20"/>
          <w:highlight w:val="none"/>
        </w:rPr>
      </w:pPr>
    </w:p>
    <w:p w14:paraId="1594ED8A">
      <w:pPr>
        <w:shd w:val="clear"/>
        <w:spacing w:line="360" w:lineRule="auto"/>
        <w:jc w:val="center"/>
        <w:outlineLvl w:val="0"/>
        <w:rPr>
          <w:rFonts w:cs="仿宋" w:asciiTheme="minorEastAsia" w:hAnsiTheme="minorEastAsia"/>
          <w:b/>
          <w:color w:val="auto"/>
          <w:sz w:val="32"/>
          <w:szCs w:val="20"/>
          <w:highlight w:val="none"/>
        </w:rPr>
      </w:pPr>
    </w:p>
    <w:p w14:paraId="5D37A0FC">
      <w:pPr>
        <w:shd w:val="clear"/>
        <w:spacing w:line="360" w:lineRule="auto"/>
        <w:jc w:val="center"/>
        <w:outlineLvl w:val="0"/>
        <w:rPr>
          <w:rFonts w:cs="仿宋" w:asciiTheme="minorEastAsia" w:hAnsiTheme="minorEastAsia"/>
          <w:b/>
          <w:color w:val="auto"/>
          <w:sz w:val="32"/>
          <w:szCs w:val="20"/>
          <w:highlight w:val="none"/>
        </w:rPr>
      </w:pPr>
    </w:p>
    <w:p w14:paraId="22200C71">
      <w:pPr>
        <w:pStyle w:val="8"/>
        <w:shd w:val="clear"/>
        <w:rPr>
          <w:rFonts w:cs="仿宋" w:asciiTheme="minorEastAsia" w:hAnsiTheme="minorEastAsia"/>
          <w:b/>
          <w:color w:val="auto"/>
          <w:sz w:val="32"/>
          <w:szCs w:val="20"/>
          <w:highlight w:val="none"/>
        </w:rPr>
      </w:pPr>
    </w:p>
    <w:p w14:paraId="3EC44890">
      <w:pPr>
        <w:pStyle w:val="16"/>
        <w:shd w:val="clear"/>
        <w:rPr>
          <w:rFonts w:cs="仿宋" w:asciiTheme="minorEastAsia" w:hAnsiTheme="minorEastAsia"/>
          <w:b/>
          <w:color w:val="auto"/>
          <w:sz w:val="32"/>
          <w:szCs w:val="20"/>
          <w:highlight w:val="none"/>
        </w:rPr>
      </w:pPr>
    </w:p>
    <w:p w14:paraId="12ED4F19">
      <w:pPr>
        <w:pStyle w:val="14"/>
        <w:shd w:val="clear"/>
        <w:rPr>
          <w:rFonts w:cs="仿宋" w:asciiTheme="minorEastAsia" w:hAnsiTheme="minorEastAsia"/>
          <w:b/>
          <w:color w:val="auto"/>
          <w:sz w:val="32"/>
          <w:szCs w:val="20"/>
          <w:highlight w:val="none"/>
        </w:rPr>
      </w:pPr>
    </w:p>
    <w:p w14:paraId="4CB6B9EA">
      <w:pPr>
        <w:shd w:val="clear"/>
        <w:rPr>
          <w:rFonts w:cs="仿宋" w:asciiTheme="minorEastAsia" w:hAnsiTheme="minorEastAsia"/>
          <w:b/>
          <w:color w:val="auto"/>
          <w:sz w:val="32"/>
          <w:szCs w:val="20"/>
          <w:highlight w:val="none"/>
        </w:rPr>
      </w:pPr>
    </w:p>
    <w:p w14:paraId="02A1C49D">
      <w:pPr>
        <w:shd w:val="clear"/>
        <w:rPr>
          <w:rFonts w:cs="仿宋" w:asciiTheme="minorEastAsia" w:hAnsiTheme="minorEastAsia"/>
          <w:b/>
          <w:color w:val="auto"/>
          <w:sz w:val="32"/>
          <w:szCs w:val="20"/>
          <w:highlight w:val="none"/>
        </w:rPr>
      </w:pPr>
    </w:p>
    <w:p w14:paraId="6954F201">
      <w:pPr>
        <w:shd w:val="clear"/>
        <w:rPr>
          <w:rFonts w:cs="仿宋" w:asciiTheme="minorEastAsia" w:hAnsiTheme="minorEastAsia"/>
          <w:b/>
          <w:color w:val="auto"/>
          <w:sz w:val="32"/>
          <w:szCs w:val="20"/>
          <w:highlight w:val="none"/>
        </w:rPr>
      </w:pPr>
    </w:p>
    <w:p w14:paraId="51630D09">
      <w:pPr>
        <w:shd w:val="clear"/>
        <w:rPr>
          <w:rFonts w:cs="仿宋" w:asciiTheme="minorEastAsia" w:hAnsiTheme="minorEastAsia"/>
          <w:b/>
          <w:color w:val="auto"/>
          <w:sz w:val="32"/>
          <w:szCs w:val="20"/>
          <w:highlight w:val="none"/>
        </w:rPr>
      </w:pPr>
    </w:p>
    <w:p w14:paraId="42046288">
      <w:pPr>
        <w:shd w:val="clear"/>
        <w:rPr>
          <w:rFonts w:cs="仿宋" w:asciiTheme="minorEastAsia" w:hAnsiTheme="minorEastAsia"/>
          <w:b/>
          <w:color w:val="auto"/>
          <w:sz w:val="32"/>
          <w:szCs w:val="20"/>
          <w:highlight w:val="none"/>
        </w:rPr>
      </w:pPr>
    </w:p>
    <w:p w14:paraId="274A5F89">
      <w:pPr>
        <w:shd w:val="clear"/>
        <w:rPr>
          <w:rFonts w:cs="仿宋" w:asciiTheme="minorEastAsia" w:hAnsiTheme="minorEastAsia"/>
          <w:b/>
          <w:color w:val="auto"/>
          <w:sz w:val="32"/>
          <w:szCs w:val="20"/>
          <w:highlight w:val="none"/>
        </w:rPr>
      </w:pPr>
    </w:p>
    <w:p w14:paraId="6A692FB4">
      <w:pPr>
        <w:shd w:val="clear"/>
        <w:rPr>
          <w:rFonts w:cs="仿宋" w:asciiTheme="minorEastAsia" w:hAnsiTheme="minorEastAsia"/>
          <w:b/>
          <w:color w:val="auto"/>
          <w:sz w:val="32"/>
          <w:szCs w:val="20"/>
          <w:highlight w:val="none"/>
        </w:rPr>
      </w:pPr>
    </w:p>
    <w:p w14:paraId="6407F7C2">
      <w:pPr>
        <w:shd w:val="clear"/>
        <w:rPr>
          <w:rFonts w:cs="仿宋" w:asciiTheme="minorEastAsia" w:hAnsiTheme="minorEastAsia"/>
          <w:b/>
          <w:color w:val="auto"/>
          <w:sz w:val="32"/>
          <w:szCs w:val="20"/>
          <w:highlight w:val="none"/>
        </w:rPr>
      </w:pPr>
    </w:p>
    <w:p w14:paraId="67883BD3">
      <w:pPr>
        <w:shd w:val="clear"/>
        <w:rPr>
          <w:rFonts w:cs="仿宋" w:asciiTheme="minorEastAsia" w:hAnsiTheme="minorEastAsia"/>
          <w:b/>
          <w:color w:val="auto"/>
          <w:sz w:val="32"/>
          <w:szCs w:val="20"/>
          <w:highlight w:val="none"/>
        </w:rPr>
      </w:pPr>
    </w:p>
    <w:p w14:paraId="3A7FBCE4">
      <w:pPr>
        <w:shd w:val="clear"/>
        <w:rPr>
          <w:rFonts w:cs="仿宋" w:asciiTheme="minorEastAsia" w:hAnsiTheme="minorEastAsia"/>
          <w:b/>
          <w:color w:val="auto"/>
          <w:sz w:val="32"/>
          <w:szCs w:val="20"/>
          <w:highlight w:val="none"/>
        </w:rPr>
      </w:pPr>
    </w:p>
    <w:p w14:paraId="3B6278E1">
      <w:pPr>
        <w:pStyle w:val="14"/>
        <w:shd w:val="clear"/>
        <w:rPr>
          <w:rFonts w:cs="仿宋" w:asciiTheme="minorEastAsia" w:hAnsiTheme="minorEastAsia"/>
          <w:b/>
          <w:color w:val="auto"/>
          <w:sz w:val="32"/>
          <w:szCs w:val="20"/>
          <w:highlight w:val="none"/>
        </w:rPr>
      </w:pPr>
    </w:p>
    <w:p w14:paraId="51215913">
      <w:pPr>
        <w:shd w:val="clear"/>
        <w:rPr>
          <w:color w:val="auto"/>
          <w:highlight w:val="none"/>
        </w:rPr>
      </w:pPr>
    </w:p>
    <w:p w14:paraId="6B8A9BD4">
      <w:pPr>
        <w:pStyle w:val="14"/>
        <w:shd w:val="clear"/>
        <w:rPr>
          <w:rFonts w:cs="仿宋" w:asciiTheme="minorEastAsia" w:hAnsiTheme="minorEastAsia"/>
          <w:b/>
          <w:color w:val="auto"/>
          <w:sz w:val="32"/>
          <w:szCs w:val="20"/>
          <w:highlight w:val="none"/>
        </w:rPr>
      </w:pPr>
    </w:p>
    <w:p w14:paraId="145CD7AA">
      <w:pPr>
        <w:shd w:val="clear"/>
        <w:rPr>
          <w:color w:val="auto"/>
          <w:highlight w:val="none"/>
        </w:rPr>
      </w:pPr>
    </w:p>
    <w:p w14:paraId="4CF9EC42">
      <w:pPr>
        <w:shd w:val="clear"/>
        <w:rPr>
          <w:rFonts w:cs="仿宋" w:asciiTheme="minorEastAsia" w:hAnsiTheme="minorEastAsia"/>
          <w:b/>
          <w:color w:val="auto"/>
          <w:sz w:val="32"/>
          <w:szCs w:val="20"/>
          <w:highlight w:val="none"/>
        </w:rPr>
      </w:pPr>
    </w:p>
    <w:p w14:paraId="58B020E7">
      <w:pPr>
        <w:shd w:val="clear"/>
        <w:rPr>
          <w:color w:val="auto"/>
          <w:highlight w:val="none"/>
        </w:rPr>
      </w:pPr>
    </w:p>
    <w:p w14:paraId="1FFCA63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4B0D7A3">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4C66C5DD">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67B1D11">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A5EDE5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3D1B282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63D31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0E501BE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0A9C464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DDEB18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69ADF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094D0B5">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FC6F328">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44F1AD6F">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54D06FDB">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E8325F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45E8971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8A5692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515C6FAE">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49AEF6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9AD3C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F51A908">
      <w:pPr>
        <w:pStyle w:val="8"/>
        <w:shd w:val="clear"/>
        <w:rPr>
          <w:rFonts w:cs="仿宋" w:asciiTheme="minorEastAsia" w:hAnsiTheme="minorEastAsia"/>
          <w:color w:val="auto"/>
          <w:sz w:val="18"/>
          <w:szCs w:val="18"/>
          <w:highlight w:val="none"/>
          <w:lang w:val="en-US"/>
        </w:rPr>
      </w:pPr>
    </w:p>
    <w:p w14:paraId="16D2D2B0">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1D3C554">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2BE6A724">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903F28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20DA78D0">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E07D00F">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37C4D6C9">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1F434B4B">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7299C5AB">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DB7EFF0">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5A5E237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B7F005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6CE29BF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2F3D48B0">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E5FB81C">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51F611A2">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73BC133D">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16FE910">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C9A76B">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B91A554">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77AE3AC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EF89AE1">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81C995C">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D409C3">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28A4F208">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38AB1429">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F6DD10">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53AE4E8">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BFC467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884529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750273F7">
      <w:pPr>
        <w:pStyle w:val="23"/>
        <w:shd w:val="clear"/>
        <w:spacing w:before="0"/>
        <w:ind w:firstLine="0" w:firstLineChars="0"/>
        <w:jc w:val="center"/>
        <w:rPr>
          <w:rFonts w:cs="仿宋" w:asciiTheme="minorEastAsia" w:hAnsiTheme="minorEastAsia"/>
          <w:b/>
          <w:color w:val="auto"/>
          <w:sz w:val="32"/>
          <w:highlight w:val="none"/>
        </w:rPr>
      </w:pPr>
    </w:p>
    <w:p w14:paraId="310FEE9F">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F333B35">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23E6D9A7">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938384F">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EABA8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F8E9CC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4AAED92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254E1D1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43401BD">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A9C4FEF">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08C8636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072B89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F279573">
      <w:pPr>
        <w:pStyle w:val="23"/>
        <w:shd w:val="clear"/>
        <w:spacing w:before="0"/>
        <w:ind w:firstLine="495" w:firstLineChars="0"/>
        <w:rPr>
          <w:rFonts w:cs="仿宋" w:asciiTheme="minorEastAsia" w:hAnsiTheme="minorEastAsia"/>
          <w:color w:val="auto"/>
          <w:kern w:val="0"/>
          <w:szCs w:val="24"/>
          <w:highlight w:val="none"/>
        </w:rPr>
      </w:pPr>
    </w:p>
    <w:p w14:paraId="6ECA8ED0">
      <w:pPr>
        <w:pStyle w:val="23"/>
        <w:shd w:val="clear"/>
        <w:spacing w:before="0"/>
        <w:ind w:firstLine="480"/>
        <w:rPr>
          <w:rFonts w:cs="仿宋" w:asciiTheme="minorEastAsia" w:hAnsiTheme="minorEastAsia"/>
          <w:color w:val="auto"/>
          <w:kern w:val="0"/>
          <w:szCs w:val="24"/>
          <w:highlight w:val="none"/>
        </w:rPr>
      </w:pPr>
    </w:p>
    <w:p w14:paraId="7FEC8C2D">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4D3AA97">
      <w:pPr>
        <w:shd w:val="clear"/>
        <w:spacing w:line="360" w:lineRule="auto"/>
        <w:ind w:firstLine="482" w:firstLineChars="200"/>
        <w:rPr>
          <w:rFonts w:cs="仿宋" w:asciiTheme="minorEastAsia" w:hAnsiTheme="minorEastAsia"/>
          <w:b/>
          <w:color w:val="auto"/>
          <w:sz w:val="24"/>
          <w:highlight w:val="none"/>
        </w:rPr>
      </w:pPr>
      <w:bookmarkStart w:id="19"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5578E53">
      <w:pPr>
        <w:shd w:val="clear"/>
        <w:spacing w:line="360" w:lineRule="auto"/>
        <w:rPr>
          <w:rFonts w:cs="仿宋" w:asciiTheme="minorEastAsia" w:hAnsiTheme="minorEastAsia"/>
          <w:b/>
          <w:color w:val="auto"/>
          <w:sz w:val="24"/>
          <w:highlight w:val="none"/>
        </w:rPr>
      </w:pPr>
    </w:p>
    <w:p w14:paraId="7D97E2A5">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4CCA21A">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F84A4FE">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AEA3964">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00D5C5D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F6D4944">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DB89C00">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66238F2">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7CB260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970F48E">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7D585B5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8B50899">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32D7FA9">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DCD97A4">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FB49AB2">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969DCEF">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BF49B37">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47CAB9E1">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F4CC37">
      <w:pPr>
        <w:pStyle w:val="8"/>
        <w:shd w:val="clear"/>
        <w:ind w:firstLine="480" w:firstLineChars="200"/>
        <w:rPr>
          <w:color w:val="auto"/>
          <w:highlight w:val="none"/>
        </w:rPr>
      </w:pPr>
      <w:r>
        <w:rPr>
          <w:rFonts w:hint="eastAsia"/>
          <w:color w:val="auto"/>
          <w:highlight w:val="none"/>
        </w:rPr>
        <w:t>本项目无预付款。</w:t>
      </w:r>
    </w:p>
    <w:p w14:paraId="61238C25">
      <w:pPr>
        <w:shd w:val="clear"/>
        <w:tabs>
          <w:tab w:val="left" w:pos="0"/>
        </w:tabs>
        <w:spacing w:line="360" w:lineRule="auto"/>
        <w:ind w:firstLine="480"/>
        <w:rPr>
          <w:rFonts w:cs="仿宋" w:asciiTheme="minorEastAsia" w:hAnsiTheme="minorEastAsia"/>
          <w:color w:val="auto"/>
          <w:sz w:val="24"/>
          <w:highlight w:val="none"/>
        </w:rPr>
      </w:pPr>
    </w:p>
    <w:p w14:paraId="09DF29DF">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68477E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B299405">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B57A9F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0EC750D3">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EA3C39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7BF3744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52DE956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E7BA07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2B96C1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DAE0D0D">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7BF5BA6B">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1E07706">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75B3451">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EBA33DF">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759EEE6">
      <w:pPr>
        <w:shd w:val="clear"/>
        <w:rPr>
          <w:rFonts w:cs="仿宋" w:asciiTheme="minorEastAsia" w:hAnsiTheme="minorEastAsia"/>
          <w:color w:val="auto"/>
          <w:kern w:val="0"/>
          <w:sz w:val="24"/>
          <w:highlight w:val="none"/>
        </w:rPr>
      </w:pPr>
    </w:p>
    <w:p w14:paraId="00BCC410">
      <w:pPr>
        <w:pStyle w:val="8"/>
        <w:shd w:val="clear"/>
        <w:rPr>
          <w:color w:val="auto"/>
          <w:highlight w:val="none"/>
        </w:rPr>
      </w:pPr>
    </w:p>
    <w:p w14:paraId="38DD1A1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20ECDE6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D788339">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0D79568">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8FAE0FC">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679A5AC7">
      <w:pPr>
        <w:wordWrap w:val="0"/>
        <w:spacing w:line="400" w:lineRule="exact"/>
        <w:ind w:firstLine="482" w:firstLineChars="200"/>
        <w:outlineLvl w:val="1"/>
        <w:rPr>
          <w:rFonts w:cs="仿宋_GB2312" w:asciiTheme="majorEastAsia" w:hAnsiTheme="majorEastAsia" w:eastAsiaTheme="majorEastAsia"/>
          <w:b/>
          <w:bCs/>
          <w:color w:val="auto"/>
          <w:sz w:val="24"/>
          <w:highlight w:val="none"/>
        </w:rPr>
      </w:pPr>
      <w:r>
        <w:rPr>
          <w:rFonts w:hint="eastAsia" w:cs="仿宋_GB2312" w:asciiTheme="majorEastAsia" w:hAnsiTheme="majorEastAsia" w:eastAsiaTheme="majorEastAsia"/>
          <w:b/>
          <w:bCs/>
          <w:color w:val="auto"/>
          <w:sz w:val="24"/>
          <w:highlight w:val="none"/>
        </w:rPr>
        <w:t>一、项目概况</w:t>
      </w:r>
    </w:p>
    <w:p w14:paraId="25DEE15A">
      <w:pPr>
        <w:adjustRightInd w:val="0"/>
        <w:snapToGrid w:val="0"/>
        <w:spacing w:line="400" w:lineRule="exact"/>
        <w:ind w:firstLine="480" w:firstLineChars="200"/>
        <w:rPr>
          <w:rFonts w:hint="eastAsia" w:cs="仿宋_GB2312" w:asciiTheme="majorEastAsia" w:hAnsiTheme="majorEastAsia" w:eastAsiaTheme="majorEastAsia"/>
          <w:color w:val="auto"/>
          <w:kern w:val="2"/>
          <w:sz w:val="24"/>
          <w:szCs w:val="24"/>
          <w:highlight w:val="none"/>
          <w:lang w:val="en-US" w:eastAsia="zh-CN" w:bidi="ar-SA"/>
        </w:rPr>
      </w:pPr>
      <w:r>
        <w:rPr>
          <w:rFonts w:hint="eastAsia" w:cs="仿宋_GB2312" w:asciiTheme="majorEastAsia" w:hAnsiTheme="majorEastAsia" w:eastAsiaTheme="majorEastAsia"/>
          <w:color w:val="auto"/>
          <w:kern w:val="2"/>
          <w:sz w:val="24"/>
          <w:szCs w:val="24"/>
          <w:highlight w:val="none"/>
          <w:lang w:val="en-US" w:eastAsia="zh-CN" w:bidi="ar-SA"/>
        </w:rPr>
        <w:t>杭州临江环境能源有限公司现有6台焚烧炉、3台套汽轮机机组，采用艾默生Ovation DCS控制系统，现在需要采购艾默生Ovation DCS控制系统维保服务及配件。</w:t>
      </w:r>
    </w:p>
    <w:p w14:paraId="6851AD15">
      <w:pPr>
        <w:wordWrap w:val="0"/>
        <w:spacing w:line="400" w:lineRule="exact"/>
        <w:ind w:firstLine="482" w:firstLineChars="200"/>
        <w:outlineLvl w:val="1"/>
        <w:rPr>
          <w:rFonts w:hint="default" w:cs="仿宋_GB2312" w:asciiTheme="majorEastAsia" w:hAnsiTheme="majorEastAsia" w:eastAsiaTheme="majorEastAsia"/>
          <w:b/>
          <w:bCs/>
          <w:color w:val="auto"/>
          <w:sz w:val="24"/>
          <w:highlight w:val="none"/>
          <w:lang w:val="en-US" w:eastAsia="zh-CN"/>
        </w:rPr>
      </w:pPr>
      <w:r>
        <w:rPr>
          <w:rFonts w:hint="eastAsia" w:cs="仿宋_GB2312" w:asciiTheme="majorEastAsia" w:hAnsiTheme="majorEastAsia" w:eastAsiaTheme="majorEastAsia"/>
          <w:b/>
          <w:bCs/>
          <w:color w:val="auto"/>
          <w:sz w:val="24"/>
          <w:highlight w:val="none"/>
          <w:lang w:val="en-US" w:eastAsia="zh-CN"/>
        </w:rPr>
        <w:t>二、采购内容</w:t>
      </w:r>
    </w:p>
    <w:p w14:paraId="143AED32">
      <w:pPr>
        <w:wordWrap w:val="0"/>
        <w:spacing w:line="400" w:lineRule="exact"/>
        <w:ind w:firstLine="482" w:firstLineChars="200"/>
        <w:outlineLvl w:val="1"/>
        <w:rPr>
          <w:rFonts w:hint="default" w:cs="仿宋_GB2312" w:asciiTheme="majorEastAsia" w:hAnsiTheme="majorEastAsia" w:eastAsiaTheme="majorEastAsia"/>
          <w:b/>
          <w:bCs/>
          <w:color w:val="auto"/>
          <w:sz w:val="24"/>
          <w:highlight w:val="none"/>
          <w:lang w:val="en-US" w:eastAsia="zh-CN"/>
        </w:rPr>
      </w:pPr>
      <w:r>
        <w:rPr>
          <w:rFonts w:hint="eastAsia" w:cs="仿宋_GB2312" w:asciiTheme="majorEastAsia" w:hAnsiTheme="majorEastAsia" w:eastAsiaTheme="majorEastAsia"/>
          <w:b/>
          <w:bCs/>
          <w:color w:val="auto"/>
          <w:sz w:val="24"/>
          <w:szCs w:val="24"/>
          <w:highlight w:val="none"/>
        </w:rPr>
        <w:t>▲</w:t>
      </w:r>
      <w:r>
        <w:rPr>
          <w:rFonts w:hint="eastAsia" w:cs="仿宋_GB2312" w:asciiTheme="majorEastAsia" w:hAnsiTheme="majorEastAsia" w:eastAsiaTheme="majorEastAsia"/>
          <w:b/>
          <w:bCs/>
          <w:color w:val="auto"/>
          <w:sz w:val="24"/>
          <w:highlight w:val="none"/>
          <w:lang w:val="en-US" w:eastAsia="zh-CN"/>
        </w:rPr>
        <w:t>1.标段一主要内容</w:t>
      </w:r>
    </w:p>
    <w:p w14:paraId="14F2EFA0">
      <w:pPr>
        <w:adjustRightInd w:val="0"/>
        <w:snapToGrid w:val="0"/>
        <w:spacing w:line="400" w:lineRule="exact"/>
        <w:ind w:firstLine="482" w:firstLineChars="200"/>
        <w:rPr>
          <w:rFonts w:hint="default"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1.1系统日常检查服务</w:t>
      </w:r>
    </w:p>
    <w:p w14:paraId="43D0910B">
      <w:pPr>
        <w:adjustRightInd w:val="0"/>
        <w:snapToGrid w:val="0"/>
        <w:spacing w:line="400" w:lineRule="exact"/>
        <w:ind w:firstLine="480" w:firstLineChars="200"/>
        <w:rPr>
          <w:rFonts w:hint="default" w:cs="仿宋_GB2312" w:asciiTheme="majorEastAsia" w:hAnsiTheme="majorEastAsia" w:eastAsiaTheme="majorEastAsia"/>
          <w:snapToGrid w:val="0"/>
          <w:color w:val="auto"/>
          <w:kern w:val="0"/>
          <w:sz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DCS系统维护：暂定16人天，</w:t>
      </w:r>
      <w:r>
        <w:rPr>
          <w:rFonts w:hint="eastAsia" w:cs="仿宋_GB2312" w:asciiTheme="majorEastAsia" w:hAnsiTheme="majorEastAsia" w:eastAsiaTheme="majorEastAsia"/>
          <w:snapToGrid w:val="0"/>
          <w:color w:val="auto"/>
          <w:kern w:val="0"/>
          <w:sz w:val="24"/>
          <w:highlight w:val="none"/>
          <w:lang w:val="en-US" w:eastAsia="zh-CN"/>
        </w:rPr>
        <w:t>供应商根据采购人需求，开展系统日常检查，主要检查内容如下：</w:t>
      </w:r>
    </w:p>
    <w:p w14:paraId="45A35E25">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1.1.1检查系统自动生成的各项报警记录文件，分析其中的异常报警，处理由此发现的软、硬件故障；</w:t>
      </w:r>
    </w:p>
    <w:p w14:paraId="558D968B">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1.1.2检查系统状态图，处理其中提示的站报警和站故障；</w:t>
      </w:r>
    </w:p>
    <w:p w14:paraId="286D56BE">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1.1.3检查所有网络设备的自动事件记录文件，对照网络实际连接和网络工程图纸，纠正发现的网络连接错误和网络配置错误；</w:t>
      </w:r>
    </w:p>
    <w:p w14:paraId="06219102">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1.1.4检查网络交换机每个端口的工作状态以及错误包累计情况；</w:t>
      </w:r>
    </w:p>
    <w:p w14:paraId="00E6BF42">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1.1.5检查网络的物理连接状况，处理网络连接故障；</w:t>
      </w:r>
    </w:p>
    <w:p w14:paraId="150434CE">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1.1.6检查系统的接地方式，和接地状况；</w:t>
      </w:r>
    </w:p>
    <w:p w14:paraId="6AD51A20">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1.1.7检查控制器供电模块的工作情况和直流输出工作电压；</w:t>
      </w:r>
    </w:p>
    <w:p w14:paraId="6C0253CA">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1.1.8比较冗余控制器之间，以及控制器与数据库之间内容的差异。对存在的差异，根据实际需要，对控制器做下装处理，直至清空、重装控制器内容；</w:t>
      </w:r>
    </w:p>
    <w:p w14:paraId="5E480E61">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1.1.9比较并消除服务器和工作站之间存在的软件下装差异；</w:t>
      </w:r>
    </w:p>
    <w:p w14:paraId="42966B7C">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1.1.10检查所有控制器的内部逻辑执行情况，根据各控制区逻辑执行速度差异，发现并纠正Flash卡的读写故障；</w:t>
      </w:r>
    </w:p>
    <w:p w14:paraId="16728141">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1.1.11检查机柜散热风扇的工作状况；</w:t>
      </w:r>
    </w:p>
    <w:p w14:paraId="12C337D3">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szCs w:val="24"/>
          <w:highlight w:val="none"/>
          <w:lang w:val="en-US" w:eastAsia="zh-CN" w:bidi="ar-SA"/>
        </w:rPr>
      </w:pPr>
      <w:r>
        <w:rPr>
          <w:rFonts w:hint="eastAsia" w:cs="仿宋_GB2312" w:asciiTheme="majorEastAsia" w:hAnsiTheme="majorEastAsia" w:eastAsiaTheme="majorEastAsia"/>
          <w:snapToGrid w:val="0"/>
          <w:color w:val="auto"/>
          <w:kern w:val="0"/>
          <w:sz w:val="24"/>
          <w:highlight w:val="none"/>
          <w:lang w:val="en-US" w:eastAsia="zh-CN"/>
        </w:rPr>
        <w:t>1.1.12检查系统时间同步状态的设置和</w:t>
      </w:r>
      <w:r>
        <w:rPr>
          <w:rFonts w:hint="eastAsia" w:cs="仿宋_GB2312" w:asciiTheme="majorEastAsia" w:hAnsiTheme="majorEastAsia" w:eastAsiaTheme="majorEastAsia"/>
          <w:snapToGrid w:val="0"/>
          <w:color w:val="auto"/>
          <w:kern w:val="0"/>
          <w:sz w:val="24"/>
          <w:szCs w:val="24"/>
          <w:highlight w:val="none"/>
          <w:lang w:val="en-US" w:eastAsia="zh-CN" w:bidi="ar-SA"/>
        </w:rPr>
        <w:t>工作状况；</w:t>
      </w:r>
    </w:p>
    <w:p w14:paraId="402EE5CD">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1.1.13检查当前版本补丁包的安装、投用情况；</w:t>
      </w:r>
    </w:p>
    <w:p w14:paraId="7C47CE8F">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1.1.14检查并纠正每个控制器的数据库错误；</w:t>
      </w:r>
    </w:p>
    <w:p w14:paraId="1DA34E11">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1.1.15检查历史站配置，和各项子历史功能的运行情况；</w:t>
      </w:r>
    </w:p>
    <w:p w14:paraId="1BC178B7">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1.1.16检查OPC服务器的配置，连接和运行情况；</w:t>
      </w:r>
    </w:p>
    <w:p w14:paraId="2556AA78">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1.1.17检查其他第三方通讯的配置和运行情况；</w:t>
      </w:r>
    </w:p>
    <w:p w14:paraId="01D4413F">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1.1.18检查并测试打印机的配置和工作情况；</w:t>
      </w:r>
    </w:p>
    <w:p w14:paraId="47AB9463">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1.1.19检查报表软件的工作情况；</w:t>
      </w:r>
    </w:p>
    <w:p w14:paraId="31BB135E">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1.1.20检查系统网络负荷和各个工作站的负荷情况。</w:t>
      </w:r>
    </w:p>
    <w:p w14:paraId="0EAE784B">
      <w:pPr>
        <w:adjustRightInd w:val="0"/>
        <w:snapToGrid w:val="0"/>
        <w:spacing w:line="400" w:lineRule="exact"/>
        <w:ind w:firstLine="482" w:firstLineChars="200"/>
        <w:rPr>
          <w:rFonts w:hint="default"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1.2系统数据备份服务</w:t>
      </w:r>
    </w:p>
    <w:p w14:paraId="7BB4C8D0">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供应商在维护服务开始前和完成后都要对系统做一次完整的备份，并且为了可靠起见，需将备份内容从服务器拷贝到其他设备。备份内容包括：</w:t>
      </w:r>
    </w:p>
    <w:p w14:paraId="721FA275">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1.2.1控制器参数上传；</w:t>
      </w:r>
    </w:p>
    <w:p w14:paraId="0F56BC57">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1.2.2全数据库备份；</w:t>
      </w:r>
    </w:p>
    <w:p w14:paraId="72853F26">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1.2.3分数据库备份；</w:t>
      </w:r>
    </w:p>
    <w:p w14:paraId="02E02BE8">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1.2.4系统的工程数据文件备份，包括过程图，逻辑图，系统配置等；</w:t>
      </w:r>
    </w:p>
    <w:p w14:paraId="72C9E7C5">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1.2.5系统的各项授权许可代码备份；</w:t>
      </w:r>
    </w:p>
    <w:p w14:paraId="5CB3D3EE">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1.2.6打印机配置情况备份；</w:t>
      </w:r>
    </w:p>
    <w:p w14:paraId="3347E2A7">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1.2.7强制点的强制状况和强制值备份。</w:t>
      </w:r>
    </w:p>
    <w:p w14:paraId="399D5764">
      <w:pPr>
        <w:adjustRightInd w:val="0"/>
        <w:snapToGrid w:val="0"/>
        <w:spacing w:line="400" w:lineRule="exact"/>
        <w:ind w:firstLine="482" w:firstLineChars="200"/>
        <w:rPr>
          <w:rFonts w:hint="default"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1.3系统故障分析及处理服务</w:t>
      </w:r>
    </w:p>
    <w:p w14:paraId="4EC76222">
      <w:pPr>
        <w:adjustRightInd w:val="0"/>
        <w:snapToGrid w:val="0"/>
        <w:spacing w:line="400" w:lineRule="exact"/>
        <w:ind w:firstLine="480" w:firstLineChars="200"/>
        <w:rPr>
          <w:rFonts w:hint="default"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供应商对艾默生</w:t>
      </w:r>
      <w:r>
        <w:rPr>
          <w:rFonts w:hint="eastAsia" w:cs="仿宋_GB2312" w:asciiTheme="majorEastAsia" w:hAnsiTheme="majorEastAsia" w:eastAsiaTheme="majorEastAsia"/>
          <w:color w:val="auto"/>
          <w:kern w:val="2"/>
          <w:sz w:val="24"/>
          <w:szCs w:val="24"/>
          <w:highlight w:val="none"/>
          <w:lang w:val="en-US" w:eastAsia="zh-CN" w:bidi="ar-SA"/>
        </w:rPr>
        <w:t>DCS控制</w:t>
      </w:r>
      <w:r>
        <w:rPr>
          <w:rFonts w:hint="eastAsia" w:cs="仿宋_GB2312" w:asciiTheme="majorEastAsia" w:hAnsiTheme="majorEastAsia" w:eastAsiaTheme="majorEastAsia"/>
          <w:snapToGrid w:val="0"/>
          <w:color w:val="auto"/>
          <w:kern w:val="0"/>
          <w:sz w:val="24"/>
          <w:highlight w:val="none"/>
          <w:lang w:val="en-US" w:eastAsia="zh-CN"/>
        </w:rPr>
        <w:t>系统的软件故障、通讯故障（含接口故障）、硬件故障等问题作出诊断、处理和维护。处理故障所需配件由采购人另行提供不在本次采购范围内。</w:t>
      </w:r>
    </w:p>
    <w:p w14:paraId="65286048">
      <w:pPr>
        <w:adjustRightInd w:val="0"/>
        <w:snapToGrid w:val="0"/>
        <w:spacing w:line="400" w:lineRule="exact"/>
        <w:ind w:firstLine="482" w:firstLineChars="200"/>
        <w:rPr>
          <w:rFonts w:hint="eastAsia"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1.4现场培训及答疑服务</w:t>
      </w:r>
    </w:p>
    <w:p w14:paraId="47DEFA70">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1.4.1供应商每次服务完毕后向采购人详细解释所做的工作；</w:t>
      </w:r>
    </w:p>
    <w:p w14:paraId="2801FB00">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1.4.2供应商做好服务记录以便将来查阅；</w:t>
      </w:r>
    </w:p>
    <w:p w14:paraId="02CF5C64">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1.4.3供应商耐心解答采购人提出的问题。</w:t>
      </w:r>
    </w:p>
    <w:p w14:paraId="237C2077">
      <w:pPr>
        <w:adjustRightInd w:val="0"/>
        <w:snapToGrid w:val="0"/>
        <w:spacing w:line="400" w:lineRule="exact"/>
        <w:ind w:firstLine="482" w:firstLineChars="200"/>
        <w:rPr>
          <w:rFonts w:hint="default"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1.5协助进行检修期间必要的系统组态修改服务</w:t>
      </w:r>
    </w:p>
    <w:p w14:paraId="50BD6865">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 xml:space="preserve">  在检修期间协助采购人进行系统画面和回路组态修改，必要时协助进行回路调试。对有关的技改项目提供技术支持。</w:t>
      </w:r>
    </w:p>
    <w:p w14:paraId="3884AB99">
      <w:pPr>
        <w:adjustRightInd w:val="0"/>
        <w:snapToGrid w:val="0"/>
        <w:spacing w:line="400" w:lineRule="exact"/>
        <w:ind w:firstLine="482" w:firstLineChars="200"/>
        <w:rPr>
          <w:rFonts w:hint="eastAsia" w:cs="仿宋_GB2312" w:asciiTheme="majorEastAsia" w:hAnsiTheme="majorEastAsia" w:eastAsiaTheme="majorEastAsia"/>
          <w:b/>
          <w:bCs/>
          <w:snapToGrid w:val="0"/>
          <w:color w:val="auto"/>
          <w:kern w:val="0"/>
          <w:sz w:val="24"/>
          <w:highlight w:val="none"/>
          <w:lang w:val="en-US" w:eastAsia="zh-CN"/>
        </w:rPr>
      </w:pPr>
      <w:r>
        <w:rPr>
          <w:rFonts w:hint="eastAsia" w:cs="仿宋_GB2312" w:asciiTheme="majorEastAsia" w:hAnsiTheme="majorEastAsia" w:eastAsiaTheme="majorEastAsia"/>
          <w:b/>
          <w:bCs/>
          <w:snapToGrid w:val="0"/>
          <w:color w:val="auto"/>
          <w:kern w:val="0"/>
          <w:sz w:val="24"/>
          <w:highlight w:val="none"/>
          <w:lang w:val="en-US" w:eastAsia="zh-CN"/>
        </w:rPr>
        <w:t>1.6技术咨询热线服务</w:t>
      </w:r>
    </w:p>
    <w:p w14:paraId="33FC5BDB">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1.6.1供应商提供硬件系统故障诊断的咨询。</w:t>
      </w:r>
    </w:p>
    <w:p w14:paraId="7C44DCAC">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1.6.2供应商提供艾默生的产品技术咨询。</w:t>
      </w:r>
    </w:p>
    <w:p w14:paraId="3AE6D971">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1.6.3供应商提供有关技术资料、信息的索要。</w:t>
      </w:r>
    </w:p>
    <w:p w14:paraId="09013926">
      <w:pPr>
        <w:adjustRightInd w:val="0"/>
        <w:snapToGrid w:val="0"/>
        <w:spacing w:line="400" w:lineRule="exact"/>
        <w:ind w:firstLine="480" w:firstLineChars="200"/>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1.6.4供应商提供现场服务请求。</w:t>
      </w:r>
    </w:p>
    <w:p w14:paraId="7B8B57EB">
      <w:pPr>
        <w:adjustRightInd w:val="0"/>
        <w:snapToGrid w:val="0"/>
        <w:spacing w:line="400" w:lineRule="exact"/>
        <w:ind w:firstLine="480" w:firstLineChars="200"/>
        <w:rPr>
          <w:rFonts w:hint="eastAsia" w:cs="仿宋_GB2312" w:asciiTheme="majorEastAsia" w:hAnsiTheme="majorEastAsia" w:eastAsiaTheme="majorEastAsia"/>
          <w:b w:val="0"/>
          <w:bCs w:val="0"/>
          <w:color w:val="auto"/>
          <w:sz w:val="24"/>
          <w:highlight w:val="none"/>
          <w:lang w:val="en-US" w:eastAsia="zh-CN"/>
        </w:rPr>
      </w:pPr>
      <w:r>
        <w:rPr>
          <w:rFonts w:hint="eastAsia" w:cs="仿宋_GB2312" w:asciiTheme="majorEastAsia" w:hAnsiTheme="majorEastAsia" w:eastAsiaTheme="majorEastAsia"/>
          <w:b w:val="0"/>
          <w:bCs w:val="0"/>
          <w:snapToGrid w:val="0"/>
          <w:color w:val="auto"/>
          <w:kern w:val="0"/>
          <w:sz w:val="24"/>
          <w:highlight w:val="none"/>
          <w:lang w:val="en-US" w:eastAsia="zh-CN"/>
        </w:rPr>
        <w:t>1.6.5供应商提供其他技术服务及信息的咨询等等。</w:t>
      </w:r>
    </w:p>
    <w:p w14:paraId="1E70FDC9">
      <w:pPr>
        <w:wordWrap w:val="0"/>
        <w:spacing w:line="400" w:lineRule="exact"/>
        <w:ind w:firstLine="482" w:firstLineChars="200"/>
        <w:outlineLvl w:val="1"/>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b/>
          <w:bCs/>
          <w:color w:val="auto"/>
          <w:sz w:val="24"/>
          <w:szCs w:val="24"/>
          <w:highlight w:val="none"/>
        </w:rPr>
        <w:t>▲</w:t>
      </w:r>
      <w:r>
        <w:rPr>
          <w:rFonts w:hint="eastAsia" w:cs="仿宋_GB2312" w:asciiTheme="majorEastAsia" w:hAnsiTheme="majorEastAsia" w:eastAsiaTheme="majorEastAsia"/>
          <w:b/>
          <w:bCs/>
          <w:color w:val="auto"/>
          <w:sz w:val="24"/>
          <w:highlight w:val="none"/>
          <w:lang w:val="en-US" w:eastAsia="zh-CN"/>
        </w:rPr>
        <w:t>2.标段二主要内容</w:t>
      </w:r>
    </w:p>
    <w:tbl>
      <w:tblPr>
        <w:tblStyle w:val="17"/>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19"/>
        <w:gridCol w:w="1672"/>
        <w:gridCol w:w="985"/>
        <w:gridCol w:w="2539"/>
        <w:gridCol w:w="531"/>
        <w:gridCol w:w="758"/>
        <w:gridCol w:w="1321"/>
      </w:tblGrid>
      <w:tr w14:paraId="5784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65135F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1672" w:type="dxa"/>
            <w:shd w:val="clear" w:color="auto" w:fill="FFFFFF" w:themeFill="background1"/>
            <w:vAlign w:val="center"/>
          </w:tcPr>
          <w:p w14:paraId="00168A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配件</w:t>
            </w:r>
            <w:r>
              <w:rPr>
                <w:rFonts w:hint="eastAsia" w:ascii="宋体" w:hAnsi="宋体" w:eastAsia="宋体" w:cs="宋体"/>
                <w:color w:val="auto"/>
                <w:kern w:val="0"/>
                <w:sz w:val="20"/>
                <w:szCs w:val="20"/>
                <w:highlight w:val="none"/>
              </w:rPr>
              <w:t>名称</w:t>
            </w:r>
          </w:p>
        </w:tc>
        <w:tc>
          <w:tcPr>
            <w:tcW w:w="985" w:type="dxa"/>
            <w:shd w:val="clear" w:color="auto" w:fill="FFFFFF" w:themeFill="background1"/>
            <w:vAlign w:val="center"/>
          </w:tcPr>
          <w:p w14:paraId="2F16A10C">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品牌</w:t>
            </w:r>
          </w:p>
        </w:tc>
        <w:tc>
          <w:tcPr>
            <w:tcW w:w="2539" w:type="dxa"/>
            <w:shd w:val="clear" w:color="auto" w:fill="FFFFFF" w:themeFill="background1"/>
            <w:vAlign w:val="center"/>
          </w:tcPr>
          <w:p w14:paraId="77B063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规格型号</w:t>
            </w:r>
          </w:p>
        </w:tc>
        <w:tc>
          <w:tcPr>
            <w:tcW w:w="531" w:type="dxa"/>
            <w:shd w:val="clear" w:color="auto" w:fill="FFFFFF" w:themeFill="background1"/>
            <w:vAlign w:val="center"/>
          </w:tcPr>
          <w:p w14:paraId="0167FC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w:t>
            </w:r>
          </w:p>
        </w:tc>
        <w:tc>
          <w:tcPr>
            <w:tcW w:w="758" w:type="dxa"/>
            <w:shd w:val="clear" w:color="auto" w:fill="FFFFFF" w:themeFill="background1"/>
            <w:vAlign w:val="center"/>
          </w:tcPr>
          <w:p w14:paraId="43A1F4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暂定</w:t>
            </w:r>
            <w:r>
              <w:rPr>
                <w:rFonts w:hint="eastAsia" w:ascii="宋体" w:hAnsi="宋体" w:eastAsia="宋体" w:cs="宋体"/>
                <w:color w:val="auto"/>
                <w:kern w:val="0"/>
                <w:sz w:val="20"/>
                <w:szCs w:val="20"/>
                <w:highlight w:val="none"/>
              </w:rPr>
              <w:t>数量</w:t>
            </w:r>
          </w:p>
        </w:tc>
        <w:tc>
          <w:tcPr>
            <w:tcW w:w="1321" w:type="dxa"/>
            <w:shd w:val="clear" w:color="auto" w:fill="FFFFFF" w:themeFill="background1"/>
            <w:vAlign w:val="center"/>
          </w:tcPr>
          <w:p w14:paraId="772C76B7">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备注</w:t>
            </w:r>
          </w:p>
        </w:tc>
      </w:tr>
      <w:tr w14:paraId="3557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8" w:hRule="atLeast"/>
          <w:jc w:val="center"/>
        </w:trPr>
        <w:tc>
          <w:tcPr>
            <w:tcW w:w="619" w:type="dxa"/>
            <w:shd w:val="clear" w:color="auto" w:fill="FFFFFF" w:themeFill="background1"/>
            <w:vAlign w:val="center"/>
          </w:tcPr>
          <w:p w14:paraId="6CC97FBC">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72" w:type="dxa"/>
            <w:shd w:val="clear" w:color="auto" w:fill="FFFFFF" w:themeFill="background1"/>
            <w:vAlign w:val="center"/>
          </w:tcPr>
          <w:p w14:paraId="240F7F6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Profibus-DP总线接口卡</w:t>
            </w:r>
          </w:p>
        </w:tc>
        <w:tc>
          <w:tcPr>
            <w:tcW w:w="985" w:type="dxa"/>
            <w:shd w:val="clear" w:color="auto" w:fill="FFFFFF" w:themeFill="background1"/>
            <w:vAlign w:val="center"/>
          </w:tcPr>
          <w:p w14:paraId="682C6B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47D58D5D">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5X00300G02/5X00321G01</w:t>
            </w:r>
          </w:p>
        </w:tc>
        <w:tc>
          <w:tcPr>
            <w:tcW w:w="531" w:type="dxa"/>
            <w:shd w:val="clear" w:color="auto" w:fill="FFFFFF" w:themeFill="background1"/>
            <w:vAlign w:val="center"/>
          </w:tcPr>
          <w:p w14:paraId="400CDF80">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5A7CBE7D">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3D3944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12F6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506009E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72" w:type="dxa"/>
            <w:shd w:val="clear" w:color="auto" w:fill="FFFFFF" w:themeFill="background1"/>
            <w:vAlign w:val="center"/>
          </w:tcPr>
          <w:p w14:paraId="39D4ADCC">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SOE输入卡</w:t>
            </w:r>
          </w:p>
        </w:tc>
        <w:tc>
          <w:tcPr>
            <w:tcW w:w="985" w:type="dxa"/>
            <w:shd w:val="clear" w:color="auto" w:fill="FFFFFF" w:themeFill="background1"/>
            <w:vAlign w:val="center"/>
          </w:tcPr>
          <w:p w14:paraId="18D142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19D035D3">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5X00357G04/1C31238H01</w:t>
            </w:r>
          </w:p>
        </w:tc>
        <w:tc>
          <w:tcPr>
            <w:tcW w:w="531" w:type="dxa"/>
            <w:shd w:val="clear" w:color="auto" w:fill="FFFFFF" w:themeFill="background1"/>
            <w:vAlign w:val="center"/>
          </w:tcPr>
          <w:p w14:paraId="0A3992F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66DE678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321" w:type="dxa"/>
            <w:shd w:val="clear" w:color="auto" w:fill="FFFFFF" w:themeFill="background1"/>
            <w:vAlign w:val="center"/>
          </w:tcPr>
          <w:p w14:paraId="0D5699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352C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56" w:hRule="atLeast"/>
          <w:jc w:val="center"/>
        </w:trPr>
        <w:tc>
          <w:tcPr>
            <w:tcW w:w="619" w:type="dxa"/>
            <w:shd w:val="clear" w:color="auto" w:fill="FFFFFF" w:themeFill="background1"/>
            <w:vAlign w:val="center"/>
          </w:tcPr>
          <w:p w14:paraId="30761DD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72" w:type="dxa"/>
            <w:shd w:val="clear" w:color="auto" w:fill="FFFFFF" w:themeFill="background1"/>
            <w:vAlign w:val="center"/>
          </w:tcPr>
          <w:p w14:paraId="5665656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OCR 1100 DPU冗余套件 </w:t>
            </w:r>
          </w:p>
        </w:tc>
        <w:tc>
          <w:tcPr>
            <w:tcW w:w="985" w:type="dxa"/>
            <w:shd w:val="clear" w:color="auto" w:fill="FFFFFF" w:themeFill="background1"/>
            <w:vAlign w:val="center"/>
          </w:tcPr>
          <w:p w14:paraId="0E0792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3E8ED36D">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5X00589G09，2块DPU，2块IOIC卡，1套含1块底板（含机柜），机柜尺寸：长宽深2200*800*600mm；颜色RAL7035</w:t>
            </w:r>
          </w:p>
        </w:tc>
        <w:tc>
          <w:tcPr>
            <w:tcW w:w="531" w:type="dxa"/>
            <w:shd w:val="clear" w:color="auto" w:fill="FFFFFF" w:themeFill="background1"/>
            <w:vAlign w:val="center"/>
          </w:tcPr>
          <w:p w14:paraId="1FA75704">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8" w:type="dxa"/>
            <w:shd w:val="clear" w:color="auto" w:fill="FFFFFF" w:themeFill="background1"/>
            <w:vAlign w:val="center"/>
          </w:tcPr>
          <w:p w14:paraId="7720767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321" w:type="dxa"/>
            <w:shd w:val="clear" w:color="auto" w:fill="FFFFFF" w:themeFill="background1"/>
            <w:vAlign w:val="center"/>
          </w:tcPr>
          <w:p w14:paraId="56CF20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4A26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19313F0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72" w:type="dxa"/>
            <w:shd w:val="clear" w:color="auto" w:fill="FFFFFF" w:themeFill="background1"/>
            <w:vAlign w:val="center"/>
          </w:tcPr>
          <w:p w14:paraId="50B734C7">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模拟量输入模块（16通道）</w:t>
            </w:r>
          </w:p>
        </w:tc>
        <w:tc>
          <w:tcPr>
            <w:tcW w:w="985" w:type="dxa"/>
            <w:shd w:val="clear" w:color="auto" w:fill="FFFFFF" w:themeFill="background1"/>
            <w:vAlign w:val="center"/>
          </w:tcPr>
          <w:p w14:paraId="73D1F9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45BE5E41">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5X00501G01/5X00502G01</w:t>
            </w:r>
          </w:p>
        </w:tc>
        <w:tc>
          <w:tcPr>
            <w:tcW w:w="531" w:type="dxa"/>
            <w:shd w:val="clear" w:color="auto" w:fill="FFFFFF" w:themeFill="background1"/>
            <w:vAlign w:val="center"/>
          </w:tcPr>
          <w:p w14:paraId="3D63CDC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65FF69D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321" w:type="dxa"/>
            <w:shd w:val="clear" w:color="auto" w:fill="FFFFFF" w:themeFill="background1"/>
            <w:vAlign w:val="center"/>
          </w:tcPr>
          <w:p w14:paraId="70A51C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33FC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41DF2151">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72" w:type="dxa"/>
            <w:shd w:val="clear" w:color="auto" w:fill="FFFFFF" w:themeFill="background1"/>
            <w:vAlign w:val="center"/>
          </w:tcPr>
          <w:p w14:paraId="7729C0C7">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模拟量输出模块（8通道，Hart）</w:t>
            </w:r>
          </w:p>
        </w:tc>
        <w:tc>
          <w:tcPr>
            <w:tcW w:w="985" w:type="dxa"/>
            <w:shd w:val="clear" w:color="auto" w:fill="FFFFFF" w:themeFill="background1"/>
            <w:vAlign w:val="center"/>
          </w:tcPr>
          <w:p w14:paraId="566B61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10F43738">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5X00062G01/5X00063G01</w:t>
            </w:r>
          </w:p>
        </w:tc>
        <w:tc>
          <w:tcPr>
            <w:tcW w:w="531" w:type="dxa"/>
            <w:shd w:val="clear" w:color="auto" w:fill="FFFFFF" w:themeFill="background1"/>
            <w:vAlign w:val="center"/>
          </w:tcPr>
          <w:p w14:paraId="230795E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01B3121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2EF639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4C97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56713C9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72" w:type="dxa"/>
            <w:shd w:val="clear" w:color="auto" w:fill="FFFFFF" w:themeFill="background1"/>
            <w:vAlign w:val="center"/>
          </w:tcPr>
          <w:p w14:paraId="64FE6D8F">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数字量输入模块（16通道）</w:t>
            </w:r>
          </w:p>
        </w:tc>
        <w:tc>
          <w:tcPr>
            <w:tcW w:w="985" w:type="dxa"/>
            <w:shd w:val="clear" w:color="auto" w:fill="FFFFFF" w:themeFill="background1"/>
            <w:vAlign w:val="center"/>
          </w:tcPr>
          <w:p w14:paraId="2B7BA7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49F5B30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1C31232G02/5X00034G01</w:t>
            </w:r>
          </w:p>
        </w:tc>
        <w:tc>
          <w:tcPr>
            <w:tcW w:w="531" w:type="dxa"/>
            <w:shd w:val="clear" w:color="auto" w:fill="FFFFFF" w:themeFill="background1"/>
            <w:vAlign w:val="center"/>
          </w:tcPr>
          <w:p w14:paraId="01AC28F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17D2574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574FCC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3FF3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619" w:type="dxa"/>
            <w:shd w:val="clear" w:color="auto" w:fill="FFFFFF" w:themeFill="background1"/>
            <w:vAlign w:val="center"/>
          </w:tcPr>
          <w:p w14:paraId="7384D26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72" w:type="dxa"/>
            <w:shd w:val="clear" w:color="auto" w:fill="FFFFFF" w:themeFill="background1"/>
            <w:vAlign w:val="center"/>
          </w:tcPr>
          <w:p w14:paraId="2EFE6D78">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数字量输出模块（16通道）（不带继电器）</w:t>
            </w:r>
          </w:p>
        </w:tc>
        <w:tc>
          <w:tcPr>
            <w:tcW w:w="985" w:type="dxa"/>
            <w:shd w:val="clear" w:color="auto" w:fill="FFFFFF" w:themeFill="background1"/>
            <w:vAlign w:val="center"/>
          </w:tcPr>
          <w:p w14:paraId="153B5B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6ACB0756">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1C31122G01/1C31125G02</w:t>
            </w:r>
          </w:p>
        </w:tc>
        <w:tc>
          <w:tcPr>
            <w:tcW w:w="531" w:type="dxa"/>
            <w:shd w:val="clear" w:color="auto" w:fill="FFFFFF" w:themeFill="background1"/>
            <w:vAlign w:val="center"/>
          </w:tcPr>
          <w:p w14:paraId="4397337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026FDE5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16CA15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459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61829AF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72" w:type="dxa"/>
            <w:shd w:val="clear" w:color="auto" w:fill="FFFFFF" w:themeFill="background1"/>
            <w:vAlign w:val="center"/>
          </w:tcPr>
          <w:p w14:paraId="3860F24C">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Modbus通讯接口模件(LC卡 1通道)</w:t>
            </w:r>
          </w:p>
        </w:tc>
        <w:tc>
          <w:tcPr>
            <w:tcW w:w="985" w:type="dxa"/>
            <w:shd w:val="clear" w:color="auto" w:fill="FFFFFF" w:themeFill="background1"/>
            <w:vAlign w:val="center"/>
          </w:tcPr>
          <w:p w14:paraId="07C4EF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2D1ABF03">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1C31166G02 1C31169G02</w:t>
            </w:r>
          </w:p>
        </w:tc>
        <w:tc>
          <w:tcPr>
            <w:tcW w:w="531" w:type="dxa"/>
            <w:shd w:val="clear" w:color="auto" w:fill="FFFFFF" w:themeFill="background1"/>
            <w:vAlign w:val="center"/>
          </w:tcPr>
          <w:p w14:paraId="0833FB5D">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7733F036">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17BFD8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2DB8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68D9A99D">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72" w:type="dxa"/>
            <w:shd w:val="clear" w:color="auto" w:fill="FFFFFF" w:themeFill="background1"/>
            <w:vAlign w:val="center"/>
          </w:tcPr>
          <w:p w14:paraId="4166F42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4槽BASE</w:t>
            </w:r>
          </w:p>
        </w:tc>
        <w:tc>
          <w:tcPr>
            <w:tcW w:w="985" w:type="dxa"/>
            <w:shd w:val="clear" w:color="auto" w:fill="FFFFFF" w:themeFill="background1"/>
            <w:vAlign w:val="center"/>
          </w:tcPr>
          <w:p w14:paraId="43EAD7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1C9F6324">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5X00497G01</w:t>
            </w:r>
          </w:p>
        </w:tc>
        <w:tc>
          <w:tcPr>
            <w:tcW w:w="531" w:type="dxa"/>
            <w:shd w:val="clear" w:color="auto" w:fill="FFFFFF" w:themeFill="background1"/>
            <w:vAlign w:val="center"/>
          </w:tcPr>
          <w:p w14:paraId="5278A5F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05D806A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321" w:type="dxa"/>
            <w:shd w:val="clear" w:color="auto" w:fill="FFFFFF" w:themeFill="background1"/>
            <w:vAlign w:val="center"/>
          </w:tcPr>
          <w:p w14:paraId="0F6DD1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61E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7ED9BC7C">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72" w:type="dxa"/>
            <w:shd w:val="clear" w:color="auto" w:fill="FFFFFF" w:themeFill="background1"/>
            <w:vAlign w:val="center"/>
          </w:tcPr>
          <w:p w14:paraId="0554B7A3">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2槽BASE</w:t>
            </w:r>
          </w:p>
        </w:tc>
        <w:tc>
          <w:tcPr>
            <w:tcW w:w="985" w:type="dxa"/>
            <w:shd w:val="clear" w:color="auto" w:fill="FFFFFF" w:themeFill="background1"/>
            <w:vAlign w:val="center"/>
          </w:tcPr>
          <w:p w14:paraId="5268470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11EB62B8">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1B30035H01</w:t>
            </w:r>
          </w:p>
        </w:tc>
        <w:tc>
          <w:tcPr>
            <w:tcW w:w="531" w:type="dxa"/>
            <w:shd w:val="clear" w:color="auto" w:fill="FFFFFF" w:themeFill="background1"/>
            <w:vAlign w:val="center"/>
          </w:tcPr>
          <w:p w14:paraId="1AC9B30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758" w:type="dxa"/>
            <w:shd w:val="clear" w:color="auto" w:fill="FFFFFF" w:themeFill="background1"/>
            <w:vAlign w:val="center"/>
          </w:tcPr>
          <w:p w14:paraId="795618E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321" w:type="dxa"/>
            <w:shd w:val="clear" w:color="auto" w:fill="FFFFFF" w:themeFill="background1"/>
            <w:vAlign w:val="center"/>
          </w:tcPr>
          <w:p w14:paraId="51F2AC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rPr>
              <w:t>含安装、组态、调试服务</w:t>
            </w:r>
          </w:p>
        </w:tc>
      </w:tr>
      <w:tr w14:paraId="5532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4" w:hRule="atLeast"/>
          <w:jc w:val="center"/>
        </w:trPr>
        <w:tc>
          <w:tcPr>
            <w:tcW w:w="619" w:type="dxa"/>
            <w:shd w:val="clear" w:color="auto" w:fill="FFFFFF" w:themeFill="background1"/>
            <w:vAlign w:val="center"/>
          </w:tcPr>
          <w:p w14:paraId="65100B8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672" w:type="dxa"/>
            <w:shd w:val="clear" w:color="auto" w:fill="FFFFFF" w:themeFill="background1"/>
            <w:vAlign w:val="center"/>
          </w:tcPr>
          <w:p w14:paraId="002FA9E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轨道式电源</w:t>
            </w:r>
          </w:p>
        </w:tc>
        <w:tc>
          <w:tcPr>
            <w:tcW w:w="985" w:type="dxa"/>
            <w:shd w:val="clear" w:color="auto" w:fill="FFFFFF" w:themeFill="background1"/>
            <w:vAlign w:val="center"/>
          </w:tcPr>
          <w:p w14:paraId="60EFAF23">
            <w:pPr>
              <w:widowControl/>
              <w:jc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539" w:type="dxa"/>
            <w:shd w:val="clear" w:color="auto" w:fill="FFFFFF" w:themeFill="background1"/>
            <w:vAlign w:val="center"/>
          </w:tcPr>
          <w:p w14:paraId="1B09F52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1X01046，24Vdc，4个/套</w:t>
            </w:r>
          </w:p>
        </w:tc>
        <w:tc>
          <w:tcPr>
            <w:tcW w:w="531" w:type="dxa"/>
            <w:shd w:val="clear" w:color="auto" w:fill="FFFFFF" w:themeFill="background1"/>
            <w:vAlign w:val="center"/>
          </w:tcPr>
          <w:p w14:paraId="78968AA7">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58" w:type="dxa"/>
            <w:shd w:val="clear" w:color="auto" w:fill="FFFFFF" w:themeFill="background1"/>
            <w:vAlign w:val="center"/>
          </w:tcPr>
          <w:p w14:paraId="1733A3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321" w:type="dxa"/>
            <w:shd w:val="clear" w:color="auto" w:fill="FFFFFF" w:themeFill="background1"/>
            <w:vAlign w:val="center"/>
          </w:tcPr>
          <w:p w14:paraId="1F546CA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含安装、组态、调试服务</w:t>
            </w:r>
          </w:p>
        </w:tc>
      </w:tr>
    </w:tbl>
    <w:p w14:paraId="61394212">
      <w:pPr>
        <w:pStyle w:val="8"/>
        <w:widowControl/>
        <w:kinsoku w:val="0"/>
        <w:autoSpaceDE w:val="0"/>
        <w:autoSpaceDN w:val="0"/>
        <w:adjustRightInd w:val="0"/>
        <w:snapToGrid w:val="0"/>
        <w:spacing w:after="0" w:line="400" w:lineRule="exact"/>
        <w:ind w:firstLine="482" w:firstLineChars="200"/>
        <w:textAlignment w:val="baseline"/>
        <w:rPr>
          <w:rFonts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rPr>
        <w:t>▲</w:t>
      </w:r>
      <w:r>
        <w:rPr>
          <w:rFonts w:hint="eastAsia" w:cs="仿宋_GB2312" w:asciiTheme="majorEastAsia" w:hAnsiTheme="majorEastAsia" w:eastAsiaTheme="majorEastAsia"/>
          <w:b/>
          <w:bCs/>
          <w:color w:val="auto"/>
          <w:sz w:val="24"/>
          <w:szCs w:val="24"/>
          <w:highlight w:val="none"/>
          <w:lang w:val="en-US" w:eastAsia="zh-CN"/>
        </w:rPr>
        <w:t>三</w:t>
      </w:r>
      <w:r>
        <w:rPr>
          <w:rFonts w:hint="eastAsia" w:cs="仿宋_GB2312" w:asciiTheme="majorEastAsia" w:hAnsiTheme="majorEastAsia" w:eastAsiaTheme="majorEastAsia"/>
          <w:b/>
          <w:bCs/>
          <w:color w:val="auto"/>
          <w:sz w:val="24"/>
          <w:szCs w:val="24"/>
          <w:highlight w:val="none"/>
        </w:rPr>
        <w:t>、合同期限及履约方式</w:t>
      </w:r>
    </w:p>
    <w:p w14:paraId="10AC7B81">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lang w:val="en-US" w:eastAsia="zh-CN"/>
        </w:rPr>
        <w:t>1.标段一：</w:t>
      </w:r>
    </w:p>
    <w:p w14:paraId="71519458">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1</w:t>
      </w:r>
      <w:r>
        <w:rPr>
          <w:rFonts w:hint="eastAsia" w:cs="仿宋_GB2312" w:asciiTheme="majorEastAsia" w:hAnsiTheme="majorEastAsia" w:eastAsiaTheme="majorEastAsia"/>
          <w:color w:val="auto"/>
          <w:sz w:val="24"/>
          <w:szCs w:val="24"/>
          <w:highlight w:val="none"/>
          <w:lang w:val="en-US" w:eastAsia="zh-CN"/>
        </w:rPr>
        <w:t>.1合同</w:t>
      </w:r>
      <w:r>
        <w:rPr>
          <w:rFonts w:hint="eastAsia" w:cs="仿宋_GB2312" w:asciiTheme="majorEastAsia" w:hAnsiTheme="majorEastAsia" w:eastAsiaTheme="majorEastAsia"/>
          <w:color w:val="auto"/>
          <w:sz w:val="24"/>
          <w:szCs w:val="24"/>
          <w:highlight w:val="none"/>
        </w:rPr>
        <w:t>期限：合同签订后12个月；</w:t>
      </w:r>
    </w:p>
    <w:p w14:paraId="0AE828C0">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color w:val="auto"/>
          <w:sz w:val="24"/>
          <w:szCs w:val="24"/>
          <w:highlight w:val="none"/>
          <w:lang w:eastAsia="zh-CN"/>
        </w:rPr>
      </w:pPr>
      <w:r>
        <w:rPr>
          <w:rFonts w:hint="eastAsia" w:cs="仿宋_GB2312" w:asciiTheme="majorEastAsia" w:hAnsiTheme="majorEastAsia" w:eastAsiaTheme="majorEastAsia"/>
          <w:b w:val="0"/>
          <w:bCs w:val="0"/>
          <w:color w:val="auto"/>
          <w:sz w:val="24"/>
          <w:szCs w:val="24"/>
          <w:highlight w:val="none"/>
          <w:lang w:val="en-US" w:eastAsia="zh-CN"/>
        </w:rPr>
        <w:t>1.2</w:t>
      </w:r>
      <w:r>
        <w:rPr>
          <w:rFonts w:hint="eastAsia" w:cs="仿宋_GB2312" w:asciiTheme="majorEastAsia" w:hAnsiTheme="majorEastAsia" w:eastAsiaTheme="majorEastAsia"/>
          <w:b w:val="0"/>
          <w:bCs w:val="0"/>
          <w:color w:val="auto"/>
          <w:sz w:val="24"/>
          <w:szCs w:val="24"/>
          <w:highlight w:val="none"/>
        </w:rPr>
        <w:t>履约方式</w:t>
      </w:r>
      <w:r>
        <w:rPr>
          <w:rFonts w:hint="eastAsia" w:cs="仿宋_GB2312" w:asciiTheme="majorEastAsia" w:hAnsiTheme="majorEastAsia" w:eastAsiaTheme="majorEastAsia"/>
          <w:b w:val="0"/>
          <w:bCs w:val="0"/>
          <w:color w:val="auto"/>
          <w:sz w:val="24"/>
          <w:szCs w:val="24"/>
          <w:highlight w:val="none"/>
          <w:lang w:eastAsia="zh-CN"/>
        </w:rPr>
        <w:t>：</w:t>
      </w:r>
    </w:p>
    <w:p w14:paraId="041990D2">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color w:val="auto"/>
          <w:sz w:val="24"/>
          <w:szCs w:val="24"/>
          <w:highlight w:val="none"/>
          <w:lang w:val="en-US" w:eastAsia="zh-CN"/>
        </w:rPr>
        <w:t>1.2.1检查类或故障处理类的服务内容</w:t>
      </w:r>
      <w:r>
        <w:rPr>
          <w:rFonts w:hint="eastAsia" w:cs="仿宋_GB2312" w:asciiTheme="majorEastAsia" w:hAnsiTheme="majorEastAsia" w:eastAsiaTheme="majorEastAsia"/>
          <w:b w:val="0"/>
          <w:bCs w:val="0"/>
          <w:snapToGrid w:val="0"/>
          <w:color w:val="auto"/>
          <w:kern w:val="0"/>
          <w:sz w:val="24"/>
          <w:highlight w:val="none"/>
          <w:lang w:val="en-US" w:eastAsia="zh-CN"/>
        </w:rPr>
        <w:t>供应商根据采购人实际情况按需到现场开展服务；</w:t>
      </w:r>
    </w:p>
    <w:p w14:paraId="70B2363B">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snapToGrid w:val="0"/>
          <w:color w:val="auto"/>
          <w:kern w:val="0"/>
          <w:sz w:val="24"/>
          <w:highlight w:val="none"/>
          <w:lang w:val="en-US" w:eastAsia="zh-CN"/>
        </w:rPr>
      </w:pPr>
      <w:r>
        <w:rPr>
          <w:rFonts w:hint="eastAsia" w:cs="仿宋_GB2312" w:asciiTheme="majorEastAsia" w:hAnsiTheme="majorEastAsia" w:eastAsiaTheme="majorEastAsia"/>
          <w:b w:val="0"/>
          <w:bCs w:val="0"/>
          <w:color w:val="auto"/>
          <w:sz w:val="24"/>
          <w:szCs w:val="24"/>
          <w:highlight w:val="none"/>
          <w:lang w:val="en-US" w:eastAsia="zh-CN"/>
        </w:rPr>
        <w:t>1.2.2</w:t>
      </w:r>
      <w:r>
        <w:rPr>
          <w:rFonts w:hint="eastAsia" w:cs="仿宋_GB2312" w:asciiTheme="majorEastAsia" w:hAnsiTheme="majorEastAsia" w:eastAsiaTheme="majorEastAsia"/>
          <w:b w:val="0"/>
          <w:bCs w:val="0"/>
          <w:snapToGrid w:val="0"/>
          <w:color w:val="auto"/>
          <w:kern w:val="0"/>
          <w:sz w:val="24"/>
          <w:highlight w:val="none"/>
          <w:lang w:val="en-US" w:eastAsia="zh-CN"/>
        </w:rPr>
        <w:t>咨询类服务内容供应商根据采购人实际情况采用电话、邮箱等方式提供服务。</w:t>
      </w:r>
    </w:p>
    <w:p w14:paraId="6CA1D3A1">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lang w:val="en-US" w:eastAsia="zh-CN"/>
        </w:rPr>
      </w:pPr>
      <w:r>
        <w:rPr>
          <w:rFonts w:hint="eastAsia" w:cs="仿宋_GB2312" w:asciiTheme="majorEastAsia" w:hAnsiTheme="majorEastAsia" w:eastAsiaTheme="majorEastAsia"/>
          <w:snapToGrid w:val="0"/>
          <w:color w:val="auto"/>
          <w:kern w:val="0"/>
          <w:sz w:val="24"/>
          <w:highlight w:val="none"/>
          <w:lang w:val="en-US" w:eastAsia="zh-CN"/>
        </w:rPr>
        <w:t>2.</w:t>
      </w:r>
      <w:r>
        <w:rPr>
          <w:rFonts w:hint="eastAsia" w:cs="仿宋_GB2312" w:asciiTheme="majorEastAsia" w:hAnsiTheme="majorEastAsia" w:eastAsiaTheme="majorEastAsia"/>
          <w:color w:val="auto"/>
          <w:sz w:val="24"/>
          <w:szCs w:val="24"/>
          <w:highlight w:val="none"/>
          <w:lang w:val="en-US" w:eastAsia="zh-CN"/>
        </w:rPr>
        <w:t>标段二：</w:t>
      </w:r>
    </w:p>
    <w:p w14:paraId="66AF68E4">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color w:val="auto"/>
          <w:sz w:val="24"/>
          <w:szCs w:val="24"/>
          <w:highlight w:val="none"/>
        </w:rPr>
      </w:pPr>
      <w:r>
        <w:rPr>
          <w:rFonts w:hint="eastAsia" w:cs="仿宋_GB2312" w:asciiTheme="majorEastAsia" w:hAnsiTheme="majorEastAsia" w:eastAsiaTheme="majorEastAsia"/>
          <w:b w:val="0"/>
          <w:bCs w:val="0"/>
          <w:color w:val="auto"/>
          <w:sz w:val="24"/>
          <w:szCs w:val="24"/>
          <w:highlight w:val="none"/>
          <w:lang w:val="en-US" w:eastAsia="zh-CN"/>
        </w:rPr>
        <w:t>2.</w:t>
      </w:r>
      <w:r>
        <w:rPr>
          <w:rFonts w:hint="eastAsia" w:cs="仿宋_GB2312" w:asciiTheme="majorEastAsia" w:hAnsiTheme="majorEastAsia" w:eastAsiaTheme="majorEastAsia"/>
          <w:b w:val="0"/>
          <w:bCs w:val="0"/>
          <w:color w:val="auto"/>
          <w:sz w:val="24"/>
          <w:szCs w:val="24"/>
          <w:highlight w:val="none"/>
        </w:rPr>
        <w:t>1</w:t>
      </w:r>
      <w:r>
        <w:rPr>
          <w:rFonts w:hint="eastAsia" w:cs="仿宋_GB2312" w:asciiTheme="majorEastAsia" w:hAnsiTheme="majorEastAsia" w:eastAsiaTheme="majorEastAsia"/>
          <w:b w:val="0"/>
          <w:bCs w:val="0"/>
          <w:color w:val="auto"/>
          <w:sz w:val="24"/>
          <w:szCs w:val="24"/>
          <w:highlight w:val="none"/>
          <w:lang w:val="en-US" w:eastAsia="zh-CN"/>
        </w:rPr>
        <w:t>合同</w:t>
      </w:r>
      <w:r>
        <w:rPr>
          <w:rFonts w:hint="eastAsia" w:cs="仿宋_GB2312" w:asciiTheme="majorEastAsia" w:hAnsiTheme="majorEastAsia" w:eastAsiaTheme="majorEastAsia"/>
          <w:b w:val="0"/>
          <w:bCs w:val="0"/>
          <w:color w:val="auto"/>
          <w:sz w:val="24"/>
          <w:szCs w:val="24"/>
          <w:highlight w:val="none"/>
        </w:rPr>
        <w:t>期限：合同签订后12个月</w:t>
      </w:r>
      <w:r>
        <w:rPr>
          <w:rFonts w:hint="eastAsia" w:cs="仿宋_GB2312" w:asciiTheme="majorEastAsia" w:hAnsiTheme="majorEastAsia" w:eastAsiaTheme="majorEastAsia"/>
          <w:b w:val="0"/>
          <w:bCs w:val="0"/>
          <w:color w:val="auto"/>
          <w:sz w:val="24"/>
          <w:szCs w:val="24"/>
          <w:highlight w:val="none"/>
          <w:lang w:eastAsia="zh-CN"/>
        </w:rPr>
        <w:t>，</w:t>
      </w:r>
      <w:r>
        <w:rPr>
          <w:rFonts w:hint="eastAsia" w:ascii="宋体" w:hAnsi="宋体" w:cs="宋体"/>
          <w:color w:val="auto"/>
          <w:sz w:val="24"/>
          <w:highlight w:val="none"/>
          <w:u w:val="single"/>
        </w:rPr>
        <w:t>暂定分</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次供货，具体以采购人订单为准。</w:t>
      </w:r>
    </w:p>
    <w:p w14:paraId="78B407BD">
      <w:pPr>
        <w:pStyle w:val="8"/>
        <w:widowControl/>
        <w:kinsoku w:val="0"/>
        <w:autoSpaceDE w:val="0"/>
        <w:autoSpaceDN w:val="0"/>
        <w:adjustRightInd w:val="0"/>
        <w:snapToGrid w:val="0"/>
        <w:spacing w:after="0" w:line="400" w:lineRule="exact"/>
        <w:ind w:firstLine="480" w:firstLineChars="200"/>
        <w:textAlignment w:val="baseline"/>
        <w:rPr>
          <w:rFonts w:hint="default" w:cs="仿宋_GB2312" w:asciiTheme="majorEastAsia" w:hAnsiTheme="majorEastAsia" w:eastAsiaTheme="majorEastAsia"/>
          <w:snapToGrid w:val="0"/>
          <w:color w:val="auto"/>
          <w:kern w:val="0"/>
          <w:sz w:val="24"/>
          <w:highlight w:val="none"/>
          <w:lang w:val="en-US" w:eastAsia="zh-CN"/>
        </w:rPr>
      </w:pPr>
      <w:r>
        <w:rPr>
          <w:rFonts w:hint="eastAsia" w:cs="仿宋_GB2312" w:asciiTheme="majorEastAsia" w:hAnsiTheme="majorEastAsia" w:eastAsiaTheme="majorEastAsia"/>
          <w:b w:val="0"/>
          <w:bCs w:val="0"/>
          <w:color w:val="auto"/>
          <w:sz w:val="24"/>
          <w:szCs w:val="24"/>
          <w:highlight w:val="none"/>
          <w:lang w:val="en-US" w:eastAsia="zh-CN"/>
        </w:rPr>
        <w:t>2.2</w:t>
      </w:r>
      <w:r>
        <w:rPr>
          <w:rFonts w:hint="eastAsia" w:cs="仿宋_GB2312" w:asciiTheme="majorEastAsia" w:hAnsiTheme="majorEastAsia" w:eastAsiaTheme="majorEastAsia"/>
          <w:b w:val="0"/>
          <w:bCs w:val="0"/>
          <w:color w:val="auto"/>
          <w:sz w:val="24"/>
          <w:szCs w:val="24"/>
          <w:highlight w:val="none"/>
        </w:rPr>
        <w:t>履约方式</w:t>
      </w:r>
      <w:r>
        <w:rPr>
          <w:rFonts w:hint="eastAsia" w:cs="仿宋_GB2312" w:asciiTheme="majorEastAsia" w:hAnsiTheme="majorEastAsia" w:eastAsiaTheme="majorEastAsia"/>
          <w:b w:val="0"/>
          <w:bCs w:val="0"/>
          <w:color w:val="auto"/>
          <w:sz w:val="24"/>
          <w:szCs w:val="24"/>
          <w:highlight w:val="none"/>
          <w:lang w:eastAsia="zh-CN"/>
        </w:rPr>
        <w:t>：</w:t>
      </w:r>
      <w:r>
        <w:rPr>
          <w:rFonts w:hint="eastAsia" w:cs="仿宋_GB2312" w:asciiTheme="majorEastAsia" w:hAnsiTheme="majorEastAsia" w:eastAsiaTheme="majorEastAsia"/>
          <w:b w:val="0"/>
          <w:bCs w:val="0"/>
          <w:color w:val="auto"/>
          <w:sz w:val="24"/>
          <w:szCs w:val="24"/>
          <w:highlight w:val="none"/>
          <w:lang w:val="en-US" w:eastAsia="zh-CN"/>
        </w:rPr>
        <w:t>按需供货按实结算，具体以采购人实际采购订单为准。</w:t>
      </w:r>
    </w:p>
    <w:p w14:paraId="5ED99B90">
      <w:pPr>
        <w:pStyle w:val="8"/>
        <w:widowControl/>
        <w:kinsoku w:val="0"/>
        <w:autoSpaceDE w:val="0"/>
        <w:autoSpaceDN w:val="0"/>
        <w:adjustRightInd w:val="0"/>
        <w:snapToGrid w:val="0"/>
        <w:spacing w:after="0" w:line="400" w:lineRule="exact"/>
        <w:ind w:firstLine="482" w:firstLineChars="200"/>
        <w:textAlignment w:val="baseline"/>
        <w:rPr>
          <w:rFonts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rPr>
        <w:t>三、质量要求</w:t>
      </w:r>
    </w:p>
    <w:p w14:paraId="45778D6F">
      <w:pPr>
        <w:pStyle w:val="8"/>
        <w:widowControl/>
        <w:kinsoku w:val="0"/>
        <w:autoSpaceDE w:val="0"/>
        <w:autoSpaceDN w:val="0"/>
        <w:adjustRightInd w:val="0"/>
        <w:snapToGrid w:val="0"/>
        <w:spacing w:after="0" w:line="400" w:lineRule="exact"/>
        <w:ind w:firstLine="480" w:firstLineChars="200"/>
        <w:textAlignment w:val="baseline"/>
        <w:rPr>
          <w:rFonts w:hint="default" w:cs="仿宋_GB2312" w:asciiTheme="majorEastAsia" w:hAnsiTheme="majorEastAsia" w:eastAsiaTheme="majorEastAsia"/>
          <w:color w:val="auto"/>
          <w:sz w:val="24"/>
          <w:szCs w:val="24"/>
          <w:highlight w:val="none"/>
          <w:lang w:val="en-US" w:eastAsia="zh-CN"/>
        </w:rPr>
      </w:pPr>
      <w:r>
        <w:rPr>
          <w:rFonts w:hint="eastAsia" w:cs="仿宋_GB2312" w:asciiTheme="majorEastAsia" w:hAnsiTheme="majorEastAsia" w:eastAsiaTheme="majorEastAsia"/>
          <w:color w:val="auto"/>
          <w:sz w:val="24"/>
          <w:szCs w:val="24"/>
          <w:highlight w:val="none"/>
          <w:lang w:val="en-US" w:eastAsia="zh-CN"/>
        </w:rPr>
        <w:t>1.标段一：</w:t>
      </w:r>
    </w:p>
    <w:p w14:paraId="34189DF5">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color w:val="auto"/>
          <w:sz w:val="24"/>
          <w:szCs w:val="24"/>
          <w:highlight w:val="none"/>
          <w:lang w:val="en-US" w:eastAsia="zh-CN"/>
        </w:rPr>
        <w:t>通过维保服务，确保采购人艾默生</w:t>
      </w:r>
      <w:r>
        <w:rPr>
          <w:rFonts w:hint="eastAsia" w:cs="仿宋_GB2312" w:asciiTheme="majorEastAsia" w:hAnsiTheme="majorEastAsia" w:eastAsiaTheme="majorEastAsia"/>
          <w:color w:val="auto"/>
          <w:sz w:val="24"/>
          <w:szCs w:val="24"/>
          <w:highlight w:val="none"/>
        </w:rPr>
        <w:t>Ovation DCS</w:t>
      </w:r>
      <w:r>
        <w:rPr>
          <w:rFonts w:hint="eastAsia" w:cs="仿宋_GB2312" w:asciiTheme="majorEastAsia" w:hAnsiTheme="majorEastAsia" w:eastAsiaTheme="majorEastAsia"/>
          <w:color w:val="auto"/>
          <w:sz w:val="24"/>
          <w:szCs w:val="24"/>
          <w:highlight w:val="none"/>
          <w:lang w:val="en-US" w:eastAsia="zh-CN"/>
        </w:rPr>
        <w:t>系统</w:t>
      </w:r>
      <w:r>
        <w:rPr>
          <w:rFonts w:hint="eastAsia" w:cs="仿宋_GB2312" w:asciiTheme="majorEastAsia" w:hAnsiTheme="majorEastAsia" w:eastAsiaTheme="majorEastAsia"/>
          <w:color w:val="auto"/>
          <w:sz w:val="24"/>
          <w:szCs w:val="24"/>
          <w:highlight w:val="none"/>
        </w:rPr>
        <w:t>稳定高质量运行，</w:t>
      </w:r>
      <w:r>
        <w:rPr>
          <w:rFonts w:hint="eastAsia" w:cs="仿宋_GB2312" w:asciiTheme="majorEastAsia" w:hAnsiTheme="majorEastAsia" w:eastAsiaTheme="majorEastAsia"/>
          <w:color w:val="auto"/>
          <w:sz w:val="24"/>
          <w:szCs w:val="24"/>
          <w:highlight w:val="none"/>
          <w:lang w:val="en-US" w:eastAsia="zh-CN"/>
        </w:rPr>
        <w:t>及时消缺</w:t>
      </w:r>
      <w:r>
        <w:rPr>
          <w:rFonts w:hint="eastAsia" w:cs="仿宋_GB2312" w:asciiTheme="majorEastAsia" w:hAnsiTheme="majorEastAsia" w:eastAsiaTheme="majorEastAsia"/>
          <w:color w:val="auto"/>
          <w:sz w:val="24"/>
          <w:szCs w:val="24"/>
          <w:highlight w:val="none"/>
        </w:rPr>
        <w:t>。</w:t>
      </w:r>
    </w:p>
    <w:p w14:paraId="5DE253D9">
      <w:pPr>
        <w:pStyle w:val="8"/>
        <w:widowControl/>
        <w:numPr>
          <w:ilvl w:val="0"/>
          <w:numId w:val="0"/>
        </w:numPr>
        <w:kinsoku w:val="0"/>
        <w:autoSpaceDE w:val="0"/>
        <w:autoSpaceDN w:val="0"/>
        <w:adjustRightInd w:val="0"/>
        <w:snapToGrid w:val="0"/>
        <w:spacing w:after="0" w:line="400" w:lineRule="exact"/>
        <w:ind w:firstLine="482" w:firstLineChars="200"/>
        <w:textAlignment w:val="baseline"/>
        <w:rPr>
          <w:rFonts w:hint="eastAsia" w:cs="仿宋_GB2312" w:asciiTheme="majorEastAsia" w:hAnsiTheme="majorEastAsia" w:eastAsiaTheme="majorEastAsia"/>
          <w:b/>
          <w:bCs/>
          <w:color w:val="auto"/>
          <w:sz w:val="24"/>
          <w:szCs w:val="24"/>
          <w:highlight w:val="none"/>
          <w:lang w:val="en-US" w:eastAsia="zh-CN"/>
        </w:rPr>
      </w:pPr>
      <w:r>
        <w:rPr>
          <w:rFonts w:hint="eastAsia" w:cs="仿宋_GB2312" w:asciiTheme="majorEastAsia" w:hAnsiTheme="majorEastAsia" w:eastAsiaTheme="majorEastAsia"/>
          <w:b/>
          <w:bCs/>
          <w:snapToGrid w:val="0"/>
          <w:color w:val="auto"/>
          <w:kern w:val="2"/>
          <w:sz w:val="24"/>
          <w:szCs w:val="24"/>
          <w:highlight w:val="none"/>
          <w:lang w:val="en-US" w:eastAsia="zh-CN" w:bidi="ar-SA"/>
        </w:rPr>
        <w:t>2.</w:t>
      </w:r>
      <w:r>
        <w:rPr>
          <w:rFonts w:hint="eastAsia" w:cs="仿宋_GB2312" w:asciiTheme="majorEastAsia" w:hAnsiTheme="majorEastAsia" w:eastAsiaTheme="majorEastAsia"/>
          <w:b/>
          <w:bCs/>
          <w:color w:val="auto"/>
          <w:sz w:val="24"/>
          <w:szCs w:val="24"/>
          <w:highlight w:val="none"/>
          <w:lang w:val="en-US" w:eastAsia="zh-CN"/>
        </w:rPr>
        <w:t>标段二：</w:t>
      </w:r>
    </w:p>
    <w:p w14:paraId="3E4628B7">
      <w:pPr>
        <w:pStyle w:val="8"/>
        <w:shd w:val="clear"/>
        <w:ind w:firstLine="480" w:firstLineChars="200"/>
        <w:rPr>
          <w:rFonts w:hint="eastAsia" w:ascii="宋体"/>
          <w:color w:val="auto"/>
          <w:highlight w:val="none"/>
          <w:lang w:val="en-US" w:eastAsia="zh-CN"/>
        </w:rPr>
      </w:pPr>
      <w:r>
        <w:rPr>
          <w:rFonts w:hint="eastAsia"/>
          <w:color w:val="auto"/>
          <w:highlight w:val="none"/>
          <w:lang w:val="en-US" w:eastAsia="zh-CN"/>
        </w:rPr>
        <w:t>2.1</w:t>
      </w:r>
      <w:r>
        <w:rPr>
          <w:rFonts w:hint="eastAsia"/>
          <w:color w:val="auto"/>
          <w:highlight w:val="none"/>
          <w:lang w:val="en-US"/>
        </w:rPr>
        <w:t>供应商提供</w:t>
      </w:r>
      <w:r>
        <w:rPr>
          <w:rFonts w:hint="eastAsia"/>
          <w:color w:val="auto"/>
          <w:highlight w:val="none"/>
          <w:lang w:val="en-US" w:eastAsia="zh-CN"/>
        </w:rPr>
        <w:t>配件品牌和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94DE497">
      <w:pPr>
        <w:pStyle w:val="8"/>
        <w:numPr>
          <w:ilvl w:val="0"/>
          <w:numId w:val="0"/>
        </w:numPr>
        <w:shd w:val="clear"/>
        <w:ind w:firstLine="480" w:firstLineChars="200"/>
        <w:rPr>
          <w:rFonts w:hint="default" w:ascii="宋体"/>
          <w:color w:val="auto"/>
          <w:highlight w:val="none"/>
          <w:lang w:val="en-US" w:eastAsia="zh-CN"/>
        </w:rPr>
      </w:pPr>
      <w:r>
        <w:rPr>
          <w:rFonts w:hint="eastAsia"/>
          <w:color w:val="auto"/>
          <w:highlight w:val="none"/>
          <w:lang w:val="en-US" w:eastAsia="zh-CN"/>
        </w:rPr>
        <w:t>2.2</w:t>
      </w:r>
      <w:r>
        <w:rPr>
          <w:rFonts w:hint="eastAsia"/>
          <w:color w:val="auto"/>
          <w:highlight w:val="none"/>
          <w:lang w:val="en-US"/>
        </w:rPr>
        <w:t>供应商提供</w:t>
      </w:r>
      <w:r>
        <w:rPr>
          <w:rFonts w:hint="eastAsia"/>
          <w:color w:val="auto"/>
          <w:highlight w:val="none"/>
          <w:lang w:val="en-US" w:eastAsia="zh-CN"/>
        </w:rPr>
        <w:t>配件必须为艾默生Ovation原厂正品，</w:t>
      </w:r>
      <w:r>
        <w:rPr>
          <w:rFonts w:hint="eastAsia"/>
          <w:color w:val="auto"/>
          <w:highlight w:val="none"/>
          <w:lang w:val="en-US"/>
        </w:rPr>
        <w:t>不得为假冒伪劣产品</w:t>
      </w:r>
      <w:r>
        <w:rPr>
          <w:rFonts w:hint="eastAsia" w:ascii="宋体"/>
          <w:color w:val="auto"/>
          <w:highlight w:val="none"/>
          <w:lang w:val="en-US" w:eastAsia="zh-CN"/>
        </w:rPr>
        <w:t>。</w:t>
      </w:r>
    </w:p>
    <w:p w14:paraId="7CBE3128">
      <w:pPr>
        <w:pStyle w:val="8"/>
        <w:widowControl/>
        <w:kinsoku w:val="0"/>
        <w:autoSpaceDE w:val="0"/>
        <w:autoSpaceDN w:val="0"/>
        <w:adjustRightInd w:val="0"/>
        <w:snapToGrid w:val="0"/>
        <w:spacing w:after="0" w:line="400" w:lineRule="exact"/>
        <w:ind w:firstLine="480" w:firstLineChars="200"/>
        <w:textAlignment w:val="baseline"/>
        <w:rPr>
          <w:rFonts w:hint="default" w:cs="仿宋_GB2312" w:asciiTheme="majorEastAsia" w:hAnsiTheme="majorEastAsia" w:eastAsiaTheme="majorEastAsia"/>
          <w:b/>
          <w:bCs/>
          <w:color w:val="auto"/>
          <w:sz w:val="24"/>
          <w:szCs w:val="24"/>
          <w:highlight w:val="none"/>
          <w:lang w:val="en-US" w:eastAsia="zh-CN"/>
        </w:rPr>
      </w:pPr>
      <w:r>
        <w:rPr>
          <w:rFonts w:hint="eastAsia"/>
          <w:color w:val="auto"/>
          <w:highlight w:val="none"/>
          <w:lang w:val="en-US" w:eastAsia="zh-CN"/>
        </w:rPr>
        <w:t>2.3</w:t>
      </w:r>
      <w:r>
        <w:rPr>
          <w:rFonts w:hint="eastAsia"/>
          <w:color w:val="auto"/>
          <w:highlight w:val="none"/>
          <w:lang w:val="en-US"/>
        </w:rPr>
        <w:t>供应商提供</w:t>
      </w:r>
      <w:r>
        <w:rPr>
          <w:rFonts w:hint="eastAsia"/>
          <w:color w:val="auto"/>
          <w:highlight w:val="none"/>
          <w:lang w:val="en-US" w:eastAsia="zh-CN"/>
        </w:rPr>
        <w:t>配件质保期限</w:t>
      </w:r>
      <w:r>
        <w:rPr>
          <w:rFonts w:hint="eastAsia" w:cs="仿宋_GB2312" w:asciiTheme="majorEastAsia" w:hAnsiTheme="majorEastAsia" w:eastAsiaTheme="majorEastAsia"/>
          <w:color w:val="auto"/>
          <w:sz w:val="24"/>
          <w:szCs w:val="24"/>
          <w:highlight w:val="none"/>
        </w:rPr>
        <w:t>为</w:t>
      </w:r>
      <w:r>
        <w:rPr>
          <w:rFonts w:hint="eastAsia" w:cs="仿宋_GB2312" w:asciiTheme="majorEastAsia" w:hAnsiTheme="majorEastAsia" w:eastAsiaTheme="majorEastAsia"/>
          <w:color w:val="auto"/>
          <w:sz w:val="24"/>
          <w:szCs w:val="24"/>
          <w:highlight w:val="none"/>
          <w:lang w:val="en-US" w:eastAsia="zh-CN"/>
        </w:rPr>
        <w:t>自验收合格后</w:t>
      </w:r>
      <w:r>
        <w:rPr>
          <w:rFonts w:hint="eastAsia" w:cs="仿宋_GB2312" w:asciiTheme="majorEastAsia" w:hAnsiTheme="majorEastAsia" w:eastAsiaTheme="majorEastAsia"/>
          <w:color w:val="auto"/>
          <w:sz w:val="24"/>
          <w:szCs w:val="24"/>
          <w:highlight w:val="none"/>
        </w:rPr>
        <w:t>12个月，在质保期内，若</w:t>
      </w:r>
      <w:r>
        <w:rPr>
          <w:rFonts w:hint="eastAsia" w:cs="仿宋_GB2312" w:asciiTheme="majorEastAsia" w:hAnsiTheme="majorEastAsia" w:eastAsiaTheme="majorEastAsia"/>
          <w:color w:val="auto"/>
          <w:sz w:val="24"/>
          <w:szCs w:val="24"/>
          <w:highlight w:val="none"/>
          <w:lang w:val="en-US" w:eastAsia="zh-CN"/>
        </w:rPr>
        <w:t>发生</w:t>
      </w:r>
      <w:r>
        <w:rPr>
          <w:rFonts w:hint="eastAsia" w:cs="仿宋_GB2312" w:asciiTheme="majorEastAsia" w:hAnsiTheme="majorEastAsia" w:eastAsiaTheme="majorEastAsia"/>
          <w:color w:val="auto"/>
          <w:sz w:val="24"/>
          <w:szCs w:val="24"/>
          <w:highlight w:val="none"/>
        </w:rPr>
        <w:t>质量问题，由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负责免费维修或更换，产生的费用全部由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承担，质保期重新计算。</w:t>
      </w:r>
    </w:p>
    <w:p w14:paraId="105860D3">
      <w:pPr>
        <w:pStyle w:val="8"/>
        <w:widowControl/>
        <w:kinsoku w:val="0"/>
        <w:autoSpaceDE w:val="0"/>
        <w:autoSpaceDN w:val="0"/>
        <w:adjustRightInd w:val="0"/>
        <w:snapToGrid w:val="0"/>
        <w:spacing w:after="0" w:line="400" w:lineRule="exact"/>
        <w:ind w:firstLine="482" w:firstLineChars="200"/>
        <w:textAlignment w:val="baseline"/>
        <w:rPr>
          <w:rFonts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rPr>
        <w:t>四、验收方式</w:t>
      </w:r>
    </w:p>
    <w:p w14:paraId="17AD067F">
      <w:pPr>
        <w:pStyle w:val="8"/>
        <w:widowControl/>
        <w:numPr>
          <w:ilvl w:val="0"/>
          <w:numId w:val="0"/>
        </w:numPr>
        <w:kinsoku w:val="0"/>
        <w:autoSpaceDE w:val="0"/>
        <w:autoSpaceDN w:val="0"/>
        <w:adjustRightInd w:val="0"/>
        <w:snapToGrid w:val="0"/>
        <w:spacing w:after="0" w:line="400" w:lineRule="exact"/>
        <w:ind w:firstLine="482" w:firstLineChars="200"/>
        <w:textAlignment w:val="baseline"/>
        <w:rPr>
          <w:rFonts w:hint="eastAsia" w:cs="仿宋_GB2312" w:asciiTheme="majorEastAsia" w:hAnsiTheme="majorEastAsia" w:eastAsiaTheme="majorEastAsia"/>
          <w:b/>
          <w:bCs/>
          <w:snapToGrid w:val="0"/>
          <w:color w:val="auto"/>
          <w:kern w:val="2"/>
          <w:sz w:val="24"/>
          <w:szCs w:val="24"/>
          <w:highlight w:val="none"/>
          <w:lang w:val="en-US" w:eastAsia="zh-CN" w:bidi="ar-SA"/>
        </w:rPr>
      </w:pPr>
      <w:r>
        <w:rPr>
          <w:rFonts w:hint="eastAsia" w:cs="仿宋_GB2312" w:asciiTheme="majorEastAsia" w:hAnsiTheme="majorEastAsia" w:eastAsiaTheme="majorEastAsia"/>
          <w:b/>
          <w:bCs/>
          <w:snapToGrid w:val="0"/>
          <w:color w:val="auto"/>
          <w:kern w:val="2"/>
          <w:sz w:val="24"/>
          <w:szCs w:val="24"/>
          <w:highlight w:val="none"/>
          <w:lang w:val="en-US" w:eastAsia="zh-CN" w:bidi="ar-SA"/>
        </w:rPr>
        <w:t>1.标段一：</w:t>
      </w:r>
    </w:p>
    <w:p w14:paraId="50BCE0C3">
      <w:pPr>
        <w:spacing w:line="400" w:lineRule="exact"/>
        <w:ind w:firstLine="480" w:firstLineChars="200"/>
        <w:outlineLvl w:val="0"/>
        <w:rPr>
          <w:rFonts w:hint="eastAsia" w:cs="仿宋_GB2312"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1供应商</w:t>
      </w:r>
      <w:r>
        <w:rPr>
          <w:rFonts w:hint="eastAsia" w:asciiTheme="majorEastAsia" w:hAnsiTheme="majorEastAsia" w:eastAsiaTheme="majorEastAsia"/>
          <w:color w:val="auto"/>
          <w:sz w:val="24"/>
          <w:highlight w:val="none"/>
        </w:rPr>
        <w:t>按照合同的约定，完成合同约定的工作内容，</w:t>
      </w:r>
      <w:r>
        <w:rPr>
          <w:rFonts w:hint="eastAsia" w:asciiTheme="majorEastAsia" w:hAnsiTheme="majorEastAsia" w:eastAsiaTheme="majorEastAsia"/>
          <w:color w:val="auto"/>
          <w:sz w:val="24"/>
          <w:highlight w:val="none"/>
          <w:lang w:val="en-US" w:eastAsia="zh-CN"/>
        </w:rPr>
        <w:t>采购人</w:t>
      </w:r>
      <w:r>
        <w:rPr>
          <w:rFonts w:hint="eastAsia" w:asciiTheme="majorEastAsia" w:hAnsiTheme="majorEastAsia" w:eastAsiaTheme="majorEastAsia"/>
          <w:color w:val="auto"/>
          <w:sz w:val="24"/>
          <w:highlight w:val="none"/>
        </w:rPr>
        <w:t>按照合同的约定要求进行验</w:t>
      </w:r>
      <w:r>
        <w:rPr>
          <w:rFonts w:hint="eastAsia" w:cs="Times New Roman" w:asciiTheme="majorEastAsia" w:hAnsiTheme="majorEastAsia" w:eastAsiaTheme="majorEastAsia"/>
          <w:color w:val="auto"/>
          <w:sz w:val="24"/>
          <w:szCs w:val="24"/>
          <w:highlight w:val="none"/>
        </w:rPr>
        <w:t>收。若</w:t>
      </w:r>
      <w:r>
        <w:rPr>
          <w:rFonts w:hint="eastAsia" w:asciiTheme="majorEastAsia" w:hAnsiTheme="majorEastAsia" w:eastAsiaTheme="majorEastAsia"/>
          <w:color w:val="auto"/>
          <w:sz w:val="24"/>
          <w:highlight w:val="none"/>
          <w:lang w:val="en-US" w:eastAsia="zh-CN"/>
        </w:rPr>
        <w:t>采购人</w:t>
      </w:r>
      <w:r>
        <w:rPr>
          <w:rFonts w:hint="eastAsia" w:cs="Times New Roman" w:asciiTheme="majorEastAsia" w:hAnsiTheme="majorEastAsia" w:eastAsiaTheme="majorEastAsia"/>
          <w:color w:val="auto"/>
          <w:sz w:val="24"/>
          <w:szCs w:val="24"/>
          <w:highlight w:val="none"/>
        </w:rPr>
        <w:t>认为有必要可依法邀请相关方</w:t>
      </w:r>
      <w:r>
        <w:rPr>
          <w:rFonts w:hint="eastAsia" w:cs="Times New Roman" w:asciiTheme="majorEastAsia" w:hAnsiTheme="majorEastAsia" w:eastAsiaTheme="majorEastAsia"/>
          <w:color w:val="auto"/>
          <w:sz w:val="24"/>
          <w:szCs w:val="24"/>
          <w:highlight w:val="none"/>
          <w:lang w:eastAsia="zh-CN"/>
        </w:rPr>
        <w:t>（</w:t>
      </w:r>
      <w:r>
        <w:rPr>
          <w:rFonts w:hint="eastAsia" w:cs="Times New Roman" w:asciiTheme="majorEastAsia" w:hAnsiTheme="majorEastAsia" w:eastAsiaTheme="majorEastAsia"/>
          <w:color w:val="auto"/>
          <w:sz w:val="24"/>
          <w:szCs w:val="24"/>
          <w:highlight w:val="none"/>
          <w:lang w:val="en-US" w:eastAsia="zh-CN"/>
        </w:rPr>
        <w:t>如生产厂家、品牌商、授权经销商等</w:t>
      </w:r>
      <w:r>
        <w:rPr>
          <w:rFonts w:hint="eastAsia" w:cs="Times New Roman" w:asciiTheme="majorEastAsia" w:hAnsiTheme="majorEastAsia" w:eastAsiaTheme="majorEastAsia"/>
          <w:color w:val="auto"/>
          <w:sz w:val="24"/>
          <w:szCs w:val="24"/>
          <w:highlight w:val="none"/>
          <w:lang w:eastAsia="zh-CN"/>
        </w:rPr>
        <w:t>）</w:t>
      </w:r>
      <w:r>
        <w:rPr>
          <w:rFonts w:hint="eastAsia" w:cs="Times New Roman" w:asciiTheme="majorEastAsia" w:hAnsiTheme="majorEastAsia" w:eastAsiaTheme="majorEastAsia"/>
          <w:color w:val="auto"/>
          <w:sz w:val="24"/>
          <w:szCs w:val="24"/>
          <w:highlight w:val="none"/>
        </w:rPr>
        <w:t>参加。</w:t>
      </w:r>
    </w:p>
    <w:p w14:paraId="44ED677E">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lang w:val="en-US" w:eastAsia="zh-CN"/>
        </w:rPr>
        <w:t>1.2艾默生</w:t>
      </w:r>
      <w:r>
        <w:rPr>
          <w:rFonts w:hint="eastAsia" w:cs="仿宋_GB2312" w:asciiTheme="majorEastAsia" w:hAnsiTheme="majorEastAsia" w:eastAsiaTheme="majorEastAsia"/>
          <w:color w:val="auto"/>
          <w:sz w:val="24"/>
          <w:szCs w:val="24"/>
          <w:highlight w:val="none"/>
        </w:rPr>
        <w:t>Ovation DCS</w:t>
      </w:r>
      <w:r>
        <w:rPr>
          <w:rFonts w:hint="eastAsia" w:cs="仿宋_GB2312" w:asciiTheme="majorEastAsia" w:hAnsiTheme="majorEastAsia" w:eastAsiaTheme="majorEastAsia"/>
          <w:color w:val="auto"/>
          <w:sz w:val="24"/>
          <w:szCs w:val="24"/>
          <w:highlight w:val="none"/>
          <w:lang w:val="en-US" w:eastAsia="zh-CN"/>
        </w:rPr>
        <w:t>系统检查或者系统消缺完成后，</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每次</w:t>
      </w:r>
      <w:r>
        <w:rPr>
          <w:rFonts w:hint="eastAsia" w:cs="仿宋_GB2312" w:asciiTheme="majorEastAsia" w:hAnsiTheme="majorEastAsia" w:eastAsiaTheme="majorEastAsia"/>
          <w:color w:val="auto"/>
          <w:sz w:val="24"/>
          <w:szCs w:val="24"/>
          <w:highlight w:val="none"/>
          <w:lang w:val="en-US" w:eastAsia="zh-CN"/>
        </w:rPr>
        <w:t>提供一份现场</w:t>
      </w:r>
      <w:r>
        <w:rPr>
          <w:rFonts w:hint="eastAsia" w:cs="仿宋_GB2312" w:asciiTheme="majorEastAsia" w:hAnsiTheme="majorEastAsia" w:eastAsiaTheme="majorEastAsia"/>
          <w:color w:val="auto"/>
          <w:sz w:val="24"/>
          <w:szCs w:val="24"/>
          <w:highlight w:val="none"/>
        </w:rPr>
        <w:t>服务书面报告，书面报告</w:t>
      </w:r>
      <w:r>
        <w:rPr>
          <w:rFonts w:hint="eastAsia" w:cs="仿宋_GB2312" w:asciiTheme="majorEastAsia" w:hAnsiTheme="majorEastAsia" w:eastAsiaTheme="majorEastAsia"/>
          <w:color w:val="auto"/>
          <w:sz w:val="24"/>
          <w:szCs w:val="24"/>
          <w:highlight w:val="none"/>
          <w:lang w:val="en-US" w:eastAsia="zh-CN"/>
        </w:rPr>
        <w:t>需包含服务工作内容及工作时长</w:t>
      </w:r>
      <w:r>
        <w:rPr>
          <w:rFonts w:hint="eastAsia" w:cs="仿宋_GB2312" w:asciiTheme="majorEastAsia" w:hAnsiTheme="majorEastAsia" w:eastAsiaTheme="majorEastAsia"/>
          <w:color w:val="auto"/>
          <w:sz w:val="24"/>
          <w:szCs w:val="24"/>
          <w:highlight w:val="none"/>
        </w:rPr>
        <w:t>。</w:t>
      </w:r>
    </w:p>
    <w:p w14:paraId="0B78A2DD">
      <w:pPr>
        <w:pStyle w:val="8"/>
        <w:widowControl/>
        <w:numPr>
          <w:ilvl w:val="0"/>
          <w:numId w:val="0"/>
        </w:numPr>
        <w:kinsoku w:val="0"/>
        <w:autoSpaceDE w:val="0"/>
        <w:autoSpaceDN w:val="0"/>
        <w:adjustRightInd w:val="0"/>
        <w:snapToGrid w:val="0"/>
        <w:spacing w:after="0" w:line="400" w:lineRule="exact"/>
        <w:ind w:firstLine="482" w:firstLineChars="200"/>
        <w:textAlignment w:val="baseline"/>
        <w:rPr>
          <w:rFonts w:hint="eastAsia" w:cs="仿宋_GB2312" w:asciiTheme="majorEastAsia" w:hAnsiTheme="majorEastAsia" w:eastAsiaTheme="majorEastAsia"/>
          <w:b/>
          <w:bCs/>
          <w:color w:val="auto"/>
          <w:sz w:val="24"/>
          <w:szCs w:val="24"/>
          <w:highlight w:val="none"/>
          <w:lang w:val="en-US" w:eastAsia="zh-CN"/>
        </w:rPr>
      </w:pPr>
      <w:r>
        <w:rPr>
          <w:rFonts w:hint="eastAsia" w:cs="仿宋_GB2312" w:asciiTheme="majorEastAsia" w:hAnsiTheme="majorEastAsia" w:eastAsiaTheme="majorEastAsia"/>
          <w:b/>
          <w:bCs/>
          <w:snapToGrid w:val="0"/>
          <w:color w:val="auto"/>
          <w:kern w:val="2"/>
          <w:sz w:val="24"/>
          <w:szCs w:val="24"/>
          <w:highlight w:val="none"/>
          <w:lang w:val="en-US" w:eastAsia="zh-CN" w:bidi="ar-SA"/>
        </w:rPr>
        <w:t>2.</w:t>
      </w:r>
      <w:r>
        <w:rPr>
          <w:rFonts w:hint="eastAsia" w:cs="仿宋_GB2312" w:asciiTheme="majorEastAsia" w:hAnsiTheme="majorEastAsia" w:eastAsiaTheme="majorEastAsia"/>
          <w:b/>
          <w:bCs/>
          <w:color w:val="auto"/>
          <w:sz w:val="24"/>
          <w:szCs w:val="24"/>
          <w:highlight w:val="none"/>
          <w:lang w:val="en-US" w:eastAsia="zh-CN"/>
        </w:rPr>
        <w:t>标段二：</w:t>
      </w:r>
    </w:p>
    <w:p w14:paraId="4A277CE1">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w:t>
      </w:r>
      <w:r>
        <w:rPr>
          <w:rFonts w:hint="eastAsia" w:hAnsi="宋体" w:cs="宋体"/>
          <w:color w:val="auto"/>
          <w:sz w:val="24"/>
          <w:highlight w:val="none"/>
          <w:lang w:val="en-US" w:eastAsia="zh-CN"/>
        </w:rPr>
        <w:t>1</w:t>
      </w:r>
      <w:r>
        <w:rPr>
          <w:rFonts w:hint="eastAsia" w:ascii="宋体" w:hAnsi="宋体" w:cs="宋体"/>
          <w:color w:val="auto"/>
          <w:sz w:val="24"/>
          <w:highlight w:val="none"/>
        </w:rPr>
        <w:t>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44787386">
      <w:pPr>
        <w:shd w:val="clea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3629598C">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b/>
          <w:bCs/>
          <w:color w:val="auto"/>
          <w:sz w:val="24"/>
          <w:highlight w:val="none"/>
          <w:u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如厂家、品牌商、授权经销商等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参加。</w:t>
      </w:r>
    </w:p>
    <w:p w14:paraId="1B81A976">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1.3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5141E92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1.4对验收不合格的货物，需在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A732B64">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1.5供应商须</w:t>
      </w:r>
      <w:r>
        <w:rPr>
          <w:rFonts w:hint="eastAsia"/>
          <w:color w:val="auto"/>
          <w:highlight w:val="none"/>
          <w:lang w:val="en-US" w:eastAsia="zh-CN"/>
        </w:rPr>
        <w:t>配合采购人做好货物的到货数量验收工作，将货物运达采购人指定交货地点后及时通知采购人。</w:t>
      </w:r>
    </w:p>
    <w:p w14:paraId="0DFFA971">
      <w:pPr>
        <w:pStyle w:val="8"/>
        <w:numPr>
          <w:ilvl w:val="0"/>
          <w:numId w:val="0"/>
        </w:numPr>
        <w:shd w:val="clear"/>
        <w:ind w:firstLine="480" w:firstLineChars="200"/>
        <w:rPr>
          <w:rFonts w:hint="eastAsia" w:cs="仿宋_GB2312" w:asciiTheme="majorEastAsia" w:hAnsiTheme="majorEastAsia" w:eastAsiaTheme="majorEastAsia"/>
          <w:color w:val="auto"/>
          <w:sz w:val="24"/>
          <w:szCs w:val="24"/>
          <w:highlight w:val="none"/>
        </w:rPr>
      </w:pPr>
      <w:r>
        <w:rPr>
          <w:rFonts w:hint="eastAsia" w:cs="Arial"/>
          <w:snapToGrid w:val="0"/>
          <w:color w:val="auto"/>
          <w:kern w:val="2"/>
          <w:sz w:val="24"/>
          <w:szCs w:val="21"/>
          <w:highlight w:val="none"/>
          <w:lang w:val="en-US" w:eastAsia="zh-CN" w:bidi="ar-SA"/>
        </w:rPr>
        <w:t>1.6</w:t>
      </w:r>
      <w:r>
        <w:rPr>
          <w:rFonts w:hint="eastAsia"/>
          <w:color w:val="auto"/>
          <w:highlight w:val="none"/>
          <w:lang w:val="en-US" w:eastAsia="zh-CN"/>
        </w:rPr>
        <w:t>双方指定人员现场确认送货数量并由双方签字确认。</w:t>
      </w:r>
    </w:p>
    <w:p w14:paraId="2C5C6AC1">
      <w:pPr>
        <w:pStyle w:val="8"/>
        <w:widowControl/>
        <w:kinsoku w:val="0"/>
        <w:autoSpaceDE w:val="0"/>
        <w:autoSpaceDN w:val="0"/>
        <w:adjustRightInd w:val="0"/>
        <w:snapToGrid w:val="0"/>
        <w:spacing w:after="0" w:line="400" w:lineRule="exact"/>
        <w:ind w:firstLine="482" w:firstLineChars="200"/>
        <w:textAlignment w:val="baseline"/>
        <w:rPr>
          <w:rFonts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rPr>
        <w:t>五、服务要求</w:t>
      </w:r>
    </w:p>
    <w:p w14:paraId="67AF2C20">
      <w:pPr>
        <w:pStyle w:val="16"/>
        <w:ind w:left="0" w:leftChars="0" w:firstLine="482" w:firstLineChars="200"/>
        <w:rPr>
          <w:rFonts w:hint="default" w:cs="仿宋_GB2312" w:asciiTheme="majorEastAsia" w:hAnsiTheme="majorEastAsia" w:eastAsiaTheme="majorEastAsia"/>
          <w:b/>
          <w:bCs/>
          <w:color w:val="auto"/>
          <w:sz w:val="24"/>
          <w:szCs w:val="24"/>
          <w:highlight w:val="none"/>
          <w:lang w:val="en-US" w:eastAsia="zh-CN"/>
        </w:rPr>
      </w:pPr>
      <w:r>
        <w:rPr>
          <w:rFonts w:hint="eastAsia" w:cs="仿宋_GB2312" w:asciiTheme="majorEastAsia" w:hAnsiTheme="majorEastAsia" w:eastAsiaTheme="majorEastAsia"/>
          <w:b/>
          <w:bCs/>
          <w:color w:val="auto"/>
          <w:sz w:val="24"/>
          <w:szCs w:val="24"/>
          <w:highlight w:val="none"/>
          <w:lang w:val="en-US" w:eastAsia="zh-CN"/>
        </w:rPr>
        <w:t>1.标段一：</w:t>
      </w:r>
    </w:p>
    <w:p w14:paraId="209D0FC1">
      <w:pPr>
        <w:pStyle w:val="16"/>
        <w:rPr>
          <w:rFonts w:hint="default" w:cs="仿宋_GB2312" w:asciiTheme="majorEastAsia" w:hAnsiTheme="majorEastAsia" w:eastAsiaTheme="majorEastAsia"/>
          <w:color w:val="auto"/>
          <w:sz w:val="24"/>
          <w:szCs w:val="24"/>
          <w:highlight w:val="none"/>
          <w:lang w:val="en-US" w:eastAsia="zh-CN"/>
        </w:rPr>
      </w:pPr>
      <w:r>
        <w:rPr>
          <w:rFonts w:hint="eastAsia" w:cs="仿宋_GB2312" w:asciiTheme="majorEastAsia" w:hAnsiTheme="majorEastAsia" w:eastAsiaTheme="majorEastAsia"/>
          <w:b/>
          <w:bCs/>
          <w:color w:val="auto"/>
          <w:sz w:val="24"/>
          <w:szCs w:val="24"/>
          <w:highlight w:val="none"/>
        </w:rPr>
        <w:t>▲</w:t>
      </w:r>
      <w:r>
        <w:rPr>
          <w:rFonts w:hint="eastAsia" w:cs="仿宋_GB2312" w:asciiTheme="majorEastAsia" w:hAnsiTheme="majorEastAsia" w:eastAsiaTheme="majorEastAsia"/>
          <w:b w:val="0"/>
          <w:bCs w:val="0"/>
          <w:color w:val="auto"/>
          <w:sz w:val="24"/>
          <w:szCs w:val="24"/>
          <w:highlight w:val="none"/>
          <w:lang w:val="en-US" w:eastAsia="zh-CN"/>
        </w:rPr>
        <w:t>1.</w:t>
      </w:r>
      <w:r>
        <w:rPr>
          <w:rFonts w:hint="eastAsia" w:cs="仿宋_GB2312" w:asciiTheme="majorEastAsia" w:hAnsiTheme="majorEastAsia" w:eastAsiaTheme="majorEastAsia"/>
          <w:b w:val="0"/>
          <w:bCs w:val="0"/>
          <w:color w:val="auto"/>
          <w:sz w:val="24"/>
          <w:szCs w:val="24"/>
          <w:highlight w:val="none"/>
        </w:rPr>
        <w:t>1</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lang w:val="en-US" w:eastAsia="zh-CN"/>
        </w:rPr>
        <w:t>服务</w:t>
      </w:r>
      <w:r>
        <w:rPr>
          <w:rFonts w:hint="eastAsia" w:cs="仿宋_GB2312" w:asciiTheme="majorEastAsia" w:hAnsiTheme="majorEastAsia" w:eastAsiaTheme="majorEastAsia"/>
          <w:color w:val="auto"/>
          <w:sz w:val="24"/>
          <w:szCs w:val="24"/>
          <w:highlight w:val="none"/>
        </w:rPr>
        <w:t>人员必须熟悉</w:t>
      </w:r>
      <w:r>
        <w:rPr>
          <w:rFonts w:hint="eastAsia" w:cs="仿宋_GB2312" w:asciiTheme="majorEastAsia" w:hAnsiTheme="majorEastAsia" w:eastAsiaTheme="majorEastAsia"/>
          <w:color w:val="auto"/>
          <w:sz w:val="24"/>
          <w:szCs w:val="24"/>
          <w:highlight w:val="none"/>
          <w:lang w:val="en-US" w:eastAsia="zh-CN"/>
        </w:rPr>
        <w:t>艾默生</w:t>
      </w:r>
      <w:r>
        <w:rPr>
          <w:rFonts w:hint="eastAsia" w:cs="仿宋_GB2312" w:asciiTheme="majorEastAsia" w:hAnsiTheme="majorEastAsia" w:eastAsiaTheme="majorEastAsia"/>
          <w:color w:val="auto"/>
          <w:sz w:val="24"/>
          <w:szCs w:val="24"/>
          <w:highlight w:val="none"/>
        </w:rPr>
        <w:t>Ovation DCS及相关硬件，具有操作维护经验；</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lang w:val="en-US" w:eastAsia="zh-CN"/>
        </w:rPr>
        <w:t>须合法取得艾默生</w:t>
      </w:r>
      <w:r>
        <w:rPr>
          <w:rFonts w:hint="eastAsia" w:cs="仿宋_GB2312" w:asciiTheme="majorEastAsia" w:hAnsiTheme="majorEastAsia" w:eastAsiaTheme="majorEastAsia"/>
          <w:color w:val="auto"/>
          <w:sz w:val="24"/>
          <w:szCs w:val="24"/>
          <w:highlight w:val="none"/>
        </w:rPr>
        <w:t>Ovation DCS</w:t>
      </w:r>
      <w:r>
        <w:rPr>
          <w:rFonts w:hint="eastAsia" w:cs="仿宋_GB2312" w:asciiTheme="majorEastAsia" w:hAnsiTheme="majorEastAsia" w:eastAsiaTheme="majorEastAsia"/>
          <w:color w:val="auto"/>
          <w:sz w:val="24"/>
          <w:szCs w:val="24"/>
          <w:highlight w:val="none"/>
          <w:lang w:val="en-US" w:eastAsia="zh-CN"/>
        </w:rPr>
        <w:t>系统后台维护权限,</w:t>
      </w:r>
      <w:r>
        <w:rPr>
          <w:rFonts w:hint="eastAsia" w:cs="仿宋_GB2312" w:asciiTheme="majorEastAsia" w:hAnsiTheme="majorEastAsia" w:eastAsiaTheme="majorEastAsia"/>
          <w:snapToGrid w:val="0"/>
          <w:color w:val="auto"/>
          <w:kern w:val="2"/>
          <w:sz w:val="24"/>
          <w:szCs w:val="24"/>
          <w:highlight w:val="none"/>
          <w:lang w:val="zh-CN" w:eastAsia="zh-CN" w:bidi="ar-SA"/>
        </w:rPr>
        <w:t xml:space="preserve"> </w:t>
      </w:r>
      <w:r>
        <w:rPr>
          <w:rFonts w:hint="eastAsia" w:cs="仿宋_GB2312" w:asciiTheme="majorEastAsia" w:hAnsiTheme="majorEastAsia" w:eastAsiaTheme="majorEastAsia"/>
          <w:snapToGrid w:val="0"/>
          <w:color w:val="auto"/>
          <w:kern w:val="2"/>
          <w:sz w:val="24"/>
          <w:szCs w:val="24"/>
          <w:highlight w:val="none"/>
          <w:lang w:val="en-US" w:eastAsia="zh-CN" w:bidi="ar-SA"/>
        </w:rPr>
        <w:t>供应商收到成交通知书后须在10日内提供艾默生厂家授权或合作的有效协议或代理证明（原厂家无需提供）。如无法提供则视为自动放弃本项目，并按照</w:t>
      </w:r>
      <w:r>
        <w:rPr>
          <w:rFonts w:hint="eastAsia" w:cs="仿宋_GB2312" w:asciiTheme="majorEastAsia" w:hAnsiTheme="majorEastAsia" w:eastAsiaTheme="majorEastAsia"/>
          <w:snapToGrid w:val="0"/>
          <w:color w:val="auto"/>
          <w:kern w:val="2"/>
          <w:sz w:val="24"/>
          <w:szCs w:val="24"/>
          <w:highlight w:val="none"/>
          <w:lang w:val="zh-CN" w:eastAsia="zh-CN" w:bidi="ar-SA"/>
        </w:rPr>
        <w:t>在规定的时间内拒签合同</w:t>
      </w:r>
      <w:r>
        <w:rPr>
          <w:rFonts w:hint="eastAsia" w:cs="仿宋_GB2312" w:asciiTheme="majorEastAsia" w:hAnsiTheme="majorEastAsia" w:eastAsiaTheme="majorEastAsia"/>
          <w:snapToGrid w:val="0"/>
          <w:color w:val="auto"/>
          <w:kern w:val="2"/>
          <w:sz w:val="24"/>
          <w:szCs w:val="24"/>
          <w:highlight w:val="none"/>
          <w:lang w:val="en-US" w:eastAsia="zh-CN" w:bidi="ar-SA"/>
        </w:rPr>
        <w:t>处理。</w:t>
      </w:r>
      <w:r>
        <w:rPr>
          <w:rFonts w:hint="eastAsia" w:cs="仿宋_GB2312" w:asciiTheme="majorEastAsia" w:hAnsiTheme="majorEastAsia" w:eastAsiaTheme="majorEastAsia"/>
          <w:b/>
          <w:bCs/>
          <w:color w:val="auto"/>
          <w:sz w:val="24"/>
          <w:szCs w:val="24"/>
          <w:highlight w:val="none"/>
          <w:lang w:val="en-US" w:eastAsia="zh-CN"/>
        </w:rPr>
        <w:t>（提供承诺）</w:t>
      </w:r>
    </w:p>
    <w:p w14:paraId="656F0C59">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color w:val="auto"/>
          <w:sz w:val="24"/>
          <w:szCs w:val="24"/>
          <w:highlight w:val="none"/>
        </w:rPr>
      </w:pPr>
      <w:r>
        <w:rPr>
          <w:rFonts w:hint="eastAsia" w:cs="仿宋_GB2312" w:asciiTheme="majorEastAsia" w:hAnsiTheme="majorEastAsia" w:eastAsiaTheme="majorEastAsia"/>
          <w:b w:val="0"/>
          <w:bCs w:val="0"/>
          <w:color w:val="auto"/>
          <w:sz w:val="24"/>
          <w:szCs w:val="24"/>
          <w:highlight w:val="none"/>
          <w:lang w:val="en-US" w:eastAsia="zh-CN"/>
        </w:rPr>
        <w:t>1.2</w:t>
      </w:r>
      <w:r>
        <w:rPr>
          <w:rFonts w:hint="eastAsia" w:cs="仿宋_GB2312" w:asciiTheme="majorEastAsia" w:hAnsiTheme="majorEastAsia" w:eastAsiaTheme="majorEastAsia"/>
          <w:b w:val="0"/>
          <w:bCs w:val="0"/>
          <w:color w:val="auto"/>
          <w:sz w:val="24"/>
          <w:szCs w:val="24"/>
          <w:highlight w:val="none"/>
          <w:lang w:eastAsia="zh-CN"/>
        </w:rPr>
        <w:t>供应商</w:t>
      </w:r>
      <w:r>
        <w:rPr>
          <w:rFonts w:hint="eastAsia" w:cs="仿宋_GB2312" w:asciiTheme="majorEastAsia" w:hAnsiTheme="majorEastAsia" w:eastAsiaTheme="majorEastAsia"/>
          <w:b w:val="0"/>
          <w:bCs w:val="0"/>
          <w:color w:val="auto"/>
          <w:sz w:val="24"/>
          <w:szCs w:val="24"/>
          <w:highlight w:val="none"/>
        </w:rPr>
        <w:t>应指派专人与</w:t>
      </w:r>
      <w:r>
        <w:rPr>
          <w:rFonts w:hint="eastAsia" w:cs="仿宋_GB2312" w:asciiTheme="majorEastAsia" w:hAnsiTheme="majorEastAsia" w:eastAsiaTheme="majorEastAsia"/>
          <w:b w:val="0"/>
          <w:bCs w:val="0"/>
          <w:color w:val="auto"/>
          <w:sz w:val="24"/>
          <w:szCs w:val="24"/>
          <w:highlight w:val="none"/>
          <w:lang w:eastAsia="zh-CN"/>
        </w:rPr>
        <w:t>采购人</w:t>
      </w:r>
      <w:r>
        <w:rPr>
          <w:rFonts w:hint="eastAsia" w:cs="仿宋_GB2312" w:asciiTheme="majorEastAsia" w:hAnsiTheme="majorEastAsia" w:eastAsiaTheme="majorEastAsia"/>
          <w:b w:val="0"/>
          <w:bCs w:val="0"/>
          <w:color w:val="auto"/>
          <w:sz w:val="24"/>
          <w:szCs w:val="24"/>
          <w:highlight w:val="none"/>
        </w:rPr>
        <w:t>技术对接，</w:t>
      </w:r>
      <w:r>
        <w:rPr>
          <w:rFonts w:hint="eastAsia" w:cs="仿宋_GB2312" w:asciiTheme="majorEastAsia" w:hAnsiTheme="majorEastAsia" w:eastAsiaTheme="majorEastAsia"/>
          <w:b w:val="0"/>
          <w:bCs w:val="0"/>
          <w:color w:val="auto"/>
          <w:sz w:val="24"/>
          <w:szCs w:val="24"/>
          <w:highlight w:val="none"/>
          <w:lang w:eastAsia="zh-CN"/>
        </w:rPr>
        <w:t>供应商</w:t>
      </w:r>
      <w:r>
        <w:rPr>
          <w:rFonts w:hint="eastAsia" w:cs="仿宋_GB2312" w:asciiTheme="majorEastAsia" w:hAnsiTheme="majorEastAsia" w:eastAsiaTheme="majorEastAsia"/>
          <w:b w:val="0"/>
          <w:bCs w:val="0"/>
          <w:color w:val="auto"/>
          <w:sz w:val="24"/>
          <w:szCs w:val="24"/>
          <w:highlight w:val="none"/>
        </w:rPr>
        <w:t>技术人员应保持手机24小时开机。如需更换技术人员，需提前与</w:t>
      </w:r>
      <w:r>
        <w:rPr>
          <w:rFonts w:hint="eastAsia" w:cs="仿宋_GB2312" w:asciiTheme="majorEastAsia" w:hAnsiTheme="majorEastAsia" w:eastAsiaTheme="majorEastAsia"/>
          <w:b w:val="0"/>
          <w:bCs w:val="0"/>
          <w:color w:val="auto"/>
          <w:sz w:val="24"/>
          <w:szCs w:val="24"/>
          <w:highlight w:val="none"/>
          <w:lang w:eastAsia="zh-CN"/>
        </w:rPr>
        <w:t>采购人</w:t>
      </w:r>
      <w:r>
        <w:rPr>
          <w:rFonts w:hint="eastAsia" w:cs="仿宋_GB2312" w:asciiTheme="majorEastAsia" w:hAnsiTheme="majorEastAsia" w:eastAsiaTheme="majorEastAsia"/>
          <w:b w:val="0"/>
          <w:bCs w:val="0"/>
          <w:color w:val="auto"/>
          <w:sz w:val="24"/>
          <w:szCs w:val="24"/>
          <w:highlight w:val="none"/>
        </w:rPr>
        <w:t>沟通；</w:t>
      </w:r>
    </w:p>
    <w:p w14:paraId="62469791">
      <w:pPr>
        <w:pStyle w:val="8"/>
        <w:widowControl/>
        <w:kinsoku w:val="0"/>
        <w:autoSpaceDE w:val="0"/>
        <w:autoSpaceDN w:val="0"/>
        <w:adjustRightInd w:val="0"/>
        <w:snapToGrid w:val="0"/>
        <w:spacing w:after="0" w:line="400" w:lineRule="exact"/>
        <w:ind w:firstLine="480" w:firstLineChars="200"/>
        <w:textAlignment w:val="baseline"/>
        <w:rPr>
          <w:rFonts w:hint="default" w:cs="仿宋_GB2312" w:asciiTheme="majorEastAsia" w:hAnsiTheme="majorEastAsia" w:eastAsiaTheme="majorEastAsia"/>
          <w:b w:val="0"/>
          <w:bCs w:val="0"/>
          <w:color w:val="auto"/>
          <w:sz w:val="24"/>
          <w:szCs w:val="24"/>
          <w:highlight w:val="none"/>
          <w:lang w:val="en-US" w:eastAsia="zh-CN"/>
        </w:rPr>
      </w:pPr>
      <w:r>
        <w:rPr>
          <w:rFonts w:hint="eastAsia" w:cs="仿宋_GB2312" w:asciiTheme="majorEastAsia" w:hAnsiTheme="majorEastAsia" w:eastAsiaTheme="majorEastAsia"/>
          <w:b w:val="0"/>
          <w:bCs w:val="0"/>
          <w:color w:val="auto"/>
          <w:sz w:val="24"/>
          <w:szCs w:val="24"/>
          <w:highlight w:val="none"/>
          <w:lang w:val="en-US" w:eastAsia="zh-CN"/>
        </w:rPr>
        <w:t>1.3供应商的维保服务费用包括了人员差旅费、食宿费等所有费用，采购人不额外支付费用；</w:t>
      </w:r>
    </w:p>
    <w:p w14:paraId="3A72D528">
      <w:pPr>
        <w:pStyle w:val="8"/>
        <w:widowControl/>
        <w:kinsoku w:val="0"/>
        <w:autoSpaceDE w:val="0"/>
        <w:autoSpaceDN w:val="0"/>
        <w:adjustRightInd w:val="0"/>
        <w:snapToGrid w:val="0"/>
        <w:spacing w:after="0" w:line="400" w:lineRule="exact"/>
        <w:ind w:firstLine="482" w:firstLineChars="200"/>
        <w:textAlignment w:val="baseline"/>
        <w:rPr>
          <w:rFonts w:hint="default" w:cs="仿宋_GB2312" w:asciiTheme="majorEastAsia" w:hAnsiTheme="majorEastAsia" w:eastAsiaTheme="majorEastAsia"/>
          <w:b w:val="0"/>
          <w:bCs w:val="0"/>
          <w:color w:val="auto"/>
          <w:sz w:val="24"/>
          <w:szCs w:val="24"/>
          <w:highlight w:val="none"/>
          <w:lang w:val="en-US"/>
        </w:rPr>
      </w:pPr>
      <w:r>
        <w:rPr>
          <w:rFonts w:hint="eastAsia" w:cs="仿宋_GB2312" w:asciiTheme="majorEastAsia" w:hAnsiTheme="majorEastAsia" w:eastAsiaTheme="majorEastAsia"/>
          <w:b/>
          <w:bCs/>
          <w:color w:val="auto"/>
          <w:sz w:val="24"/>
          <w:szCs w:val="24"/>
          <w:highlight w:val="none"/>
        </w:rPr>
        <w:t>▲</w:t>
      </w:r>
      <w:r>
        <w:rPr>
          <w:rFonts w:hint="eastAsia" w:cs="仿宋_GB2312" w:asciiTheme="majorEastAsia" w:hAnsiTheme="majorEastAsia" w:eastAsiaTheme="majorEastAsia"/>
          <w:b w:val="0"/>
          <w:bCs w:val="0"/>
          <w:color w:val="auto"/>
          <w:sz w:val="24"/>
          <w:szCs w:val="24"/>
          <w:highlight w:val="none"/>
          <w:lang w:val="en-US" w:eastAsia="zh-CN"/>
        </w:rPr>
        <w:t>1.4供应商提供的</w:t>
      </w:r>
      <w:r>
        <w:rPr>
          <w:rFonts w:hint="eastAsia" w:cs="仿宋_GB2312" w:asciiTheme="majorEastAsia" w:hAnsiTheme="majorEastAsia" w:eastAsiaTheme="majorEastAsia"/>
          <w:b w:val="0"/>
          <w:bCs w:val="0"/>
          <w:color w:val="auto"/>
          <w:sz w:val="24"/>
          <w:szCs w:val="24"/>
          <w:highlight w:val="none"/>
        </w:rPr>
        <w:t>非现场服务</w:t>
      </w:r>
      <w:r>
        <w:rPr>
          <w:rFonts w:hint="eastAsia" w:cs="仿宋_GB2312" w:asciiTheme="majorEastAsia" w:hAnsiTheme="majorEastAsia" w:eastAsiaTheme="majorEastAsia"/>
          <w:b w:val="0"/>
          <w:bCs w:val="0"/>
          <w:snapToGrid w:val="0"/>
          <w:color w:val="auto"/>
          <w:kern w:val="0"/>
          <w:sz w:val="24"/>
          <w:highlight w:val="none"/>
          <w:lang w:val="en-US" w:eastAsia="zh-CN"/>
        </w:rPr>
        <w:t>咨询类服务</w:t>
      </w:r>
      <w:r>
        <w:rPr>
          <w:rFonts w:hint="eastAsia" w:cs="仿宋_GB2312" w:asciiTheme="majorEastAsia" w:hAnsiTheme="majorEastAsia" w:eastAsiaTheme="majorEastAsia"/>
          <w:b w:val="0"/>
          <w:bCs w:val="0"/>
          <w:color w:val="auto"/>
          <w:sz w:val="24"/>
          <w:szCs w:val="24"/>
          <w:highlight w:val="none"/>
        </w:rPr>
        <w:t>（如电话咨询、微信交流、技术交流等）</w:t>
      </w:r>
      <w:r>
        <w:rPr>
          <w:rFonts w:hint="eastAsia" w:cs="仿宋_GB2312" w:asciiTheme="majorEastAsia" w:hAnsiTheme="majorEastAsia" w:eastAsiaTheme="majorEastAsia"/>
          <w:b w:val="0"/>
          <w:bCs w:val="0"/>
          <w:snapToGrid w:val="0"/>
          <w:color w:val="auto"/>
          <w:kern w:val="0"/>
          <w:sz w:val="24"/>
          <w:highlight w:val="none"/>
          <w:lang w:val="en-US" w:eastAsia="zh-CN"/>
        </w:rPr>
        <w:t>，采购人不额外支付费；</w:t>
      </w:r>
    </w:p>
    <w:p w14:paraId="4BACF022">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b w:val="0"/>
          <w:bCs w:val="0"/>
          <w:color w:val="auto"/>
          <w:sz w:val="24"/>
          <w:szCs w:val="24"/>
          <w:highlight w:val="none"/>
          <w:lang w:eastAsia="zh-CN"/>
        </w:rPr>
      </w:pPr>
      <w:r>
        <w:rPr>
          <w:rFonts w:hint="eastAsia" w:cs="仿宋_GB2312" w:asciiTheme="majorEastAsia" w:hAnsiTheme="majorEastAsia" w:eastAsiaTheme="majorEastAsia"/>
          <w:b w:val="0"/>
          <w:bCs w:val="0"/>
          <w:color w:val="auto"/>
          <w:sz w:val="24"/>
          <w:szCs w:val="24"/>
          <w:highlight w:val="none"/>
          <w:lang w:val="en-US" w:eastAsia="zh-CN"/>
        </w:rPr>
        <w:t>1.5常规检查类服务内容，</w:t>
      </w:r>
      <w:r>
        <w:rPr>
          <w:rFonts w:hint="eastAsia" w:cs="仿宋_GB2312" w:asciiTheme="majorEastAsia" w:hAnsiTheme="majorEastAsia" w:eastAsiaTheme="majorEastAsia"/>
          <w:b w:val="0"/>
          <w:bCs w:val="0"/>
          <w:color w:val="auto"/>
          <w:sz w:val="24"/>
          <w:szCs w:val="24"/>
          <w:highlight w:val="none"/>
          <w:lang w:eastAsia="zh-CN"/>
        </w:rPr>
        <w:t>采购人</w:t>
      </w:r>
      <w:r>
        <w:rPr>
          <w:rFonts w:hint="eastAsia" w:cs="仿宋_GB2312" w:asciiTheme="majorEastAsia" w:hAnsiTheme="majorEastAsia" w:eastAsiaTheme="majorEastAsia"/>
          <w:b w:val="0"/>
          <w:bCs w:val="0"/>
          <w:color w:val="auto"/>
          <w:sz w:val="24"/>
          <w:szCs w:val="24"/>
          <w:highlight w:val="none"/>
        </w:rPr>
        <w:t>提前两周通知</w:t>
      </w:r>
      <w:r>
        <w:rPr>
          <w:rFonts w:hint="eastAsia" w:cs="仿宋_GB2312" w:asciiTheme="majorEastAsia" w:hAnsiTheme="majorEastAsia" w:eastAsiaTheme="majorEastAsia"/>
          <w:b w:val="0"/>
          <w:bCs w:val="0"/>
          <w:color w:val="auto"/>
          <w:sz w:val="24"/>
          <w:szCs w:val="24"/>
          <w:highlight w:val="none"/>
          <w:lang w:val="en-US" w:eastAsia="zh-CN"/>
        </w:rPr>
        <w:t>供应商，供应商</w:t>
      </w:r>
      <w:r>
        <w:rPr>
          <w:rFonts w:hint="eastAsia" w:cs="仿宋_GB2312" w:asciiTheme="majorEastAsia" w:hAnsiTheme="majorEastAsia" w:eastAsiaTheme="majorEastAsia"/>
          <w:b w:val="0"/>
          <w:bCs w:val="0"/>
          <w:color w:val="auto"/>
          <w:sz w:val="24"/>
          <w:szCs w:val="24"/>
          <w:highlight w:val="none"/>
        </w:rPr>
        <w:t>按时到现场</w:t>
      </w:r>
      <w:r>
        <w:rPr>
          <w:rFonts w:hint="eastAsia" w:cs="仿宋_GB2312" w:asciiTheme="majorEastAsia" w:hAnsiTheme="majorEastAsia" w:eastAsiaTheme="majorEastAsia"/>
          <w:b w:val="0"/>
          <w:bCs w:val="0"/>
          <w:color w:val="auto"/>
          <w:sz w:val="24"/>
          <w:szCs w:val="24"/>
          <w:highlight w:val="none"/>
          <w:lang w:val="en-US" w:eastAsia="zh-CN"/>
        </w:rPr>
        <w:t>提供</w:t>
      </w:r>
      <w:r>
        <w:rPr>
          <w:rFonts w:hint="eastAsia" w:cs="仿宋_GB2312" w:asciiTheme="majorEastAsia" w:hAnsiTheme="majorEastAsia" w:eastAsiaTheme="majorEastAsia"/>
          <w:b w:val="0"/>
          <w:bCs w:val="0"/>
          <w:color w:val="auto"/>
          <w:sz w:val="24"/>
          <w:szCs w:val="24"/>
          <w:highlight w:val="none"/>
        </w:rPr>
        <w:t>服务。</w:t>
      </w:r>
      <w:r>
        <w:rPr>
          <w:rFonts w:hint="eastAsia" w:cs="仿宋_GB2312" w:asciiTheme="majorEastAsia" w:hAnsiTheme="majorEastAsia" w:eastAsiaTheme="majorEastAsia"/>
          <w:b w:val="0"/>
          <w:bCs w:val="0"/>
          <w:color w:val="auto"/>
          <w:sz w:val="24"/>
          <w:szCs w:val="24"/>
          <w:highlight w:val="none"/>
          <w:lang w:val="en-US" w:eastAsia="zh-CN"/>
        </w:rPr>
        <w:t>若遇</w:t>
      </w:r>
      <w:r>
        <w:rPr>
          <w:rFonts w:hint="eastAsia" w:cs="仿宋_GB2312" w:asciiTheme="majorEastAsia" w:hAnsiTheme="majorEastAsia" w:eastAsiaTheme="majorEastAsia"/>
          <w:b w:val="0"/>
          <w:bCs w:val="0"/>
          <w:color w:val="auto"/>
          <w:sz w:val="24"/>
          <w:szCs w:val="24"/>
          <w:highlight w:val="none"/>
        </w:rPr>
        <w:t>设备损坏等</w:t>
      </w:r>
      <w:r>
        <w:rPr>
          <w:rFonts w:hint="eastAsia" w:cs="仿宋_GB2312" w:asciiTheme="majorEastAsia" w:hAnsiTheme="majorEastAsia" w:eastAsiaTheme="majorEastAsia"/>
          <w:b w:val="0"/>
          <w:bCs w:val="0"/>
          <w:color w:val="auto"/>
          <w:sz w:val="24"/>
          <w:szCs w:val="24"/>
          <w:highlight w:val="none"/>
          <w:lang w:val="en-US" w:eastAsia="zh-CN"/>
        </w:rPr>
        <w:t>紧急情况下，供应商在</w:t>
      </w:r>
      <w:r>
        <w:rPr>
          <w:rFonts w:hint="eastAsia" w:cs="仿宋_GB2312" w:asciiTheme="majorEastAsia" w:hAnsiTheme="majorEastAsia" w:eastAsiaTheme="majorEastAsia"/>
          <w:b w:val="0"/>
          <w:bCs w:val="0"/>
          <w:color w:val="auto"/>
          <w:sz w:val="24"/>
          <w:szCs w:val="24"/>
          <w:highlight w:val="none"/>
        </w:rPr>
        <w:t>接到</w:t>
      </w:r>
      <w:r>
        <w:rPr>
          <w:rFonts w:hint="eastAsia" w:cs="仿宋_GB2312" w:asciiTheme="majorEastAsia" w:hAnsiTheme="majorEastAsia" w:eastAsiaTheme="majorEastAsia"/>
          <w:b w:val="0"/>
          <w:bCs w:val="0"/>
          <w:color w:val="auto"/>
          <w:sz w:val="24"/>
          <w:szCs w:val="24"/>
          <w:highlight w:val="none"/>
          <w:lang w:val="en-US" w:eastAsia="zh-CN"/>
        </w:rPr>
        <w:t>采购人</w:t>
      </w:r>
      <w:r>
        <w:rPr>
          <w:rFonts w:hint="eastAsia" w:cs="仿宋_GB2312" w:asciiTheme="majorEastAsia" w:hAnsiTheme="majorEastAsia" w:eastAsiaTheme="majorEastAsia"/>
          <w:b w:val="0"/>
          <w:bCs w:val="0"/>
          <w:color w:val="auto"/>
          <w:sz w:val="24"/>
          <w:szCs w:val="24"/>
          <w:highlight w:val="none"/>
        </w:rPr>
        <w:t>维护要求时，</w:t>
      </w:r>
      <w:r>
        <w:rPr>
          <w:rFonts w:hint="eastAsia" w:cs="仿宋_GB2312" w:asciiTheme="majorEastAsia" w:hAnsiTheme="majorEastAsia" w:eastAsiaTheme="majorEastAsia"/>
          <w:b w:val="0"/>
          <w:bCs w:val="0"/>
          <w:color w:val="auto"/>
          <w:sz w:val="24"/>
          <w:szCs w:val="24"/>
          <w:highlight w:val="none"/>
          <w:lang w:val="en-US" w:eastAsia="zh-CN"/>
        </w:rPr>
        <w:t>技术人员</w:t>
      </w:r>
      <w:r>
        <w:rPr>
          <w:rFonts w:hint="eastAsia" w:cs="仿宋_GB2312" w:asciiTheme="majorEastAsia" w:hAnsiTheme="majorEastAsia" w:eastAsiaTheme="majorEastAsia"/>
          <w:b w:val="0"/>
          <w:bCs w:val="0"/>
          <w:color w:val="auto"/>
          <w:sz w:val="24"/>
          <w:szCs w:val="24"/>
          <w:highlight w:val="none"/>
        </w:rPr>
        <w:t>需在白天2小时、夜间8小时内（0：00-8：00为夜间）做出响应，</w:t>
      </w:r>
      <w:r>
        <w:rPr>
          <w:rFonts w:hint="eastAsia" w:cs="仿宋_GB2312" w:asciiTheme="majorEastAsia" w:hAnsiTheme="majorEastAsia" w:eastAsiaTheme="majorEastAsia"/>
          <w:b w:val="0"/>
          <w:bCs w:val="0"/>
          <w:color w:val="auto"/>
          <w:sz w:val="24"/>
          <w:szCs w:val="24"/>
          <w:highlight w:val="none"/>
          <w:lang w:val="en-US" w:eastAsia="zh-CN"/>
        </w:rPr>
        <w:t>给予解决办法，</w:t>
      </w:r>
      <w:r>
        <w:rPr>
          <w:rFonts w:hint="eastAsia" w:cs="仿宋_GB2312" w:asciiTheme="majorEastAsia" w:hAnsiTheme="majorEastAsia" w:eastAsiaTheme="majorEastAsia"/>
          <w:b w:val="0"/>
          <w:bCs w:val="0"/>
          <w:color w:val="auto"/>
          <w:sz w:val="24"/>
          <w:szCs w:val="24"/>
          <w:highlight w:val="none"/>
        </w:rPr>
        <w:t>及时处理系统现场异常情况，确保系统正常使用</w:t>
      </w:r>
      <w:bookmarkStart w:id="20" w:name="OLE_LINK15"/>
      <w:r>
        <w:rPr>
          <w:rFonts w:hint="eastAsia" w:cs="仿宋_GB2312" w:asciiTheme="majorEastAsia" w:hAnsiTheme="majorEastAsia" w:eastAsiaTheme="majorEastAsia"/>
          <w:b w:val="0"/>
          <w:bCs w:val="0"/>
          <w:color w:val="auto"/>
          <w:sz w:val="24"/>
          <w:szCs w:val="24"/>
          <w:highlight w:val="none"/>
          <w:lang w:eastAsia="zh-CN"/>
        </w:rPr>
        <w:t>；</w:t>
      </w:r>
    </w:p>
    <w:bookmarkEnd w:id="20"/>
    <w:p w14:paraId="3D66F17D">
      <w:pPr>
        <w:pStyle w:val="16"/>
        <w:rPr>
          <w:rFonts w:hint="default" w:cs="仿宋_GB2312" w:asciiTheme="majorEastAsia" w:hAnsiTheme="majorEastAsia" w:eastAsiaTheme="majorEastAsia"/>
          <w:b/>
          <w:bCs/>
          <w:color w:val="auto"/>
          <w:sz w:val="24"/>
          <w:szCs w:val="24"/>
          <w:highlight w:val="none"/>
          <w:lang w:val="en-US" w:eastAsia="zh-CN"/>
        </w:rPr>
      </w:pPr>
      <w:r>
        <w:rPr>
          <w:rFonts w:hint="eastAsia" w:cs="仿宋_GB2312" w:asciiTheme="majorEastAsia" w:hAnsiTheme="majorEastAsia" w:eastAsiaTheme="majorEastAsia"/>
          <w:b/>
          <w:bCs/>
          <w:color w:val="auto"/>
          <w:sz w:val="24"/>
          <w:szCs w:val="24"/>
          <w:highlight w:val="none"/>
          <w:lang w:val="en-US" w:eastAsia="zh-CN"/>
        </w:rPr>
        <w:t>2.标段二：</w:t>
      </w:r>
    </w:p>
    <w:p w14:paraId="76B5C9EA">
      <w:pPr>
        <w:pStyle w:val="8"/>
        <w:numPr>
          <w:ilvl w:val="0"/>
          <w:numId w:val="0"/>
        </w:numPr>
        <w:shd w:val="clear"/>
        <w:ind w:firstLine="480" w:firstLineChars="200"/>
        <w:rPr>
          <w:rFonts w:hint="eastAsia"/>
          <w:color w:val="auto"/>
          <w:highlight w:val="none"/>
          <w:lang w:val="en-US"/>
        </w:rPr>
      </w:pPr>
      <w:r>
        <w:rPr>
          <w:rFonts w:hint="eastAsia" w:cs="Arial"/>
          <w:snapToGrid w:val="0"/>
          <w:color w:val="auto"/>
          <w:kern w:val="2"/>
          <w:sz w:val="24"/>
          <w:szCs w:val="21"/>
          <w:highlight w:val="none"/>
          <w:lang w:val="en-US" w:eastAsia="zh-CN" w:bidi="ar-SA"/>
        </w:rPr>
        <w:t>2.1</w:t>
      </w:r>
      <w:r>
        <w:rPr>
          <w:rFonts w:hint="eastAsia"/>
          <w:color w:val="auto"/>
          <w:highlight w:val="none"/>
          <w:lang w:val="en-US"/>
        </w:rPr>
        <w:t>根据采购人生产计划，确定送货数量要求，分次供货</w:t>
      </w:r>
      <w:r>
        <w:rPr>
          <w:rFonts w:hint="eastAsia"/>
          <w:color w:val="auto"/>
          <w:highlight w:val="none"/>
          <w:lang w:val="en-US" w:eastAsia="zh-CN"/>
        </w:rPr>
        <w:t>（</w:t>
      </w:r>
      <w:r>
        <w:rPr>
          <w:rFonts w:hint="eastAsia" w:ascii="宋体" w:hAnsi="宋体" w:cs="宋体"/>
          <w:color w:val="auto"/>
          <w:sz w:val="24"/>
          <w:highlight w:val="none"/>
          <w:u w:val="single"/>
        </w:rPr>
        <w:t>暂定分</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次供货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具体以采购订单为准</w:t>
      </w:r>
      <w:r>
        <w:rPr>
          <w:rFonts w:hint="eastAsia"/>
          <w:color w:val="auto"/>
          <w:highlight w:val="none"/>
          <w:lang w:val="en-US" w:eastAsia="zh-CN"/>
        </w:rPr>
        <w:t>）</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内完成供货（若因进口问题，供货时间双方另行协商</w:t>
      </w:r>
      <w:r>
        <w:rPr>
          <w:rFonts w:hint="eastAsia"/>
          <w:color w:val="auto"/>
          <w:highlight w:val="none"/>
          <w:lang w:val="en-US" w:eastAsia="zh-CN"/>
        </w:rPr>
        <w:t>，但不得超过90天，期间供应商需提供紧急配件，满足现场需求</w:t>
      </w:r>
      <w:r>
        <w:rPr>
          <w:rFonts w:hint="eastAsia"/>
          <w:color w:val="auto"/>
          <w:highlight w:val="none"/>
          <w:lang w:val="en-US"/>
        </w:rPr>
        <w:t>）。</w:t>
      </w:r>
    </w:p>
    <w:p w14:paraId="1E9D0DE1">
      <w:pPr>
        <w:pStyle w:val="8"/>
        <w:numPr>
          <w:ilvl w:val="0"/>
          <w:numId w:val="0"/>
        </w:numPr>
        <w:shd w:val="clear"/>
        <w:ind w:firstLine="480" w:firstLineChars="200"/>
        <w:rPr>
          <w:rFonts w:hint="eastAsia" w:cs="仿宋_GB2312" w:asciiTheme="majorEastAsia" w:hAnsiTheme="majorEastAsia" w:eastAsiaTheme="majorEastAsia"/>
          <w:snapToGrid w:val="0"/>
          <w:color w:val="auto"/>
          <w:kern w:val="0"/>
          <w:sz w:val="24"/>
          <w:szCs w:val="24"/>
          <w:highlight w:val="none"/>
          <w:lang w:val="en-US" w:eastAsia="zh-CN" w:bidi="ar-SA"/>
        </w:rPr>
      </w:pPr>
      <w:r>
        <w:rPr>
          <w:rFonts w:hint="eastAsia" w:cs="仿宋_GB2312" w:asciiTheme="majorEastAsia" w:hAnsiTheme="majorEastAsia" w:eastAsiaTheme="majorEastAsia"/>
          <w:snapToGrid w:val="0"/>
          <w:color w:val="auto"/>
          <w:kern w:val="0"/>
          <w:sz w:val="24"/>
          <w:szCs w:val="24"/>
          <w:highlight w:val="none"/>
          <w:lang w:val="en-US" w:eastAsia="zh-CN" w:bidi="ar-SA"/>
        </w:rPr>
        <w:t>2.2供应商负责卸货，人工费由供应商承担，采购人可免费提供叉车服务。</w:t>
      </w:r>
    </w:p>
    <w:p w14:paraId="6C34C2EB">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szCs w:val="24"/>
          <w:highlight w:val="none"/>
          <w:lang w:val="en-US" w:eastAsia="zh-CN" w:bidi="ar-SA"/>
        </w:rPr>
      </w:pPr>
      <w:r>
        <w:rPr>
          <w:rFonts w:hint="eastAsia" w:cs="仿宋_GB2312" w:asciiTheme="majorEastAsia" w:hAnsiTheme="majorEastAsia" w:eastAsiaTheme="majorEastAsia"/>
          <w:snapToGrid w:val="0"/>
          <w:color w:val="auto"/>
          <w:kern w:val="0"/>
          <w:sz w:val="24"/>
          <w:szCs w:val="24"/>
          <w:highlight w:val="none"/>
          <w:lang w:val="en-US" w:eastAsia="zh-CN" w:bidi="ar-SA"/>
        </w:rPr>
        <w:t>2.3供应商耐心解答采购人提出的问题。</w:t>
      </w:r>
    </w:p>
    <w:p w14:paraId="6E9A4DF6">
      <w:pPr>
        <w:adjustRightInd w:val="0"/>
        <w:snapToGrid w:val="0"/>
        <w:spacing w:line="400" w:lineRule="exact"/>
        <w:ind w:firstLine="480" w:firstLineChars="200"/>
        <w:rPr>
          <w:rFonts w:hint="eastAsia" w:cs="仿宋_GB2312" w:asciiTheme="majorEastAsia" w:hAnsiTheme="majorEastAsia" w:eastAsiaTheme="majorEastAsia"/>
          <w:snapToGrid w:val="0"/>
          <w:color w:val="auto"/>
          <w:kern w:val="0"/>
          <w:sz w:val="24"/>
          <w:szCs w:val="24"/>
          <w:highlight w:val="none"/>
          <w:lang w:val="en-US" w:eastAsia="zh-CN" w:bidi="ar-SA"/>
        </w:rPr>
      </w:pPr>
      <w:r>
        <w:rPr>
          <w:rFonts w:hint="eastAsia" w:cs="仿宋_GB2312" w:asciiTheme="majorEastAsia" w:hAnsiTheme="majorEastAsia" w:eastAsiaTheme="majorEastAsia"/>
          <w:snapToGrid w:val="0"/>
          <w:color w:val="auto"/>
          <w:kern w:val="0"/>
          <w:sz w:val="24"/>
          <w:szCs w:val="24"/>
          <w:highlight w:val="none"/>
          <w:lang w:val="en-US" w:eastAsia="zh-CN" w:bidi="ar-SA"/>
        </w:rPr>
        <w:t>2.4供应商提供艾默生的产品技术咨询。</w:t>
      </w:r>
    </w:p>
    <w:p w14:paraId="3A402FEB">
      <w:pPr>
        <w:pStyle w:val="8"/>
        <w:widowControl/>
        <w:kinsoku w:val="0"/>
        <w:autoSpaceDE w:val="0"/>
        <w:autoSpaceDN w:val="0"/>
        <w:adjustRightInd w:val="0"/>
        <w:snapToGrid w:val="0"/>
        <w:spacing w:after="0" w:line="400" w:lineRule="exact"/>
        <w:ind w:firstLine="482" w:firstLineChars="200"/>
        <w:textAlignment w:val="baseline"/>
        <w:rPr>
          <w:rFonts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rPr>
        <w:t>▲六、结算方式</w:t>
      </w:r>
    </w:p>
    <w:p w14:paraId="57D0A08E">
      <w:pPr>
        <w:pStyle w:val="8"/>
        <w:widowControl/>
        <w:kinsoku w:val="0"/>
        <w:autoSpaceDE w:val="0"/>
        <w:autoSpaceDN w:val="0"/>
        <w:adjustRightInd w:val="0"/>
        <w:snapToGrid w:val="0"/>
        <w:spacing w:after="0" w:line="400" w:lineRule="exact"/>
        <w:ind w:firstLine="480" w:firstLineChars="200"/>
        <w:textAlignment w:val="baseline"/>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以本</w:t>
      </w:r>
      <w:r>
        <w:rPr>
          <w:rFonts w:hint="eastAsia" w:cs="仿宋_GB2312" w:asciiTheme="majorEastAsia" w:hAnsiTheme="majorEastAsia" w:eastAsiaTheme="majorEastAsia"/>
          <w:color w:val="auto"/>
          <w:sz w:val="24"/>
          <w:szCs w:val="24"/>
          <w:highlight w:val="none"/>
          <w:lang w:val="en-US" w:eastAsia="zh-CN"/>
        </w:rPr>
        <w:t>采购</w:t>
      </w:r>
      <w:r>
        <w:rPr>
          <w:rFonts w:hint="eastAsia" w:cs="仿宋_GB2312" w:asciiTheme="majorEastAsia" w:hAnsiTheme="majorEastAsia" w:eastAsiaTheme="majorEastAsia"/>
          <w:color w:val="auto"/>
          <w:sz w:val="24"/>
          <w:szCs w:val="24"/>
          <w:highlight w:val="none"/>
        </w:rPr>
        <w:t>文件中的合同条款为准。</w:t>
      </w:r>
    </w:p>
    <w:p w14:paraId="46A725A6">
      <w:pPr>
        <w:pStyle w:val="8"/>
        <w:widowControl/>
        <w:kinsoku w:val="0"/>
        <w:autoSpaceDE w:val="0"/>
        <w:autoSpaceDN w:val="0"/>
        <w:adjustRightInd w:val="0"/>
        <w:snapToGrid w:val="0"/>
        <w:spacing w:after="0" w:line="400" w:lineRule="exact"/>
        <w:ind w:firstLine="482" w:firstLineChars="200"/>
        <w:textAlignment w:val="baseline"/>
        <w:rPr>
          <w:rFonts w:hint="eastAsia" w:cs="仿宋_GB2312" w:asciiTheme="majorEastAsia" w:hAnsiTheme="majorEastAsia" w:eastAsiaTheme="majorEastAsia"/>
          <w:b/>
          <w:bCs/>
          <w:color w:val="auto"/>
          <w:sz w:val="24"/>
          <w:szCs w:val="24"/>
          <w:highlight w:val="none"/>
        </w:rPr>
      </w:pPr>
      <w:r>
        <w:rPr>
          <w:rFonts w:hint="eastAsia" w:cs="仿宋_GB2312" w:asciiTheme="majorEastAsia" w:hAnsiTheme="majorEastAsia" w:eastAsiaTheme="majorEastAsia"/>
          <w:b/>
          <w:bCs/>
          <w:color w:val="auto"/>
          <w:sz w:val="24"/>
          <w:szCs w:val="24"/>
          <w:highlight w:val="none"/>
          <w:lang w:val="en-US" w:eastAsia="zh-CN"/>
        </w:rPr>
        <w:t>七</w:t>
      </w:r>
      <w:r>
        <w:rPr>
          <w:rFonts w:hint="eastAsia" w:cs="仿宋_GB2312" w:asciiTheme="majorEastAsia" w:hAnsiTheme="majorEastAsia" w:eastAsiaTheme="majorEastAsia"/>
          <w:b/>
          <w:bCs/>
          <w:color w:val="auto"/>
          <w:sz w:val="24"/>
          <w:szCs w:val="24"/>
          <w:highlight w:val="none"/>
        </w:rPr>
        <w:t>、商务需求</w:t>
      </w:r>
    </w:p>
    <w:p w14:paraId="393CC552">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lang w:val="en-US" w:eastAsia="zh-CN"/>
        </w:rPr>
      </w:pPr>
      <w:r>
        <w:rPr>
          <w:rFonts w:hint="eastAsia" w:cs="仿宋_GB2312" w:asciiTheme="majorEastAsia" w:hAnsiTheme="majorEastAsia" w:eastAsiaTheme="majorEastAsia"/>
          <w:color w:val="auto"/>
          <w:sz w:val="24"/>
          <w:szCs w:val="24"/>
          <w:highlight w:val="none"/>
        </w:rPr>
        <w:t>1.</w:t>
      </w:r>
      <w:r>
        <w:rPr>
          <w:rFonts w:hint="eastAsia" w:cs="仿宋_GB2312" w:asciiTheme="majorEastAsia" w:hAnsiTheme="majorEastAsia" w:eastAsiaTheme="majorEastAsia"/>
          <w:color w:val="auto"/>
          <w:sz w:val="24"/>
          <w:szCs w:val="24"/>
          <w:highlight w:val="none"/>
          <w:lang w:val="en-US" w:eastAsia="zh-CN"/>
        </w:rPr>
        <w:t>供货要求：</w:t>
      </w:r>
      <w:r>
        <w:rPr>
          <w:rFonts w:hint="eastAsia" w:cs="仿宋_GB2312" w:asciiTheme="majorEastAsia" w:hAnsiTheme="majorEastAsia" w:eastAsiaTheme="majorEastAsia"/>
          <w:color w:val="auto"/>
          <w:sz w:val="24"/>
          <w:szCs w:val="24"/>
          <w:highlight w:val="none"/>
          <w:lang w:val="en-US"/>
        </w:rPr>
        <w:t>以本</w:t>
      </w:r>
      <w:r>
        <w:rPr>
          <w:rFonts w:hint="eastAsia" w:cs="仿宋_GB2312" w:asciiTheme="majorEastAsia" w:hAnsiTheme="majorEastAsia" w:eastAsiaTheme="majorEastAsia"/>
          <w:color w:val="auto"/>
          <w:sz w:val="24"/>
          <w:szCs w:val="24"/>
          <w:highlight w:val="none"/>
          <w:lang w:val="en-US" w:eastAsia="zh-CN"/>
        </w:rPr>
        <w:t>采购文件</w:t>
      </w:r>
      <w:r>
        <w:rPr>
          <w:rFonts w:hint="eastAsia" w:cs="仿宋_GB2312" w:asciiTheme="majorEastAsia" w:hAnsiTheme="majorEastAsia" w:eastAsiaTheme="majorEastAsia"/>
          <w:color w:val="auto"/>
          <w:sz w:val="24"/>
          <w:szCs w:val="24"/>
          <w:highlight w:val="none"/>
          <w:lang w:val="en-US"/>
        </w:rPr>
        <w:t>中的合同条款为准。</w:t>
      </w:r>
    </w:p>
    <w:p w14:paraId="5C438CEB">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lang w:val="en-US" w:eastAsia="zh-CN"/>
        </w:rPr>
        <w:t>2.履约保证金：</w:t>
      </w:r>
      <w:r>
        <w:rPr>
          <w:rFonts w:hint="eastAsia" w:cs="仿宋_GB2312" w:asciiTheme="majorEastAsia" w:hAnsiTheme="majorEastAsia" w:eastAsiaTheme="majorEastAsia"/>
          <w:color w:val="auto"/>
          <w:sz w:val="24"/>
          <w:szCs w:val="24"/>
          <w:highlight w:val="none"/>
        </w:rPr>
        <w:t>见须知前附表。</w:t>
      </w:r>
    </w:p>
    <w:p w14:paraId="0E1E768D">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lang w:val="en-US" w:eastAsia="zh-CN"/>
        </w:rPr>
        <w:t>3.</w:t>
      </w:r>
      <w:r>
        <w:rPr>
          <w:rFonts w:hint="eastAsia" w:cs="仿宋_GB2312" w:asciiTheme="majorEastAsia" w:hAnsiTheme="majorEastAsia" w:eastAsiaTheme="majorEastAsia"/>
          <w:color w:val="auto"/>
          <w:sz w:val="24"/>
          <w:szCs w:val="24"/>
          <w:highlight w:val="none"/>
        </w:rPr>
        <w:t>质量保证金</w:t>
      </w:r>
      <w:r>
        <w:rPr>
          <w:rFonts w:hint="eastAsia" w:cs="仿宋_GB2312" w:asciiTheme="majorEastAsia" w:hAnsiTheme="majorEastAsia" w:eastAsiaTheme="majorEastAsia"/>
          <w:color w:val="auto"/>
          <w:sz w:val="24"/>
          <w:szCs w:val="24"/>
          <w:highlight w:val="none"/>
          <w:lang w:eastAsia="zh-CN"/>
        </w:rPr>
        <w:t>：</w:t>
      </w:r>
      <w:r>
        <w:rPr>
          <w:rFonts w:hint="eastAsia" w:cs="仿宋_GB2312" w:asciiTheme="majorEastAsia" w:hAnsiTheme="majorEastAsia" w:eastAsiaTheme="majorEastAsia"/>
          <w:color w:val="auto"/>
          <w:sz w:val="24"/>
          <w:szCs w:val="24"/>
          <w:highlight w:val="none"/>
          <w:lang w:val="en-US"/>
        </w:rPr>
        <w:t>以本</w:t>
      </w:r>
      <w:r>
        <w:rPr>
          <w:rFonts w:hint="eastAsia" w:cs="仿宋_GB2312" w:asciiTheme="majorEastAsia" w:hAnsiTheme="majorEastAsia" w:eastAsiaTheme="majorEastAsia"/>
          <w:color w:val="auto"/>
          <w:sz w:val="24"/>
          <w:szCs w:val="24"/>
          <w:highlight w:val="none"/>
          <w:lang w:val="en-US" w:eastAsia="zh-CN"/>
        </w:rPr>
        <w:t>采购文件</w:t>
      </w:r>
      <w:r>
        <w:rPr>
          <w:rFonts w:hint="eastAsia" w:cs="仿宋_GB2312" w:asciiTheme="majorEastAsia" w:hAnsiTheme="majorEastAsia" w:eastAsiaTheme="majorEastAsia"/>
          <w:color w:val="auto"/>
          <w:sz w:val="24"/>
          <w:szCs w:val="24"/>
          <w:highlight w:val="none"/>
          <w:lang w:val="en-US"/>
        </w:rPr>
        <w:t>中的合同条款为准。</w:t>
      </w:r>
    </w:p>
    <w:p w14:paraId="66C034FE">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25BEBE9D">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599D7A7">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27362C5B">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0176683A">
      <w:pPr>
        <w:pStyle w:val="8"/>
        <w:widowControl/>
        <w:kinsoku w:val="0"/>
        <w:autoSpaceDE w:val="0"/>
        <w:autoSpaceDN w:val="0"/>
        <w:adjustRightInd w:val="0"/>
        <w:snapToGrid w:val="0"/>
        <w:spacing w:after="0" w:line="400" w:lineRule="exact"/>
        <w:ind w:firstLine="480" w:firstLineChars="200"/>
        <w:textAlignment w:val="baseline"/>
        <w:rPr>
          <w:rFonts w:hint="eastAsia" w:cs="仿宋_GB2312" w:asciiTheme="majorEastAsia" w:hAnsiTheme="majorEastAsia" w:eastAsiaTheme="majorEastAsia"/>
          <w:color w:val="auto"/>
          <w:sz w:val="24"/>
          <w:szCs w:val="24"/>
          <w:highlight w:val="none"/>
        </w:rPr>
      </w:pPr>
    </w:p>
    <w:p w14:paraId="0FF784D5">
      <w:pPr>
        <w:pStyle w:val="8"/>
        <w:numPr>
          <w:ilvl w:val="0"/>
          <w:numId w:val="0"/>
        </w:numPr>
        <w:shd w:val="clear"/>
        <w:ind w:firstLine="482" w:firstLineChars="200"/>
        <w:rPr>
          <w:rFonts w:hint="eastAsia"/>
          <w:b/>
          <w:bCs/>
          <w:color w:val="auto"/>
          <w:highlight w:val="none"/>
          <w:lang w:val="en-US" w:eastAsia="zh-CN"/>
        </w:rPr>
      </w:pPr>
    </w:p>
    <w:p w14:paraId="380C10E7">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CCF63E1">
      <w:pPr>
        <w:pStyle w:val="13"/>
        <w:shd w:val="clear"/>
        <w:rPr>
          <w:color w:val="auto"/>
          <w:highlight w:val="none"/>
        </w:rPr>
      </w:pPr>
    </w:p>
    <w:p w14:paraId="2A639095">
      <w:pPr>
        <w:shd w:val="clear"/>
        <w:spacing w:line="460" w:lineRule="exact"/>
        <w:jc w:val="center"/>
        <w:rPr>
          <w:rFonts w:cs="仿宋" w:asciiTheme="minorEastAsia" w:hAnsiTheme="minorEastAsia"/>
          <w:b/>
          <w:color w:val="auto"/>
          <w:sz w:val="36"/>
          <w:szCs w:val="36"/>
          <w:highlight w:val="none"/>
        </w:rPr>
      </w:pPr>
    </w:p>
    <w:p w14:paraId="55A24772">
      <w:pPr>
        <w:shd w:val="clear"/>
        <w:spacing w:line="460" w:lineRule="exact"/>
        <w:jc w:val="center"/>
        <w:rPr>
          <w:rFonts w:hint="eastAsia" w:cs="仿宋" w:asciiTheme="minorEastAsia" w:hAnsiTheme="minorEastAsia"/>
          <w:b/>
          <w:color w:val="auto"/>
          <w:sz w:val="36"/>
          <w:szCs w:val="36"/>
          <w:highlight w:val="none"/>
        </w:rPr>
      </w:pPr>
    </w:p>
    <w:p w14:paraId="397D8380">
      <w:pPr>
        <w:shd w:val="clear"/>
        <w:spacing w:line="460" w:lineRule="exact"/>
        <w:jc w:val="center"/>
        <w:rPr>
          <w:rFonts w:hint="eastAsia" w:cs="仿宋" w:asciiTheme="minorEastAsia" w:hAnsiTheme="minorEastAsia"/>
          <w:b/>
          <w:color w:val="auto"/>
          <w:sz w:val="36"/>
          <w:szCs w:val="36"/>
          <w:highlight w:val="none"/>
        </w:rPr>
      </w:pPr>
    </w:p>
    <w:p w14:paraId="4A4C6923">
      <w:pPr>
        <w:shd w:val="clear"/>
        <w:spacing w:line="460" w:lineRule="exact"/>
        <w:jc w:val="center"/>
        <w:rPr>
          <w:rFonts w:hint="eastAsia" w:cs="仿宋" w:asciiTheme="minorEastAsia" w:hAnsiTheme="minorEastAsia"/>
          <w:b/>
          <w:color w:val="auto"/>
          <w:sz w:val="36"/>
          <w:szCs w:val="36"/>
          <w:highlight w:val="none"/>
        </w:rPr>
      </w:pPr>
    </w:p>
    <w:p w14:paraId="56702B0B">
      <w:pPr>
        <w:shd w:val="clear"/>
        <w:rPr>
          <w:rFonts w:hint="eastAsia" w:cs="仿宋" w:asciiTheme="minorEastAsia" w:hAnsiTheme="minorEastAsia"/>
          <w:b/>
          <w:color w:val="auto"/>
          <w:sz w:val="36"/>
          <w:szCs w:val="36"/>
          <w:highlight w:val="none"/>
        </w:rPr>
      </w:pPr>
    </w:p>
    <w:p w14:paraId="5838C0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C68F527">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1" w:name="_Toc184312074"/>
      <w:bookmarkEnd w:id="21"/>
      <w:bookmarkStart w:id="22" w:name="_Toc184313268"/>
      <w:bookmarkEnd w:id="22"/>
      <w:bookmarkStart w:id="23" w:name="_Toc184314456"/>
      <w:bookmarkEnd w:id="23"/>
      <w:bookmarkStart w:id="24" w:name="_Toc184308095"/>
      <w:bookmarkEnd w:id="24"/>
      <w:bookmarkStart w:id="25" w:name="_Toc184308104"/>
      <w:bookmarkEnd w:id="25"/>
      <w:bookmarkStart w:id="26" w:name="_Toc184314441"/>
      <w:bookmarkEnd w:id="26"/>
      <w:bookmarkStart w:id="27" w:name="_Toc184312128"/>
      <w:bookmarkEnd w:id="27"/>
      <w:bookmarkStart w:id="28" w:name="_Toc184308101"/>
      <w:bookmarkEnd w:id="28"/>
      <w:bookmarkStart w:id="29" w:name="_Toc184308045"/>
      <w:bookmarkEnd w:id="29"/>
      <w:bookmarkStart w:id="30" w:name="_Toc184310323"/>
      <w:bookmarkEnd w:id="30"/>
      <w:bookmarkStart w:id="31" w:name="_Toc184310333"/>
      <w:bookmarkEnd w:id="31"/>
      <w:bookmarkStart w:id="32" w:name="_Toc184314477"/>
      <w:bookmarkEnd w:id="32"/>
      <w:bookmarkStart w:id="33" w:name="_Toc184313291"/>
      <w:bookmarkEnd w:id="33"/>
      <w:bookmarkStart w:id="34" w:name="_Toc184314469"/>
      <w:bookmarkEnd w:id="34"/>
      <w:bookmarkStart w:id="35" w:name="_Toc184308088"/>
      <w:bookmarkEnd w:id="35"/>
      <w:bookmarkStart w:id="36" w:name="_Toc184310306"/>
      <w:bookmarkEnd w:id="36"/>
      <w:bookmarkStart w:id="37" w:name="_Toc184310295"/>
      <w:bookmarkEnd w:id="37"/>
      <w:bookmarkStart w:id="38" w:name="_Toc184312070"/>
      <w:bookmarkEnd w:id="38"/>
      <w:bookmarkStart w:id="39" w:name="_Toc184310282"/>
      <w:bookmarkEnd w:id="39"/>
      <w:bookmarkStart w:id="40" w:name="_Toc184310289"/>
      <w:bookmarkEnd w:id="40"/>
      <w:bookmarkStart w:id="41" w:name="_Toc184312085"/>
      <w:bookmarkEnd w:id="41"/>
      <w:bookmarkStart w:id="42" w:name="_Toc184312068"/>
      <w:bookmarkEnd w:id="42"/>
      <w:bookmarkStart w:id="43" w:name="_Toc184313275"/>
      <w:bookmarkEnd w:id="43"/>
      <w:bookmarkStart w:id="44" w:name="_Toc184314414"/>
      <w:bookmarkEnd w:id="44"/>
      <w:bookmarkStart w:id="45" w:name="_Toc184314436"/>
      <w:bookmarkEnd w:id="45"/>
      <w:bookmarkStart w:id="46" w:name="_Toc184312083"/>
      <w:bookmarkEnd w:id="46"/>
      <w:bookmarkStart w:id="47" w:name="_Toc184312121"/>
      <w:bookmarkEnd w:id="47"/>
      <w:bookmarkStart w:id="48" w:name="_Toc184310337"/>
      <w:bookmarkEnd w:id="48"/>
      <w:bookmarkStart w:id="49" w:name="_Toc184312130"/>
      <w:bookmarkEnd w:id="49"/>
      <w:bookmarkStart w:id="50" w:name="_Toc184308063"/>
      <w:bookmarkEnd w:id="50"/>
      <w:bookmarkStart w:id="51" w:name="_Toc184313306"/>
      <w:bookmarkEnd w:id="51"/>
      <w:bookmarkStart w:id="52" w:name="_Toc184312134"/>
      <w:bookmarkEnd w:id="52"/>
      <w:bookmarkStart w:id="53" w:name="_Toc184313240"/>
      <w:bookmarkEnd w:id="53"/>
      <w:bookmarkStart w:id="54" w:name="_Toc184310280"/>
      <w:bookmarkEnd w:id="54"/>
      <w:bookmarkStart w:id="55" w:name="_Toc184314454"/>
      <w:bookmarkEnd w:id="55"/>
      <w:bookmarkStart w:id="56" w:name="_Toc184308050"/>
      <w:bookmarkEnd w:id="56"/>
      <w:bookmarkStart w:id="57" w:name="_Toc184313261"/>
      <w:bookmarkEnd w:id="57"/>
      <w:bookmarkStart w:id="58" w:name="_Toc184313248"/>
      <w:bookmarkEnd w:id="58"/>
      <w:bookmarkStart w:id="59" w:name="_Toc184313288"/>
      <w:bookmarkEnd w:id="59"/>
      <w:bookmarkStart w:id="60" w:name="_Toc184313246"/>
      <w:bookmarkEnd w:id="60"/>
      <w:bookmarkStart w:id="61" w:name="_Toc184313254"/>
      <w:bookmarkEnd w:id="61"/>
      <w:bookmarkStart w:id="62" w:name="_Toc184308062"/>
      <w:bookmarkEnd w:id="62"/>
      <w:bookmarkStart w:id="63" w:name="_Toc184314464"/>
      <w:bookmarkEnd w:id="63"/>
      <w:bookmarkStart w:id="64" w:name="_Toc184313309"/>
      <w:bookmarkEnd w:id="64"/>
      <w:bookmarkStart w:id="65" w:name="_Toc184310334"/>
      <w:bookmarkEnd w:id="65"/>
      <w:bookmarkStart w:id="66" w:name="_Toc184313283"/>
      <w:bookmarkEnd w:id="66"/>
      <w:bookmarkStart w:id="67" w:name="_Toc184313278"/>
      <w:bookmarkEnd w:id="67"/>
      <w:bookmarkStart w:id="68" w:name="_Toc184308066"/>
      <w:bookmarkEnd w:id="68"/>
      <w:bookmarkStart w:id="69" w:name="_Toc184313287"/>
      <w:bookmarkEnd w:id="69"/>
      <w:bookmarkStart w:id="70" w:name="_Toc184314435"/>
      <w:bookmarkEnd w:id="70"/>
      <w:bookmarkStart w:id="71" w:name="_Toc184313280"/>
      <w:bookmarkEnd w:id="71"/>
      <w:bookmarkStart w:id="72" w:name="_Toc184310278"/>
      <w:bookmarkEnd w:id="72"/>
      <w:bookmarkStart w:id="73" w:name="_Toc184314460"/>
      <w:bookmarkEnd w:id="73"/>
      <w:bookmarkStart w:id="74" w:name="_Toc184312137"/>
      <w:bookmarkEnd w:id="74"/>
      <w:bookmarkStart w:id="75" w:name="_Toc184312103"/>
      <w:bookmarkEnd w:id="75"/>
      <w:bookmarkStart w:id="76" w:name="_Toc184310322"/>
      <w:bookmarkEnd w:id="76"/>
      <w:bookmarkStart w:id="77" w:name="_Toc184314428"/>
      <w:bookmarkEnd w:id="77"/>
      <w:bookmarkStart w:id="78" w:name="_Toc184312124"/>
      <w:bookmarkEnd w:id="78"/>
      <w:bookmarkStart w:id="79" w:name="_Toc184314458"/>
      <w:bookmarkEnd w:id="79"/>
      <w:bookmarkStart w:id="80" w:name="_Toc184310290"/>
      <w:bookmarkEnd w:id="80"/>
      <w:bookmarkStart w:id="81" w:name="_Toc184312084"/>
      <w:bookmarkEnd w:id="81"/>
      <w:bookmarkStart w:id="82" w:name="_Toc184313243"/>
      <w:bookmarkEnd w:id="82"/>
      <w:bookmarkStart w:id="83" w:name="_Toc184314482"/>
      <w:bookmarkEnd w:id="83"/>
      <w:bookmarkStart w:id="84" w:name="_Toc184312139"/>
      <w:bookmarkEnd w:id="84"/>
      <w:bookmarkStart w:id="85" w:name="_Toc184308036"/>
      <w:bookmarkEnd w:id="85"/>
      <w:bookmarkStart w:id="86" w:name="_Toc184314468"/>
      <w:bookmarkEnd w:id="86"/>
      <w:bookmarkStart w:id="87" w:name="_Toc184312092"/>
      <w:bookmarkEnd w:id="87"/>
      <w:bookmarkStart w:id="88" w:name="_Toc184314462"/>
      <w:bookmarkEnd w:id="88"/>
      <w:bookmarkStart w:id="89" w:name="_Toc184312095"/>
      <w:bookmarkEnd w:id="89"/>
      <w:bookmarkStart w:id="90" w:name="_Toc184313259"/>
      <w:bookmarkEnd w:id="90"/>
      <w:bookmarkStart w:id="91" w:name="_Toc184314411"/>
      <w:bookmarkEnd w:id="91"/>
      <w:bookmarkStart w:id="92" w:name="_Toc184312086"/>
      <w:bookmarkEnd w:id="92"/>
      <w:bookmarkStart w:id="93" w:name="_Toc184308048"/>
      <w:bookmarkEnd w:id="93"/>
      <w:bookmarkStart w:id="94" w:name="_Toc184308053"/>
      <w:bookmarkEnd w:id="94"/>
      <w:bookmarkStart w:id="95" w:name="_Toc184308084"/>
      <w:bookmarkEnd w:id="95"/>
      <w:bookmarkStart w:id="96" w:name="_Toc184313258"/>
      <w:bookmarkEnd w:id="96"/>
      <w:bookmarkStart w:id="97" w:name="_Toc184308107"/>
      <w:bookmarkEnd w:id="97"/>
      <w:bookmarkStart w:id="98" w:name="_Toc184314445"/>
      <w:bookmarkEnd w:id="98"/>
      <w:bookmarkStart w:id="99" w:name="_Toc184312098"/>
      <w:bookmarkEnd w:id="99"/>
      <w:bookmarkStart w:id="100" w:name="_Toc184312106"/>
      <w:bookmarkEnd w:id="100"/>
      <w:bookmarkStart w:id="101" w:name="_Toc184310298"/>
      <w:bookmarkEnd w:id="101"/>
      <w:bookmarkStart w:id="102" w:name="_Toc184312110"/>
      <w:bookmarkEnd w:id="102"/>
      <w:bookmarkStart w:id="103" w:name="_Toc184314437"/>
      <w:bookmarkEnd w:id="103"/>
      <w:bookmarkStart w:id="104" w:name="_Toc184314472"/>
      <w:bookmarkEnd w:id="104"/>
      <w:bookmarkStart w:id="105" w:name="_Toc184313251"/>
      <w:bookmarkEnd w:id="105"/>
      <w:bookmarkStart w:id="106" w:name="_Toc184313301"/>
      <w:bookmarkEnd w:id="106"/>
      <w:bookmarkStart w:id="107" w:name="_Toc184308097"/>
      <w:bookmarkEnd w:id="107"/>
      <w:bookmarkStart w:id="108" w:name="_Toc184312077"/>
      <w:bookmarkEnd w:id="108"/>
      <w:bookmarkStart w:id="109" w:name="_Toc184312099"/>
      <w:bookmarkEnd w:id="109"/>
      <w:bookmarkStart w:id="110" w:name="_Toc184313264"/>
      <w:bookmarkEnd w:id="110"/>
      <w:bookmarkStart w:id="111" w:name="_Toc184314410"/>
      <w:bookmarkEnd w:id="111"/>
      <w:bookmarkStart w:id="112" w:name="_Toc184314449"/>
      <w:bookmarkEnd w:id="112"/>
      <w:bookmarkStart w:id="113" w:name="_Toc184312138"/>
      <w:bookmarkEnd w:id="113"/>
      <w:bookmarkStart w:id="114" w:name="_Toc184310339"/>
      <w:bookmarkEnd w:id="114"/>
      <w:bookmarkStart w:id="115" w:name="_Toc184314448"/>
      <w:bookmarkEnd w:id="115"/>
      <w:bookmarkStart w:id="116" w:name="_Toc184313307"/>
      <w:bookmarkEnd w:id="116"/>
      <w:bookmarkStart w:id="117" w:name="_Toc184308064"/>
      <w:bookmarkEnd w:id="117"/>
      <w:bookmarkStart w:id="118" w:name="_Toc184308057"/>
      <w:bookmarkEnd w:id="118"/>
      <w:bookmarkStart w:id="119" w:name="_Toc184308047"/>
      <w:bookmarkEnd w:id="119"/>
      <w:bookmarkStart w:id="120" w:name="_Toc184314443"/>
      <w:bookmarkEnd w:id="120"/>
      <w:bookmarkStart w:id="121" w:name="_Toc184313272"/>
      <w:bookmarkEnd w:id="121"/>
      <w:bookmarkStart w:id="122" w:name="_Toc184310326"/>
      <w:bookmarkEnd w:id="122"/>
      <w:bookmarkStart w:id="123" w:name="_Toc184310272"/>
      <w:bookmarkEnd w:id="123"/>
      <w:bookmarkStart w:id="124" w:name="_Toc184313269"/>
      <w:bookmarkEnd w:id="124"/>
      <w:bookmarkStart w:id="125" w:name="_Toc184313297"/>
      <w:bookmarkEnd w:id="125"/>
      <w:bookmarkStart w:id="126" w:name="_Toc184310273"/>
      <w:bookmarkEnd w:id="126"/>
      <w:bookmarkStart w:id="127" w:name="_Toc184310294"/>
      <w:bookmarkEnd w:id="127"/>
      <w:bookmarkStart w:id="128" w:name="_Toc184312101"/>
      <w:bookmarkEnd w:id="128"/>
      <w:bookmarkStart w:id="129" w:name="_Toc184312093"/>
      <w:bookmarkEnd w:id="129"/>
      <w:bookmarkStart w:id="130" w:name="_Toc184313298"/>
      <w:bookmarkEnd w:id="130"/>
      <w:bookmarkStart w:id="131" w:name="_Toc184310324"/>
      <w:bookmarkEnd w:id="131"/>
      <w:bookmarkStart w:id="132" w:name="_Toc184312096"/>
      <w:bookmarkEnd w:id="132"/>
      <w:bookmarkStart w:id="133" w:name="_Toc184310293"/>
      <w:bookmarkEnd w:id="133"/>
      <w:bookmarkStart w:id="134" w:name="_Toc184310328"/>
      <w:bookmarkEnd w:id="134"/>
      <w:bookmarkStart w:id="135" w:name="_Toc184308082"/>
      <w:bookmarkEnd w:id="135"/>
      <w:bookmarkStart w:id="136" w:name="_Toc184308081"/>
      <w:bookmarkEnd w:id="136"/>
      <w:bookmarkStart w:id="137" w:name="_Toc184313247"/>
      <w:bookmarkEnd w:id="137"/>
      <w:bookmarkStart w:id="138" w:name="_Toc184313299"/>
      <w:bookmarkEnd w:id="138"/>
      <w:bookmarkStart w:id="139" w:name="_Toc184308068"/>
      <w:bookmarkEnd w:id="139"/>
      <w:bookmarkStart w:id="140" w:name="_Toc184308078"/>
      <w:bookmarkEnd w:id="140"/>
      <w:bookmarkStart w:id="141" w:name="_Toc184314444"/>
      <w:bookmarkEnd w:id="141"/>
      <w:bookmarkStart w:id="142" w:name="_Toc184312069"/>
      <w:bookmarkEnd w:id="142"/>
      <w:bookmarkStart w:id="143" w:name="_Toc184310286"/>
      <w:bookmarkEnd w:id="143"/>
      <w:bookmarkStart w:id="144" w:name="_Toc184310327"/>
      <w:bookmarkEnd w:id="144"/>
      <w:bookmarkStart w:id="145" w:name="_Toc184314465"/>
      <w:bookmarkEnd w:id="145"/>
      <w:bookmarkStart w:id="146" w:name="_Toc184310309"/>
      <w:bookmarkEnd w:id="146"/>
      <w:bookmarkStart w:id="147" w:name="_Toc184314424"/>
      <w:bookmarkEnd w:id="147"/>
      <w:bookmarkStart w:id="148" w:name="_Toc184314423"/>
      <w:bookmarkEnd w:id="148"/>
      <w:bookmarkStart w:id="149" w:name="_Toc184310315"/>
      <w:bookmarkEnd w:id="149"/>
      <w:bookmarkStart w:id="150" w:name="_Toc184312088"/>
      <w:bookmarkEnd w:id="150"/>
      <w:bookmarkStart w:id="151" w:name="_Toc184310341"/>
      <w:bookmarkEnd w:id="151"/>
      <w:bookmarkStart w:id="152" w:name="_Toc184313295"/>
      <w:bookmarkEnd w:id="152"/>
      <w:bookmarkStart w:id="153" w:name="_Toc184310312"/>
      <w:bookmarkEnd w:id="153"/>
      <w:bookmarkStart w:id="154" w:name="_Toc184310303"/>
      <w:bookmarkEnd w:id="154"/>
      <w:bookmarkStart w:id="155" w:name="_Toc184314455"/>
      <w:bookmarkEnd w:id="155"/>
      <w:bookmarkStart w:id="156" w:name="_Toc184313284"/>
      <w:bookmarkEnd w:id="156"/>
      <w:bookmarkStart w:id="157" w:name="_Toc184310284"/>
      <w:bookmarkEnd w:id="157"/>
      <w:bookmarkStart w:id="158" w:name="_Toc184308098"/>
      <w:bookmarkEnd w:id="158"/>
      <w:bookmarkStart w:id="159" w:name="_Toc184313273"/>
      <w:bookmarkEnd w:id="159"/>
      <w:bookmarkStart w:id="160" w:name="_Toc184310308"/>
      <w:bookmarkEnd w:id="160"/>
      <w:bookmarkStart w:id="161" w:name="_Toc184308096"/>
      <w:bookmarkEnd w:id="161"/>
      <w:bookmarkStart w:id="162" w:name="_Toc184312082"/>
      <w:bookmarkEnd w:id="162"/>
      <w:bookmarkStart w:id="163" w:name="_Toc184308103"/>
      <w:bookmarkEnd w:id="163"/>
      <w:bookmarkStart w:id="164" w:name="_Toc184308093"/>
      <w:bookmarkEnd w:id="164"/>
      <w:bookmarkStart w:id="165" w:name="_Toc184313266"/>
      <w:bookmarkEnd w:id="165"/>
      <w:bookmarkStart w:id="166" w:name="_Toc184308099"/>
      <w:bookmarkEnd w:id="166"/>
      <w:bookmarkStart w:id="167" w:name="_Toc184310316"/>
      <w:bookmarkEnd w:id="167"/>
      <w:bookmarkStart w:id="168" w:name="_Toc184310297"/>
      <w:bookmarkEnd w:id="168"/>
      <w:bookmarkStart w:id="169" w:name="_Toc184314466"/>
      <w:bookmarkEnd w:id="169"/>
      <w:bookmarkStart w:id="170" w:name="_Toc184308087"/>
      <w:bookmarkEnd w:id="170"/>
      <w:bookmarkStart w:id="171" w:name="_Toc184312079"/>
      <w:bookmarkEnd w:id="171"/>
      <w:bookmarkStart w:id="172" w:name="_Toc184308105"/>
      <w:bookmarkEnd w:id="172"/>
      <w:bookmarkStart w:id="173" w:name="_Toc184308060"/>
      <w:bookmarkEnd w:id="173"/>
      <w:bookmarkStart w:id="174" w:name="_Toc184310299"/>
      <w:bookmarkEnd w:id="174"/>
      <w:bookmarkStart w:id="175" w:name="_Toc184308083"/>
      <w:bookmarkEnd w:id="175"/>
      <w:bookmarkStart w:id="176" w:name="_Toc184308090"/>
      <w:bookmarkEnd w:id="176"/>
      <w:bookmarkStart w:id="177" w:name="_Toc184312127"/>
      <w:bookmarkEnd w:id="177"/>
      <w:bookmarkStart w:id="178" w:name="_Toc184310281"/>
      <w:bookmarkEnd w:id="178"/>
      <w:bookmarkStart w:id="179" w:name="_Toc184314431"/>
      <w:bookmarkEnd w:id="179"/>
      <w:bookmarkStart w:id="180" w:name="_Toc184313238"/>
      <w:bookmarkEnd w:id="180"/>
      <w:bookmarkStart w:id="181" w:name="_Toc184314463"/>
      <w:bookmarkEnd w:id="181"/>
      <w:bookmarkStart w:id="182" w:name="_Toc184308102"/>
      <w:bookmarkEnd w:id="182"/>
      <w:bookmarkStart w:id="183" w:name="_Toc184312102"/>
      <w:bookmarkEnd w:id="183"/>
      <w:bookmarkStart w:id="184" w:name="_Toc184310296"/>
      <w:bookmarkEnd w:id="184"/>
      <w:bookmarkStart w:id="185" w:name="_Toc184313244"/>
      <w:bookmarkEnd w:id="185"/>
      <w:bookmarkStart w:id="186" w:name="_Toc184312131"/>
      <w:bookmarkEnd w:id="186"/>
      <w:bookmarkStart w:id="187" w:name="_Toc184313300"/>
      <w:bookmarkEnd w:id="187"/>
      <w:bookmarkStart w:id="188" w:name="_Toc184308074"/>
      <w:bookmarkEnd w:id="188"/>
      <w:bookmarkStart w:id="189" w:name="_Toc184312071"/>
      <w:bookmarkEnd w:id="189"/>
      <w:bookmarkStart w:id="190" w:name="_Toc184308038"/>
      <w:bookmarkEnd w:id="190"/>
      <w:bookmarkStart w:id="191" w:name="_Toc184312097"/>
      <w:bookmarkEnd w:id="191"/>
      <w:bookmarkStart w:id="192" w:name="_Toc184312135"/>
      <w:bookmarkEnd w:id="192"/>
      <w:bookmarkStart w:id="193" w:name="_Toc184312115"/>
      <w:bookmarkEnd w:id="193"/>
      <w:bookmarkStart w:id="194" w:name="_Toc184314476"/>
      <w:bookmarkEnd w:id="194"/>
      <w:bookmarkStart w:id="195" w:name="_Toc184310307"/>
      <w:bookmarkEnd w:id="195"/>
      <w:bookmarkStart w:id="196" w:name="_Toc184314453"/>
      <w:bookmarkEnd w:id="196"/>
      <w:bookmarkStart w:id="197" w:name="_Toc184313286"/>
      <w:bookmarkEnd w:id="197"/>
      <w:bookmarkStart w:id="198" w:name="_Toc184310283"/>
      <w:bookmarkEnd w:id="198"/>
      <w:bookmarkStart w:id="199" w:name="_Toc184314422"/>
      <w:bookmarkEnd w:id="199"/>
      <w:bookmarkStart w:id="200" w:name="_Toc184313285"/>
      <w:bookmarkEnd w:id="200"/>
      <w:bookmarkStart w:id="201" w:name="_Toc184312125"/>
      <w:bookmarkEnd w:id="201"/>
      <w:bookmarkStart w:id="202" w:name="_Toc184314413"/>
      <w:bookmarkEnd w:id="202"/>
      <w:bookmarkStart w:id="203" w:name="_Toc184314452"/>
      <w:bookmarkEnd w:id="203"/>
      <w:bookmarkStart w:id="204" w:name="_Toc184308086"/>
      <w:bookmarkEnd w:id="204"/>
      <w:bookmarkStart w:id="205" w:name="_Toc184310305"/>
      <w:bookmarkEnd w:id="205"/>
      <w:bookmarkStart w:id="206" w:name="_Toc184314433"/>
      <w:bookmarkEnd w:id="206"/>
      <w:bookmarkStart w:id="207" w:name="_Toc184312105"/>
      <w:bookmarkEnd w:id="207"/>
      <w:bookmarkStart w:id="208" w:name="_Toc184312089"/>
      <w:bookmarkEnd w:id="208"/>
      <w:bookmarkStart w:id="209" w:name="_Toc184312118"/>
      <w:bookmarkEnd w:id="209"/>
      <w:bookmarkStart w:id="210" w:name="_Toc184310302"/>
      <w:bookmarkEnd w:id="210"/>
      <w:bookmarkStart w:id="211" w:name="_Toc184308080"/>
      <w:bookmarkEnd w:id="211"/>
      <w:bookmarkStart w:id="212" w:name="_Toc184313262"/>
      <w:bookmarkEnd w:id="212"/>
      <w:bookmarkStart w:id="213" w:name="_Toc184310277"/>
      <w:bookmarkEnd w:id="213"/>
      <w:bookmarkStart w:id="214" w:name="_Toc184308043"/>
      <w:bookmarkEnd w:id="214"/>
      <w:bookmarkStart w:id="215" w:name="_Toc184308061"/>
      <w:bookmarkEnd w:id="215"/>
      <w:bookmarkStart w:id="216" w:name="_Toc184308051"/>
      <w:bookmarkEnd w:id="216"/>
      <w:bookmarkStart w:id="217" w:name="_Toc184313303"/>
      <w:bookmarkEnd w:id="217"/>
      <w:bookmarkStart w:id="218" w:name="_Toc184313281"/>
      <w:bookmarkEnd w:id="218"/>
      <w:bookmarkStart w:id="219" w:name="_Toc184308052"/>
      <w:bookmarkEnd w:id="219"/>
      <w:bookmarkStart w:id="220" w:name="_Toc184310311"/>
      <w:bookmarkEnd w:id="220"/>
      <w:bookmarkStart w:id="221" w:name="_Toc184314446"/>
      <w:bookmarkEnd w:id="221"/>
      <w:bookmarkStart w:id="222" w:name="_Toc184314434"/>
      <w:bookmarkEnd w:id="222"/>
      <w:bookmarkStart w:id="223" w:name="_Toc184310292"/>
      <w:bookmarkEnd w:id="223"/>
      <w:bookmarkStart w:id="224" w:name="_Toc184312091"/>
      <w:bookmarkEnd w:id="224"/>
      <w:bookmarkStart w:id="225" w:name="_Toc184313239"/>
      <w:bookmarkEnd w:id="225"/>
      <w:bookmarkStart w:id="226" w:name="_Toc184312107"/>
      <w:bookmarkEnd w:id="226"/>
      <w:bookmarkStart w:id="227" w:name="_Toc184310342"/>
      <w:bookmarkEnd w:id="227"/>
      <w:bookmarkStart w:id="228" w:name="_Toc184314430"/>
      <w:bookmarkEnd w:id="228"/>
      <w:bookmarkStart w:id="229" w:name="_Toc184314459"/>
      <w:bookmarkEnd w:id="229"/>
      <w:bookmarkStart w:id="230" w:name="_Toc184314451"/>
      <w:bookmarkEnd w:id="230"/>
      <w:bookmarkStart w:id="231" w:name="_Toc184310317"/>
      <w:bookmarkEnd w:id="231"/>
      <w:bookmarkStart w:id="232" w:name="_Toc184314426"/>
      <w:bookmarkEnd w:id="232"/>
      <w:bookmarkStart w:id="233" w:name="_Toc184312073"/>
      <w:bookmarkEnd w:id="233"/>
      <w:bookmarkStart w:id="234" w:name="_Toc184310304"/>
      <w:bookmarkEnd w:id="234"/>
      <w:bookmarkStart w:id="235" w:name="_Toc184313257"/>
      <w:bookmarkEnd w:id="235"/>
      <w:bookmarkStart w:id="236" w:name="_Toc184308094"/>
      <w:bookmarkEnd w:id="236"/>
      <w:bookmarkStart w:id="237" w:name="_Toc184312113"/>
      <w:bookmarkEnd w:id="237"/>
      <w:bookmarkStart w:id="238" w:name="_Toc184313270"/>
      <w:bookmarkEnd w:id="238"/>
      <w:bookmarkStart w:id="239" w:name="_Toc184310343"/>
      <w:bookmarkEnd w:id="239"/>
      <w:bookmarkStart w:id="240" w:name="_Toc184313241"/>
      <w:bookmarkEnd w:id="240"/>
      <w:bookmarkStart w:id="241" w:name="_Toc184313290"/>
      <w:bookmarkEnd w:id="241"/>
      <w:bookmarkStart w:id="242" w:name="_Toc184310285"/>
      <w:bookmarkEnd w:id="242"/>
      <w:bookmarkStart w:id="243" w:name="_Toc184313256"/>
      <w:bookmarkEnd w:id="243"/>
      <w:bookmarkStart w:id="244" w:name="_Toc184308058"/>
      <w:bookmarkEnd w:id="244"/>
      <w:bookmarkStart w:id="245" w:name="_Toc184313250"/>
      <w:bookmarkEnd w:id="245"/>
      <w:bookmarkStart w:id="246" w:name="_Toc184314438"/>
      <w:bookmarkEnd w:id="246"/>
      <w:bookmarkStart w:id="247" w:name="_Toc184312119"/>
      <w:bookmarkEnd w:id="247"/>
      <w:bookmarkStart w:id="248" w:name="_Toc184314480"/>
      <w:bookmarkEnd w:id="248"/>
      <w:bookmarkStart w:id="249" w:name="_Toc184312104"/>
      <w:bookmarkEnd w:id="249"/>
      <w:bookmarkStart w:id="250" w:name="_Toc184310321"/>
      <w:bookmarkEnd w:id="250"/>
      <w:bookmarkStart w:id="251" w:name="_Toc184308054"/>
      <w:bookmarkEnd w:id="251"/>
      <w:bookmarkStart w:id="252" w:name="_Toc184313310"/>
      <w:bookmarkEnd w:id="252"/>
      <w:bookmarkStart w:id="253" w:name="_Toc184312109"/>
      <w:bookmarkEnd w:id="253"/>
      <w:bookmarkStart w:id="254" w:name="_Toc184310329"/>
      <w:bookmarkEnd w:id="254"/>
      <w:bookmarkStart w:id="255" w:name="_Toc184308092"/>
      <w:bookmarkEnd w:id="255"/>
      <w:bookmarkStart w:id="256" w:name="_Toc184313308"/>
      <w:bookmarkEnd w:id="256"/>
      <w:bookmarkStart w:id="257" w:name="_Toc184308076"/>
      <w:bookmarkEnd w:id="257"/>
      <w:bookmarkStart w:id="258" w:name="_Toc184310275"/>
      <w:bookmarkEnd w:id="258"/>
      <w:bookmarkStart w:id="259" w:name="_Toc184312129"/>
      <w:bookmarkEnd w:id="259"/>
      <w:bookmarkStart w:id="260" w:name="_Toc184313277"/>
      <w:bookmarkEnd w:id="260"/>
      <w:bookmarkStart w:id="261" w:name="_Toc184310287"/>
      <w:bookmarkEnd w:id="261"/>
      <w:bookmarkStart w:id="262" w:name="_Toc184313282"/>
      <w:bookmarkEnd w:id="262"/>
      <w:bookmarkStart w:id="263" w:name="_Toc184308106"/>
      <w:bookmarkEnd w:id="263"/>
      <w:bookmarkStart w:id="264" w:name="_Toc184308039"/>
      <w:bookmarkEnd w:id="264"/>
      <w:bookmarkStart w:id="265" w:name="_Toc184308077"/>
      <w:bookmarkEnd w:id="265"/>
      <w:bookmarkStart w:id="266" w:name="_Toc184310314"/>
      <w:bookmarkEnd w:id="266"/>
      <w:bookmarkStart w:id="267" w:name="_Toc184314417"/>
      <w:bookmarkEnd w:id="267"/>
      <w:bookmarkStart w:id="268" w:name="_Toc184308069"/>
      <w:bookmarkEnd w:id="268"/>
      <w:bookmarkStart w:id="269" w:name="_Toc184314447"/>
      <w:bookmarkEnd w:id="269"/>
      <w:bookmarkStart w:id="270" w:name="_Toc184314421"/>
      <w:bookmarkEnd w:id="270"/>
      <w:bookmarkStart w:id="271" w:name="_Toc184314471"/>
      <w:bookmarkEnd w:id="271"/>
      <w:bookmarkStart w:id="272" w:name="_Toc184310279"/>
      <w:bookmarkEnd w:id="272"/>
      <w:bookmarkStart w:id="273" w:name="_Toc184310310"/>
      <w:bookmarkEnd w:id="273"/>
      <w:bookmarkStart w:id="274" w:name="_Toc184313267"/>
      <w:bookmarkEnd w:id="274"/>
      <w:bookmarkStart w:id="275" w:name="_Toc184313245"/>
      <w:bookmarkEnd w:id="275"/>
      <w:bookmarkStart w:id="276" w:name="_Toc184312087"/>
      <w:bookmarkEnd w:id="276"/>
      <w:bookmarkStart w:id="277" w:name="_Toc184313302"/>
      <w:bookmarkEnd w:id="277"/>
      <w:bookmarkStart w:id="278" w:name="_Toc184310332"/>
      <w:bookmarkEnd w:id="278"/>
      <w:bookmarkStart w:id="279" w:name="_Toc184308071"/>
      <w:bookmarkEnd w:id="279"/>
      <w:bookmarkStart w:id="280" w:name="_Toc184312080"/>
      <w:bookmarkEnd w:id="280"/>
      <w:bookmarkStart w:id="281" w:name="_Toc184314467"/>
      <w:bookmarkEnd w:id="281"/>
      <w:bookmarkStart w:id="282" w:name="_Toc184314457"/>
      <w:bookmarkEnd w:id="282"/>
      <w:bookmarkStart w:id="283" w:name="_Toc184308040"/>
      <w:bookmarkEnd w:id="283"/>
      <w:bookmarkStart w:id="284" w:name="_Toc184308108"/>
      <w:bookmarkEnd w:id="284"/>
      <w:bookmarkStart w:id="285" w:name="_Toc184312094"/>
      <w:bookmarkEnd w:id="285"/>
      <w:bookmarkStart w:id="286" w:name="_Toc184308073"/>
      <w:bookmarkEnd w:id="286"/>
      <w:bookmarkStart w:id="287" w:name="_Toc184313249"/>
      <w:bookmarkEnd w:id="287"/>
      <w:bookmarkStart w:id="288" w:name="_Toc184314442"/>
      <w:bookmarkEnd w:id="288"/>
      <w:bookmarkStart w:id="289" w:name="_Toc184308041"/>
      <w:bookmarkEnd w:id="289"/>
      <w:bookmarkStart w:id="290" w:name="_Toc184314432"/>
      <w:bookmarkEnd w:id="290"/>
      <w:bookmarkStart w:id="291" w:name="_Toc184308070"/>
      <w:bookmarkEnd w:id="291"/>
      <w:bookmarkStart w:id="292" w:name="_Toc184312067"/>
      <w:bookmarkEnd w:id="292"/>
      <w:bookmarkStart w:id="293" w:name="_Toc184314416"/>
      <w:bookmarkEnd w:id="293"/>
      <w:bookmarkStart w:id="294" w:name="_Toc184313276"/>
      <w:bookmarkEnd w:id="294"/>
      <w:bookmarkStart w:id="295" w:name="_Toc184312116"/>
      <w:bookmarkEnd w:id="295"/>
      <w:bookmarkStart w:id="296" w:name="_Toc184308100"/>
      <w:bookmarkEnd w:id="296"/>
      <w:bookmarkStart w:id="297" w:name="_Toc184313279"/>
      <w:bookmarkEnd w:id="297"/>
      <w:bookmarkStart w:id="298" w:name="_Toc184308089"/>
      <w:bookmarkEnd w:id="298"/>
      <w:bookmarkStart w:id="299" w:name="_Toc184308049"/>
      <w:bookmarkEnd w:id="299"/>
      <w:bookmarkStart w:id="300" w:name="_Toc184310325"/>
      <w:bookmarkEnd w:id="300"/>
      <w:bookmarkStart w:id="301" w:name="_Toc184310274"/>
      <w:bookmarkEnd w:id="301"/>
      <w:bookmarkStart w:id="302" w:name="_Toc184312136"/>
      <w:bookmarkEnd w:id="302"/>
      <w:bookmarkStart w:id="303" w:name="_Toc184308072"/>
      <w:bookmarkEnd w:id="303"/>
      <w:bookmarkStart w:id="304" w:name="_Toc184314461"/>
      <w:bookmarkEnd w:id="304"/>
      <w:bookmarkStart w:id="305" w:name="_Toc184313271"/>
      <w:bookmarkEnd w:id="305"/>
      <w:bookmarkStart w:id="306" w:name="_Toc184313255"/>
      <w:bookmarkEnd w:id="306"/>
      <w:bookmarkStart w:id="307" w:name="_Toc184313274"/>
      <w:bookmarkEnd w:id="307"/>
      <w:bookmarkStart w:id="308" w:name="_Toc184310336"/>
      <w:bookmarkEnd w:id="308"/>
      <w:bookmarkStart w:id="309" w:name="_Toc184313294"/>
      <w:bookmarkEnd w:id="309"/>
      <w:bookmarkStart w:id="310" w:name="_Toc184312133"/>
      <w:bookmarkEnd w:id="310"/>
      <w:bookmarkStart w:id="311" w:name="_Toc184310291"/>
      <w:bookmarkEnd w:id="311"/>
      <w:bookmarkStart w:id="312" w:name="_Toc184312112"/>
      <w:bookmarkEnd w:id="312"/>
      <w:bookmarkStart w:id="313" w:name="_Toc184313263"/>
      <w:bookmarkEnd w:id="313"/>
      <w:bookmarkStart w:id="314" w:name="_Toc184313265"/>
      <w:bookmarkEnd w:id="314"/>
      <w:bookmarkStart w:id="315" w:name="_Toc184312114"/>
      <w:bookmarkEnd w:id="315"/>
      <w:bookmarkStart w:id="316" w:name="_Toc184314475"/>
      <w:bookmarkEnd w:id="316"/>
      <w:bookmarkStart w:id="317" w:name="_Toc184313292"/>
      <w:bookmarkEnd w:id="317"/>
      <w:bookmarkStart w:id="318" w:name="_Toc184310301"/>
      <w:bookmarkEnd w:id="318"/>
      <w:bookmarkStart w:id="319" w:name="_Toc184310340"/>
      <w:bookmarkEnd w:id="319"/>
      <w:bookmarkStart w:id="320" w:name="_Toc184310288"/>
      <w:bookmarkEnd w:id="320"/>
      <w:bookmarkStart w:id="321" w:name="_Toc184310330"/>
      <w:bookmarkEnd w:id="321"/>
      <w:bookmarkStart w:id="322" w:name="_Toc184312132"/>
      <w:bookmarkEnd w:id="322"/>
      <w:bookmarkStart w:id="323" w:name="_Toc184313242"/>
      <w:bookmarkEnd w:id="323"/>
      <w:bookmarkStart w:id="324" w:name="_Toc184314420"/>
      <w:bookmarkEnd w:id="324"/>
      <w:bookmarkStart w:id="325" w:name="_Toc184313252"/>
      <w:bookmarkEnd w:id="325"/>
      <w:bookmarkStart w:id="326" w:name="_Toc184314412"/>
      <w:bookmarkEnd w:id="326"/>
      <w:bookmarkStart w:id="327" w:name="_Toc184312078"/>
      <w:bookmarkEnd w:id="327"/>
      <w:bookmarkStart w:id="328" w:name="_Toc184312117"/>
      <w:bookmarkEnd w:id="328"/>
      <w:bookmarkStart w:id="329" w:name="_Toc184308075"/>
      <w:bookmarkEnd w:id="329"/>
      <w:bookmarkStart w:id="330" w:name="_Toc184308085"/>
      <w:bookmarkEnd w:id="330"/>
      <w:bookmarkStart w:id="331" w:name="_Toc184308065"/>
      <w:bookmarkEnd w:id="331"/>
      <w:bookmarkStart w:id="332" w:name="_Toc184312122"/>
      <w:bookmarkEnd w:id="332"/>
      <w:bookmarkStart w:id="333" w:name="_Toc184308067"/>
      <w:bookmarkEnd w:id="333"/>
      <w:bookmarkStart w:id="334" w:name="_Toc184312075"/>
      <w:bookmarkEnd w:id="334"/>
      <w:bookmarkStart w:id="335" w:name="_Toc184308059"/>
      <w:bookmarkEnd w:id="335"/>
      <w:bookmarkStart w:id="336" w:name="_Toc184310320"/>
      <w:bookmarkEnd w:id="336"/>
      <w:bookmarkStart w:id="337" w:name="_Toc184312123"/>
      <w:bookmarkEnd w:id="337"/>
      <w:bookmarkStart w:id="338" w:name="_Toc184312111"/>
      <w:bookmarkEnd w:id="338"/>
      <w:bookmarkStart w:id="339" w:name="_Toc184314429"/>
      <w:bookmarkEnd w:id="339"/>
      <w:bookmarkStart w:id="340" w:name="_Toc184314419"/>
      <w:bookmarkEnd w:id="340"/>
      <w:bookmarkStart w:id="341" w:name="_Toc184312081"/>
      <w:bookmarkEnd w:id="341"/>
      <w:bookmarkStart w:id="342" w:name="_Toc184308037"/>
      <w:bookmarkEnd w:id="342"/>
      <w:bookmarkStart w:id="343" w:name="_Toc184312090"/>
      <w:bookmarkEnd w:id="343"/>
      <w:bookmarkStart w:id="344" w:name="_Toc184310313"/>
      <w:bookmarkEnd w:id="344"/>
      <w:bookmarkStart w:id="345" w:name="_Toc184312126"/>
      <w:bookmarkEnd w:id="345"/>
      <w:bookmarkStart w:id="346" w:name="_Toc184310335"/>
      <w:bookmarkEnd w:id="346"/>
      <w:bookmarkStart w:id="347" w:name="_Toc184314415"/>
      <w:bookmarkEnd w:id="347"/>
      <w:bookmarkStart w:id="348" w:name="_Toc184313253"/>
      <w:bookmarkEnd w:id="348"/>
      <w:bookmarkStart w:id="349" w:name="_Toc184314481"/>
      <w:bookmarkEnd w:id="349"/>
      <w:bookmarkStart w:id="350" w:name="_Toc184310331"/>
      <w:bookmarkEnd w:id="350"/>
      <w:bookmarkStart w:id="351" w:name="_Toc184312072"/>
      <w:bookmarkEnd w:id="351"/>
      <w:bookmarkStart w:id="352" w:name="_Toc184308056"/>
      <w:bookmarkEnd w:id="352"/>
      <w:bookmarkStart w:id="353" w:name="_Toc184314439"/>
      <w:bookmarkEnd w:id="353"/>
      <w:bookmarkStart w:id="354" w:name="_Toc184308055"/>
      <w:bookmarkEnd w:id="354"/>
      <w:bookmarkStart w:id="355" w:name="_Toc184310344"/>
      <w:bookmarkEnd w:id="355"/>
      <w:bookmarkStart w:id="356" w:name="_Toc184310276"/>
      <w:bookmarkEnd w:id="356"/>
      <w:bookmarkStart w:id="357" w:name="_Toc184314427"/>
      <w:bookmarkEnd w:id="357"/>
      <w:bookmarkStart w:id="358" w:name="_Toc184312120"/>
      <w:bookmarkEnd w:id="358"/>
      <w:bookmarkStart w:id="359" w:name="_Toc184310318"/>
      <w:bookmarkEnd w:id="359"/>
      <w:bookmarkStart w:id="360" w:name="_Toc184312076"/>
      <w:bookmarkEnd w:id="360"/>
      <w:bookmarkStart w:id="361" w:name="_Toc184308046"/>
      <w:bookmarkEnd w:id="361"/>
      <w:bookmarkStart w:id="362" w:name="_Toc184308042"/>
      <w:bookmarkEnd w:id="362"/>
      <w:bookmarkStart w:id="363" w:name="_Toc184310338"/>
      <w:bookmarkEnd w:id="363"/>
      <w:bookmarkStart w:id="364" w:name="_Toc184308091"/>
      <w:bookmarkEnd w:id="364"/>
      <w:bookmarkStart w:id="365" w:name="_Toc184312108"/>
      <w:bookmarkEnd w:id="365"/>
      <w:bookmarkStart w:id="366" w:name="_Toc184313305"/>
      <w:bookmarkEnd w:id="366"/>
      <w:bookmarkStart w:id="367" w:name="_Toc184308044"/>
      <w:bookmarkEnd w:id="367"/>
      <w:bookmarkStart w:id="368" w:name="_Toc184314440"/>
      <w:bookmarkEnd w:id="368"/>
      <w:bookmarkStart w:id="369" w:name="_Toc184313289"/>
      <w:bookmarkEnd w:id="369"/>
      <w:bookmarkStart w:id="370" w:name="_Toc184312100"/>
      <w:bookmarkEnd w:id="370"/>
      <w:bookmarkStart w:id="371" w:name="_Toc184308079"/>
      <w:bookmarkEnd w:id="371"/>
      <w:bookmarkStart w:id="372" w:name="_Toc184314418"/>
      <w:bookmarkEnd w:id="372"/>
      <w:bookmarkStart w:id="373" w:name="_Toc184314474"/>
      <w:bookmarkEnd w:id="373"/>
      <w:bookmarkStart w:id="374" w:name="_Toc184314473"/>
      <w:bookmarkEnd w:id="374"/>
      <w:bookmarkStart w:id="375" w:name="_Toc184313296"/>
      <w:bookmarkEnd w:id="375"/>
      <w:bookmarkStart w:id="376" w:name="_Toc184310319"/>
      <w:bookmarkEnd w:id="376"/>
      <w:bookmarkStart w:id="377" w:name="_Toc184314450"/>
      <w:bookmarkEnd w:id="377"/>
      <w:bookmarkStart w:id="378" w:name="_Toc184314478"/>
      <w:bookmarkEnd w:id="378"/>
      <w:bookmarkStart w:id="379" w:name="_Toc184313304"/>
      <w:bookmarkEnd w:id="379"/>
      <w:bookmarkStart w:id="380" w:name="_Toc184314479"/>
      <w:bookmarkEnd w:id="380"/>
      <w:bookmarkStart w:id="381" w:name="_Toc184314425"/>
      <w:bookmarkEnd w:id="381"/>
      <w:bookmarkStart w:id="382" w:name="_Toc184313260"/>
      <w:bookmarkEnd w:id="382"/>
      <w:bookmarkStart w:id="383" w:name="_Toc184313293"/>
      <w:bookmarkEnd w:id="383"/>
      <w:bookmarkStart w:id="384" w:name="_Toc184310300"/>
      <w:bookmarkEnd w:id="384"/>
      <w:bookmarkStart w:id="385" w:name="_Toc184314470"/>
      <w:bookmarkEnd w:id="385"/>
      <w:r>
        <w:rPr>
          <w:rFonts w:hint="eastAsia" w:cs="仿宋" w:asciiTheme="minorEastAsia" w:hAnsiTheme="minorEastAsia"/>
          <w:b/>
          <w:color w:val="auto"/>
          <w:sz w:val="36"/>
          <w:szCs w:val="36"/>
          <w:highlight w:val="none"/>
        </w:rPr>
        <w:t>评审方法</w:t>
      </w:r>
    </w:p>
    <w:p w14:paraId="4C6B10FA">
      <w:pPr>
        <w:shd w:val="clear"/>
        <w:adjustRightInd w:val="0"/>
        <w:snapToGrid w:val="0"/>
        <w:spacing w:line="460" w:lineRule="exact"/>
        <w:ind w:firstLine="480" w:firstLineChars="200"/>
        <w:rPr>
          <w:rFonts w:cs="仿宋" w:asciiTheme="minorEastAsia" w:hAnsiTheme="minorEastAsia"/>
          <w:color w:val="auto"/>
          <w:sz w:val="24"/>
          <w:highlight w:val="none"/>
        </w:rPr>
      </w:pPr>
    </w:p>
    <w:p w14:paraId="7791C8B4">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15B4A0F5">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CD3FE7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4604D3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0987B86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453D81F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2C0278B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46E54E2F">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D53DF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A75F5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79AD26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273AB4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F5F623F">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5DDC82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ED8F3B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FE6BB3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742AB4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E60B4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BCBC06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15E91B0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1DF16B14">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1F5C4E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59E9BA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C2E62C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72034DF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C4DCB4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0CAC9D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83EDF4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36A8A75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DB7FFF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04F3E57F">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9878A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292724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4E6736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F8C243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E39EAC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2313634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E47594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532974D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2FC8310">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C1737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C2C14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9029BD">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5CC7F6EB">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208DC5">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8020C0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4004B2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4CC075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7CF2279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502CD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3FC383C">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3C729782">
      <w:pPr>
        <w:pStyle w:val="8"/>
        <w:shd w:val="clear"/>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04B6E8D">
      <w:pPr>
        <w:pStyle w:val="8"/>
        <w:shd w:val="clear"/>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189F827">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094751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20F825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4E16260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09DFFAC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395384">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4B3D859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65792303">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AA7A4FD">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485966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71FCA20">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ED5694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31E0AB">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0F60D66">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6D8277A">
      <w:pPr>
        <w:shd w:val="clear"/>
        <w:rPr>
          <w:rFonts w:ascii="宋体" w:hAnsi="宋体" w:cs="宋体"/>
          <w:color w:val="auto"/>
          <w:sz w:val="24"/>
          <w:highlight w:val="none"/>
        </w:rPr>
      </w:pPr>
    </w:p>
    <w:p w14:paraId="78AD6708">
      <w:pPr>
        <w:shd w:val="clear"/>
        <w:rPr>
          <w:color w:val="auto"/>
          <w:highlight w:val="none"/>
        </w:rPr>
      </w:pPr>
    </w:p>
    <w:p w14:paraId="542C3B0E">
      <w:pPr>
        <w:shd w:val="clear"/>
        <w:rPr>
          <w:color w:val="auto"/>
          <w:highlight w:val="none"/>
        </w:rPr>
      </w:pPr>
    </w:p>
    <w:p w14:paraId="64011FBE">
      <w:pPr>
        <w:shd w:val="clear"/>
        <w:rPr>
          <w:color w:val="auto"/>
          <w:highlight w:val="none"/>
        </w:rPr>
      </w:pPr>
    </w:p>
    <w:p w14:paraId="1E58A72E">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7646A76">
      <w:pPr>
        <w:shd w:val="clear"/>
        <w:spacing w:line="480" w:lineRule="auto"/>
        <w:rPr>
          <w:rFonts w:ascii="宋体" w:hAnsi="宋体" w:cs="宋体"/>
          <w:b/>
          <w:color w:val="auto"/>
          <w:sz w:val="24"/>
          <w:highlight w:val="none"/>
        </w:rPr>
      </w:pPr>
    </w:p>
    <w:p w14:paraId="2E074F06">
      <w:pPr>
        <w:shd w:val="clear"/>
        <w:spacing w:line="480" w:lineRule="auto"/>
        <w:jc w:val="center"/>
        <w:rPr>
          <w:rFonts w:hint="eastAsia" w:ascii="宋体" w:hAnsi="宋体" w:cs="宋体"/>
          <w:b/>
          <w:color w:val="auto"/>
          <w:sz w:val="36"/>
          <w:szCs w:val="36"/>
          <w:highlight w:val="none"/>
        </w:rPr>
      </w:pPr>
    </w:p>
    <w:p w14:paraId="2C74F43D">
      <w:pPr>
        <w:shd w:val="clear"/>
        <w:spacing w:line="480" w:lineRule="auto"/>
        <w:jc w:val="center"/>
        <w:rPr>
          <w:rFonts w:hint="eastAsia" w:ascii="宋体" w:hAnsi="宋体" w:cs="宋体"/>
          <w:b/>
          <w:color w:val="auto"/>
          <w:sz w:val="36"/>
          <w:szCs w:val="36"/>
          <w:highlight w:val="none"/>
        </w:rPr>
      </w:pPr>
    </w:p>
    <w:p w14:paraId="253179F3">
      <w:pPr>
        <w:shd w:val="clear"/>
        <w:rPr>
          <w:color w:val="auto"/>
          <w:highlight w:val="none"/>
        </w:rPr>
      </w:pPr>
    </w:p>
    <w:p w14:paraId="2317D61D">
      <w:pPr>
        <w:shd w:val="clear"/>
        <w:spacing w:line="480" w:lineRule="auto"/>
        <w:jc w:val="center"/>
        <w:rPr>
          <w:rFonts w:hint="eastAsia" w:ascii="宋体" w:hAnsi="宋体" w:cs="宋体" w:eastAsiaTheme="minorEastAsia"/>
          <w:b/>
          <w:color w:val="auto"/>
          <w:sz w:val="36"/>
          <w:szCs w:val="36"/>
          <w:highlight w:val="none"/>
          <w:lang w:eastAsia="zh-CN"/>
        </w:rPr>
      </w:pPr>
      <w:r>
        <w:rPr>
          <w:rFonts w:hint="eastAsia" w:ascii="宋体" w:hAnsi="宋体" w:cs="宋体"/>
          <w:b/>
          <w:color w:val="auto"/>
          <w:sz w:val="36"/>
          <w:szCs w:val="36"/>
          <w:highlight w:val="none"/>
          <w:lang w:val="en-US" w:eastAsia="zh-CN"/>
        </w:rPr>
        <w:t>服务</w:t>
      </w:r>
      <w:r>
        <w:rPr>
          <w:rFonts w:hint="eastAsia" w:ascii="宋体" w:hAnsi="宋体" w:cs="宋体"/>
          <w:b/>
          <w:color w:val="auto"/>
          <w:sz w:val="36"/>
          <w:szCs w:val="36"/>
          <w:highlight w:val="none"/>
        </w:rPr>
        <w:t>类采购合同</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标段一</w:t>
      </w:r>
      <w:r>
        <w:rPr>
          <w:rFonts w:hint="eastAsia" w:ascii="宋体" w:hAnsi="宋体" w:cs="宋体"/>
          <w:b/>
          <w:color w:val="auto"/>
          <w:sz w:val="36"/>
          <w:szCs w:val="36"/>
          <w:highlight w:val="none"/>
          <w:lang w:eastAsia="zh-CN"/>
        </w:rPr>
        <w:t>）</w:t>
      </w:r>
    </w:p>
    <w:p w14:paraId="482C7EAA">
      <w:pPr>
        <w:pStyle w:val="25"/>
        <w:shd w:val="clear"/>
        <w:rPr>
          <w:rFonts w:ascii="宋体" w:hAnsi="宋体" w:cs="宋体"/>
          <w:color w:val="auto"/>
          <w:szCs w:val="24"/>
          <w:highlight w:val="none"/>
        </w:rPr>
      </w:pPr>
    </w:p>
    <w:p w14:paraId="03823DB4">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2025年-2026年度艾默生 Ovation DCS系统维保服务采购项目</w:t>
      </w:r>
    </w:p>
    <w:p w14:paraId="68E986B8">
      <w:pPr>
        <w:shd w:val="clear"/>
        <w:spacing w:before="120" w:line="22" w:lineRule="atLeast"/>
        <w:ind w:left="960"/>
        <w:rPr>
          <w:rFonts w:hint="eastAsia" w:ascii="宋体" w:hAnsi="宋体" w:cs="宋体"/>
          <w:color w:val="auto"/>
          <w:sz w:val="24"/>
          <w:highlight w:val="none"/>
        </w:rPr>
      </w:pPr>
    </w:p>
    <w:p w14:paraId="7C63388D">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1C27D09">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0A490FEC">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C2A5790">
      <w:pPr>
        <w:shd w:val="clear"/>
        <w:spacing w:before="120" w:line="22" w:lineRule="atLeast"/>
        <w:rPr>
          <w:rFonts w:ascii="宋体" w:hAnsi="宋体" w:cs="宋体"/>
          <w:color w:val="auto"/>
          <w:sz w:val="24"/>
          <w:highlight w:val="none"/>
        </w:rPr>
      </w:pPr>
    </w:p>
    <w:p w14:paraId="37497866">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832BE2">
      <w:pPr>
        <w:shd w:val="clear"/>
        <w:spacing w:before="120" w:line="22" w:lineRule="atLeast"/>
        <w:rPr>
          <w:rFonts w:ascii="宋体" w:hAnsi="宋体" w:cs="宋体"/>
          <w:color w:val="auto"/>
          <w:sz w:val="24"/>
          <w:highlight w:val="none"/>
        </w:rPr>
      </w:pPr>
    </w:p>
    <w:p w14:paraId="2D326757">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EB094B5">
      <w:pPr>
        <w:pStyle w:val="8"/>
        <w:shd w:val="clear"/>
        <w:rPr>
          <w:color w:val="auto"/>
          <w:highlight w:val="none"/>
        </w:rPr>
      </w:pPr>
    </w:p>
    <w:p w14:paraId="1533EAD9">
      <w:pPr>
        <w:pStyle w:val="16"/>
        <w:shd w:val="clear"/>
        <w:rPr>
          <w:color w:val="auto"/>
          <w:highlight w:val="none"/>
        </w:rPr>
      </w:pPr>
    </w:p>
    <w:p w14:paraId="7C5437B1">
      <w:pPr>
        <w:shd w:val="clear"/>
        <w:rPr>
          <w:color w:val="auto"/>
          <w:highlight w:val="none"/>
        </w:rPr>
      </w:pPr>
    </w:p>
    <w:p w14:paraId="3EF79F0F">
      <w:pPr>
        <w:pStyle w:val="8"/>
        <w:shd w:val="clear"/>
        <w:rPr>
          <w:color w:val="auto"/>
          <w:highlight w:val="none"/>
        </w:rPr>
      </w:pPr>
    </w:p>
    <w:p w14:paraId="020BB313">
      <w:pPr>
        <w:pStyle w:val="16"/>
        <w:shd w:val="clear"/>
        <w:rPr>
          <w:color w:val="auto"/>
          <w:highlight w:val="none"/>
        </w:rPr>
      </w:pPr>
    </w:p>
    <w:p w14:paraId="5991EEEF">
      <w:pPr>
        <w:shd w:val="clear"/>
        <w:rPr>
          <w:color w:val="auto"/>
          <w:highlight w:val="none"/>
        </w:rPr>
      </w:pPr>
    </w:p>
    <w:p w14:paraId="67F686DA">
      <w:pPr>
        <w:pStyle w:val="8"/>
        <w:shd w:val="clear"/>
        <w:rPr>
          <w:color w:val="auto"/>
          <w:highlight w:val="none"/>
        </w:rPr>
      </w:pPr>
    </w:p>
    <w:p w14:paraId="5A4317AB">
      <w:pPr>
        <w:pStyle w:val="16"/>
        <w:shd w:val="clear"/>
        <w:rPr>
          <w:color w:val="auto"/>
          <w:highlight w:val="none"/>
        </w:rPr>
      </w:pPr>
    </w:p>
    <w:p w14:paraId="2940F601">
      <w:pPr>
        <w:shd w:val="clear"/>
        <w:rPr>
          <w:color w:val="auto"/>
          <w:highlight w:val="none"/>
        </w:rPr>
      </w:pPr>
    </w:p>
    <w:p w14:paraId="1792D038">
      <w:pPr>
        <w:pStyle w:val="8"/>
        <w:shd w:val="clear"/>
        <w:rPr>
          <w:color w:val="auto"/>
          <w:highlight w:val="none"/>
        </w:rPr>
      </w:pPr>
    </w:p>
    <w:p w14:paraId="6FEFBA5D">
      <w:pPr>
        <w:pStyle w:val="16"/>
        <w:shd w:val="clear"/>
        <w:rPr>
          <w:color w:val="auto"/>
          <w:highlight w:val="none"/>
        </w:rPr>
      </w:pPr>
    </w:p>
    <w:p w14:paraId="57B03A81">
      <w:pPr>
        <w:shd w:val="clear"/>
        <w:rPr>
          <w:color w:val="auto"/>
          <w:highlight w:val="none"/>
        </w:rPr>
      </w:pPr>
    </w:p>
    <w:p w14:paraId="08CD9FD5">
      <w:pPr>
        <w:pStyle w:val="8"/>
        <w:shd w:val="clear"/>
        <w:rPr>
          <w:color w:val="auto"/>
          <w:highlight w:val="none"/>
        </w:rPr>
      </w:pPr>
    </w:p>
    <w:p w14:paraId="776846D1">
      <w:pPr>
        <w:pStyle w:val="16"/>
        <w:shd w:val="clear"/>
        <w:rPr>
          <w:color w:val="auto"/>
          <w:highlight w:val="none"/>
        </w:rPr>
      </w:pPr>
    </w:p>
    <w:p w14:paraId="275BE320">
      <w:pPr>
        <w:shd w:val="clear"/>
        <w:rPr>
          <w:color w:val="auto"/>
          <w:highlight w:val="none"/>
        </w:rPr>
      </w:pPr>
    </w:p>
    <w:p w14:paraId="54DAB72E">
      <w:pPr>
        <w:pStyle w:val="8"/>
        <w:shd w:val="clear"/>
        <w:rPr>
          <w:color w:val="auto"/>
          <w:highlight w:val="none"/>
        </w:rPr>
      </w:pPr>
    </w:p>
    <w:p w14:paraId="0E11F33A">
      <w:pPr>
        <w:pStyle w:val="25"/>
        <w:shd w:val="clear"/>
        <w:ind w:left="0" w:leftChars="0" w:firstLine="0" w:firstLineChars="0"/>
        <w:rPr>
          <w:rFonts w:ascii="宋体" w:hAnsi="宋体" w:cs="宋体"/>
          <w:b/>
          <w:color w:val="auto"/>
          <w:szCs w:val="24"/>
          <w:highlight w:val="none"/>
        </w:rPr>
      </w:pPr>
    </w:p>
    <w:p w14:paraId="52A90429">
      <w:pPr>
        <w:pStyle w:val="16"/>
        <w:shd w:val="clear"/>
        <w:jc w:val="center"/>
        <w:rPr>
          <w:rFonts w:eastAsia="宋体"/>
          <w:b/>
          <w:bCs/>
          <w:color w:val="auto"/>
          <w:highlight w:val="none"/>
        </w:rPr>
      </w:pPr>
      <w:r>
        <w:rPr>
          <w:rFonts w:hint="eastAsia"/>
          <w:b/>
          <w:bCs/>
          <w:color w:val="auto"/>
          <w:highlight w:val="none"/>
        </w:rPr>
        <w:t>目录</w:t>
      </w:r>
    </w:p>
    <w:p w14:paraId="12EDAC06">
      <w:pPr>
        <w:pStyle w:val="9"/>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9"/>
        <w:shd w:val="clear"/>
        <w:spacing w:line="360" w:lineRule="auto"/>
        <w:ind w:firstLine="240" w:firstLineChars="100"/>
        <w:rPr>
          <w:color w:val="auto"/>
          <w:highlight w:val="none"/>
        </w:rPr>
      </w:pPr>
      <w:r>
        <w:rPr>
          <w:rFonts w:hint="eastAsia"/>
          <w:color w:val="auto"/>
          <w:highlight w:val="none"/>
        </w:rPr>
        <w:t xml:space="preserve">第三章 </w:t>
      </w:r>
      <w:r>
        <w:rPr>
          <w:rFonts w:hint="eastAsia"/>
          <w:color w:val="auto"/>
          <w:highlight w:val="none"/>
          <w:lang w:val="en-US" w:eastAsia="zh-CN"/>
        </w:rPr>
        <w:t>安全</w:t>
      </w:r>
      <w:r>
        <w:rPr>
          <w:rFonts w:hint="eastAsia"/>
          <w:color w:val="auto"/>
          <w:highlight w:val="none"/>
        </w:rPr>
        <w:t>协议……………………………………………………………（页码）</w:t>
      </w:r>
    </w:p>
    <w:p w14:paraId="6DF67A02">
      <w:pPr>
        <w:pStyle w:val="9"/>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1142A8D4">
      <w:pPr>
        <w:pStyle w:val="9"/>
        <w:shd w:val="clear"/>
        <w:spacing w:line="360" w:lineRule="auto"/>
        <w:ind w:firstLine="240" w:firstLineChars="100"/>
        <w:rPr>
          <w:rFonts w:hint="eastAsia"/>
          <w:color w:val="auto"/>
          <w:highlight w:val="none"/>
        </w:rPr>
      </w:pPr>
    </w:p>
    <w:p w14:paraId="69A97351">
      <w:pPr>
        <w:pStyle w:val="25"/>
        <w:shd w:val="clear"/>
        <w:rPr>
          <w:rFonts w:ascii="宋体" w:hAnsi="宋体" w:cs="宋体"/>
          <w:color w:val="auto"/>
          <w:szCs w:val="24"/>
          <w:highlight w:val="none"/>
        </w:rPr>
      </w:pPr>
    </w:p>
    <w:p w14:paraId="5B04B641">
      <w:pPr>
        <w:pStyle w:val="9"/>
        <w:shd w:val="clear"/>
        <w:rPr>
          <w:rFonts w:cs="宋体"/>
          <w:color w:val="auto"/>
          <w:highlight w:val="none"/>
        </w:rPr>
      </w:pPr>
    </w:p>
    <w:p w14:paraId="70EF1CD6">
      <w:pPr>
        <w:pStyle w:val="9"/>
        <w:shd w:val="clear"/>
        <w:rPr>
          <w:rFonts w:cs="宋体"/>
          <w:color w:val="auto"/>
          <w:highlight w:val="none"/>
        </w:rPr>
      </w:pPr>
    </w:p>
    <w:p w14:paraId="3F800A65">
      <w:pPr>
        <w:pStyle w:val="9"/>
        <w:shd w:val="clear"/>
        <w:rPr>
          <w:rFonts w:cs="宋体"/>
          <w:color w:val="auto"/>
          <w:highlight w:val="none"/>
        </w:rPr>
      </w:pPr>
    </w:p>
    <w:p w14:paraId="041E6A75">
      <w:pPr>
        <w:pStyle w:val="9"/>
        <w:shd w:val="clear"/>
        <w:rPr>
          <w:rFonts w:cs="宋体"/>
          <w:color w:val="auto"/>
          <w:highlight w:val="none"/>
        </w:rPr>
      </w:pPr>
    </w:p>
    <w:p w14:paraId="4ED5212C">
      <w:pPr>
        <w:pStyle w:val="9"/>
        <w:shd w:val="clear"/>
        <w:rPr>
          <w:rFonts w:cs="宋体"/>
          <w:color w:val="auto"/>
          <w:highlight w:val="none"/>
        </w:rPr>
      </w:pPr>
    </w:p>
    <w:p w14:paraId="6DB778E3">
      <w:pPr>
        <w:pStyle w:val="9"/>
        <w:shd w:val="clear"/>
        <w:rPr>
          <w:rFonts w:cs="宋体"/>
          <w:color w:val="auto"/>
          <w:highlight w:val="none"/>
        </w:rPr>
      </w:pPr>
    </w:p>
    <w:p w14:paraId="2A841D76">
      <w:pPr>
        <w:pStyle w:val="9"/>
        <w:shd w:val="clear"/>
        <w:rPr>
          <w:rFonts w:cs="宋体"/>
          <w:color w:val="auto"/>
          <w:highlight w:val="none"/>
        </w:rPr>
      </w:pPr>
    </w:p>
    <w:p w14:paraId="282BF32A">
      <w:pPr>
        <w:pStyle w:val="9"/>
        <w:shd w:val="clear"/>
        <w:rPr>
          <w:rFonts w:cs="宋体"/>
          <w:color w:val="auto"/>
          <w:highlight w:val="none"/>
        </w:rPr>
      </w:pPr>
    </w:p>
    <w:p w14:paraId="66D4126B">
      <w:pPr>
        <w:pStyle w:val="9"/>
        <w:shd w:val="clear"/>
        <w:rPr>
          <w:rFonts w:cs="宋体"/>
          <w:color w:val="auto"/>
          <w:highlight w:val="none"/>
        </w:rPr>
      </w:pPr>
    </w:p>
    <w:p w14:paraId="1D2DF299">
      <w:pPr>
        <w:pStyle w:val="9"/>
        <w:shd w:val="clear"/>
        <w:rPr>
          <w:rFonts w:cs="宋体"/>
          <w:color w:val="auto"/>
          <w:highlight w:val="none"/>
        </w:rPr>
      </w:pPr>
    </w:p>
    <w:p w14:paraId="6EDDBBC8">
      <w:pPr>
        <w:pStyle w:val="9"/>
        <w:shd w:val="clear"/>
        <w:rPr>
          <w:rFonts w:cs="宋体"/>
          <w:color w:val="auto"/>
          <w:highlight w:val="none"/>
        </w:rPr>
      </w:pPr>
    </w:p>
    <w:p w14:paraId="5510FB5E">
      <w:pPr>
        <w:pStyle w:val="9"/>
        <w:shd w:val="clear"/>
        <w:rPr>
          <w:rFonts w:cs="宋体"/>
          <w:color w:val="auto"/>
          <w:highlight w:val="none"/>
        </w:rPr>
      </w:pPr>
    </w:p>
    <w:p w14:paraId="6DC7161A">
      <w:pPr>
        <w:pStyle w:val="9"/>
        <w:shd w:val="clear"/>
        <w:rPr>
          <w:rFonts w:cs="宋体"/>
          <w:color w:val="auto"/>
          <w:highlight w:val="none"/>
        </w:rPr>
      </w:pPr>
    </w:p>
    <w:p w14:paraId="2CE4002E">
      <w:pPr>
        <w:pStyle w:val="9"/>
        <w:shd w:val="clear"/>
        <w:rPr>
          <w:rFonts w:cs="宋体"/>
          <w:color w:val="auto"/>
          <w:highlight w:val="none"/>
        </w:rPr>
      </w:pPr>
    </w:p>
    <w:p w14:paraId="116A7AB2">
      <w:pPr>
        <w:pStyle w:val="9"/>
        <w:shd w:val="clear"/>
        <w:rPr>
          <w:rFonts w:cs="宋体"/>
          <w:color w:val="auto"/>
          <w:highlight w:val="none"/>
        </w:rPr>
      </w:pPr>
    </w:p>
    <w:p w14:paraId="129B4266">
      <w:pPr>
        <w:pStyle w:val="9"/>
        <w:shd w:val="clear"/>
        <w:rPr>
          <w:rFonts w:cs="宋体"/>
          <w:color w:val="auto"/>
          <w:highlight w:val="none"/>
        </w:rPr>
      </w:pPr>
    </w:p>
    <w:p w14:paraId="3CE14BFE">
      <w:pPr>
        <w:pStyle w:val="9"/>
        <w:shd w:val="clear"/>
        <w:rPr>
          <w:rFonts w:cs="宋体"/>
          <w:color w:val="auto"/>
          <w:highlight w:val="none"/>
        </w:rPr>
      </w:pPr>
    </w:p>
    <w:p w14:paraId="1830381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7C552C5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2025年-2026年度艾默生 Ovation DCS系统维保服务采购项目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3807DA8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626E9AB4">
      <w:pPr>
        <w:spacing w:line="400" w:lineRule="exact"/>
        <w:ind w:firstLine="482" w:firstLineChars="200"/>
        <w:outlineLvl w:val="0"/>
        <w:rPr>
          <w:rFonts w:cs="仿宋_GB2312" w:asciiTheme="majorEastAsia" w:hAnsiTheme="majorEastAsia" w:eastAsiaTheme="majorEastAsia"/>
          <w:b/>
          <w:color w:val="auto"/>
          <w:sz w:val="24"/>
          <w:highlight w:val="none"/>
        </w:rPr>
      </w:pPr>
      <w:bookmarkStart w:id="386" w:name="_Toc24059"/>
      <w:bookmarkStart w:id="387" w:name="_Toc2232"/>
      <w:bookmarkStart w:id="388" w:name="_Toc3029"/>
      <w:r>
        <w:rPr>
          <w:rFonts w:hint="eastAsia" w:cs="仿宋_GB2312" w:asciiTheme="majorEastAsia" w:hAnsiTheme="majorEastAsia" w:eastAsiaTheme="majorEastAsia"/>
          <w:b/>
          <w:color w:val="auto"/>
          <w:sz w:val="24"/>
          <w:highlight w:val="none"/>
        </w:rPr>
        <w:t>一、合同组成部分</w:t>
      </w:r>
      <w:bookmarkEnd w:id="386"/>
      <w:bookmarkEnd w:id="387"/>
      <w:bookmarkEnd w:id="388"/>
    </w:p>
    <w:p w14:paraId="0438610C">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F7DCB4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 本合同及其补充合同、变更协议；</w:t>
      </w:r>
    </w:p>
    <w:p w14:paraId="6D1B8B16">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2.中标或者成交通知书；</w:t>
      </w:r>
    </w:p>
    <w:p w14:paraId="181BB29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3.投标或者响应文件（含澄清或者说明文件）；</w:t>
      </w:r>
    </w:p>
    <w:p w14:paraId="59A3DAB9">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4.采购文件（含澄清或者修改文件）；</w:t>
      </w:r>
    </w:p>
    <w:p w14:paraId="2D32BD6C">
      <w:pPr>
        <w:spacing w:line="400" w:lineRule="exact"/>
        <w:ind w:firstLine="480" w:firstLineChars="200"/>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 其他相关采购文件。</w:t>
      </w:r>
    </w:p>
    <w:p w14:paraId="1B61F268">
      <w:pPr>
        <w:spacing w:line="400" w:lineRule="exact"/>
        <w:ind w:firstLine="482" w:firstLineChars="200"/>
        <w:outlineLvl w:val="0"/>
        <w:rPr>
          <w:rFonts w:asciiTheme="majorEastAsia" w:hAnsiTheme="majorEastAsia" w:eastAsiaTheme="majorEastAsia"/>
          <w:b/>
          <w:color w:val="auto"/>
          <w:sz w:val="24"/>
          <w:highlight w:val="none"/>
        </w:rPr>
      </w:pPr>
      <w:bookmarkStart w:id="389" w:name="_Toc6773"/>
      <w:bookmarkStart w:id="390" w:name="_Toc18585"/>
      <w:bookmarkStart w:id="391" w:name="_Toc6311"/>
      <w:bookmarkStart w:id="392" w:name="_Toc22185"/>
      <w:bookmarkStart w:id="393" w:name="_Toc2918"/>
      <w:r>
        <w:rPr>
          <w:rFonts w:hint="eastAsia" w:asciiTheme="majorEastAsia" w:hAnsiTheme="majorEastAsia" w:eastAsiaTheme="majorEastAsia"/>
          <w:b/>
          <w:color w:val="auto"/>
          <w:sz w:val="24"/>
          <w:highlight w:val="none"/>
        </w:rPr>
        <w:t>二、合同标的</w:t>
      </w:r>
      <w:bookmarkEnd w:id="389"/>
      <w:bookmarkEnd w:id="390"/>
      <w:bookmarkEnd w:id="391"/>
      <w:bookmarkEnd w:id="392"/>
      <w:bookmarkEnd w:id="393"/>
      <w:r>
        <w:rPr>
          <w:rFonts w:hint="eastAsia" w:asciiTheme="majorEastAsia" w:hAnsiTheme="majorEastAsia" w:eastAsiaTheme="majorEastAsia"/>
          <w:b/>
          <w:color w:val="auto"/>
          <w:sz w:val="24"/>
          <w:highlight w:val="none"/>
        </w:rPr>
        <w:t>及价款</w:t>
      </w:r>
    </w:p>
    <w:p w14:paraId="51F06A99">
      <w:pPr>
        <w:spacing w:line="400" w:lineRule="exact"/>
        <w:ind w:firstLine="480" w:firstLineChars="20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本合同总价（含税）为：￥</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元人民币），其中服务费</w:t>
      </w:r>
      <w:r>
        <w:rPr>
          <w:rFonts w:hint="eastAsia" w:cs="宋体" w:asciiTheme="majorEastAsia" w:hAnsiTheme="majorEastAsia" w:eastAsiaTheme="majorEastAsia"/>
          <w:color w:val="auto"/>
          <w:sz w:val="24"/>
          <w:highlight w:val="none"/>
          <w:lang w:val="en-US" w:eastAsia="zh-CN"/>
        </w:rPr>
        <w:t xml:space="preserve"> </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w:t>
      </w:r>
      <w:r>
        <w:rPr>
          <w:rFonts w:hint="eastAsia" w:asciiTheme="majorEastAsia" w:hAnsiTheme="majorEastAsia" w:eastAsiaTheme="majorEastAsia"/>
          <w:color w:val="auto"/>
          <w:sz w:val="24"/>
          <w:highlight w:val="none"/>
        </w:rPr>
        <w:t>税率为</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%；货物</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w:t>
      </w:r>
      <w:r>
        <w:rPr>
          <w:rFonts w:hint="eastAsia" w:asciiTheme="majorEastAsia" w:hAnsiTheme="majorEastAsia" w:eastAsiaTheme="majorEastAsia"/>
          <w:color w:val="auto"/>
          <w:sz w:val="24"/>
          <w:highlight w:val="none"/>
        </w:rPr>
        <w:t>税率为</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rPr>
        <w:t>%。</w:t>
      </w:r>
    </w:p>
    <w:p w14:paraId="47CA4D32">
      <w:pPr>
        <w:spacing w:line="400" w:lineRule="exact"/>
        <w:ind w:firstLine="480" w:firstLineChars="200"/>
        <w:rPr>
          <w:rFonts w:hint="eastAsia"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rPr>
        <w:t>1.服务费采用以下第</w:t>
      </w:r>
      <w:r>
        <w:rPr>
          <w:rFonts w:hint="eastAsia" w:cs="宋体" w:asciiTheme="majorEastAsia" w:hAnsiTheme="majorEastAsia" w:eastAsiaTheme="majorEastAsia"/>
          <w:color w:val="auto"/>
          <w:sz w:val="24"/>
          <w:highlight w:val="none"/>
          <w:u w:val="single"/>
        </w:rPr>
        <w:t xml:space="preserve"> （2）</w:t>
      </w:r>
      <w:r>
        <w:rPr>
          <w:rFonts w:hint="eastAsia" w:cs="宋体" w:asciiTheme="majorEastAsia" w:hAnsiTheme="majorEastAsia" w:eastAsiaTheme="majorEastAsia"/>
          <w:color w:val="auto"/>
          <w:sz w:val="24"/>
          <w:highlight w:val="none"/>
        </w:rPr>
        <w:t>条款规定的计价方式计价。</w:t>
      </w:r>
    </w:p>
    <w:p w14:paraId="65DF84C0">
      <w:pPr>
        <w:spacing w:line="400" w:lineRule="exact"/>
        <w:ind w:firstLine="480" w:firstLineChars="200"/>
        <w:rPr>
          <w:rFonts w:hint="eastAsia" w:asciiTheme="majorEastAsia" w:hAnsiTheme="majorEastAsia" w:eastAsiaTheme="majorEastAsia"/>
          <w:color w:val="auto"/>
          <w:sz w:val="24"/>
          <w:highlight w:val="none"/>
        </w:rPr>
      </w:pPr>
      <w:r>
        <w:rPr>
          <w:rFonts w:hint="eastAsia" w:asciiTheme="majorEastAsia" w:hAnsiTheme="majorEastAsia" w:eastAsiaTheme="majorEastAsia"/>
          <w:bCs/>
          <w:color w:val="auto"/>
          <w:sz w:val="24"/>
          <w:highlight w:val="none"/>
        </w:rPr>
        <w:t>（2）单价合同，</w:t>
      </w:r>
      <w:r>
        <w:rPr>
          <w:rFonts w:hint="eastAsia" w:asciiTheme="majorEastAsia" w:hAnsiTheme="majorEastAsia" w:eastAsiaTheme="majorEastAsia"/>
          <w:color w:val="auto"/>
          <w:sz w:val="24"/>
          <w:highlight w:val="none"/>
        </w:rPr>
        <w:t>在合同履行期间内，根据实际完成的工作量据实按分项单价结算，但结算总价上限不得超过预算金额或者双方确定的金额￥</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rPr>
        <w:t>元人民币），税率</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u w:val="single"/>
          <w:lang w:val="en-US" w:eastAsia="zh-CN"/>
        </w:rPr>
        <w:t>%</w:t>
      </w:r>
      <w:r>
        <w:rPr>
          <w:rFonts w:hint="eastAsia" w:asciiTheme="majorEastAsia" w:hAnsiTheme="majorEastAsia" w:eastAsiaTheme="majorEastAsia"/>
          <w:color w:val="auto"/>
          <w:sz w:val="24"/>
          <w:highlight w:val="none"/>
          <w:u w:val="single"/>
        </w:rPr>
        <w:t>。</w:t>
      </w:r>
      <w:r>
        <w:rPr>
          <w:rFonts w:hint="eastAsia" w:asciiTheme="majorEastAsia" w:hAnsiTheme="majorEastAsia" w:eastAsiaTheme="majorEastAsia"/>
          <w:color w:val="auto"/>
          <w:sz w:val="24"/>
          <w:highlight w:val="none"/>
        </w:rPr>
        <w:t>该分项价格已包含甲方为履行本合同所需的全部费用，未列明的分项视为优惠，本合同履行中，合同单价不作调整，甲方不再另行支付任何费用。</w:t>
      </w:r>
    </w:p>
    <w:p w14:paraId="0D2D75E9">
      <w:pPr>
        <w:spacing w:line="400" w:lineRule="exact"/>
        <w:ind w:firstLine="480" w:firstLineChars="200"/>
        <w:rPr>
          <w:rFonts w:cs="宋体"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分项清单如下：</w:t>
      </w:r>
    </w:p>
    <w:tbl>
      <w:tblPr>
        <w:tblStyle w:val="17"/>
        <w:tblW w:w="9258" w:type="dxa"/>
        <w:tblInd w:w="96" w:type="dxa"/>
        <w:tblLayout w:type="fixed"/>
        <w:tblCellMar>
          <w:top w:w="0" w:type="dxa"/>
          <w:left w:w="108" w:type="dxa"/>
          <w:bottom w:w="0" w:type="dxa"/>
          <w:right w:w="108" w:type="dxa"/>
        </w:tblCellMar>
      </w:tblPr>
      <w:tblGrid>
        <w:gridCol w:w="602"/>
        <w:gridCol w:w="1824"/>
        <w:gridCol w:w="1285"/>
        <w:gridCol w:w="1045"/>
        <w:gridCol w:w="1143"/>
        <w:gridCol w:w="889"/>
        <w:gridCol w:w="1017"/>
        <w:gridCol w:w="1453"/>
      </w:tblGrid>
      <w:tr w14:paraId="2758D0B7">
        <w:tblPrEx>
          <w:tblCellMar>
            <w:top w:w="0" w:type="dxa"/>
            <w:left w:w="108" w:type="dxa"/>
            <w:bottom w:w="0" w:type="dxa"/>
            <w:right w:w="108" w:type="dxa"/>
          </w:tblCellMar>
        </w:tblPrEx>
        <w:trPr>
          <w:trHeight w:val="572" w:hRule="atLeast"/>
        </w:trPr>
        <w:tc>
          <w:tcPr>
            <w:tcW w:w="602" w:type="dxa"/>
            <w:tcBorders>
              <w:top w:val="single" w:color="000000" w:sz="4" w:space="0"/>
              <w:left w:val="single" w:color="000000" w:sz="4" w:space="0"/>
              <w:bottom w:val="single" w:color="000000" w:sz="4" w:space="0"/>
              <w:right w:val="single" w:color="000000" w:sz="4" w:space="0"/>
            </w:tcBorders>
            <w:noWrap/>
            <w:vAlign w:val="center"/>
          </w:tcPr>
          <w:p w14:paraId="3AF01867">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序号</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4FD34BB8">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服务项目</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4A3CAA">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服务</w:t>
            </w:r>
            <w:r>
              <w:rPr>
                <w:rFonts w:hint="eastAsia" w:cs="宋体" w:asciiTheme="majorEastAsia" w:hAnsiTheme="majorEastAsia" w:eastAsiaTheme="majorEastAsia"/>
                <w:color w:val="auto"/>
                <w:kern w:val="0"/>
                <w:sz w:val="24"/>
                <w:highlight w:val="none"/>
              </w:rPr>
              <w:t>内容</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C92684B">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rPr>
              <w:t>单位</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6705022B">
            <w:pPr>
              <w:widowControl/>
              <w:spacing w:line="400" w:lineRule="exact"/>
              <w:jc w:val="center"/>
              <w:textAlignment w:val="center"/>
              <w:rPr>
                <w:rFonts w:hint="eastAsia"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暂定</w:t>
            </w:r>
          </w:p>
          <w:p w14:paraId="34A44C57">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数量</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02679B96">
            <w:pPr>
              <w:widowControl/>
              <w:spacing w:line="400" w:lineRule="exact"/>
              <w:jc w:val="center"/>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单价（元）</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A1ACB2B">
            <w:pPr>
              <w:widowControl/>
              <w:spacing w:line="400" w:lineRule="exact"/>
              <w:jc w:val="center"/>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金额（元）</w:t>
            </w:r>
          </w:p>
        </w:tc>
        <w:tc>
          <w:tcPr>
            <w:tcW w:w="1453" w:type="dxa"/>
            <w:tcBorders>
              <w:top w:val="single" w:color="000000" w:sz="4" w:space="0"/>
              <w:left w:val="single" w:color="000000" w:sz="4" w:space="0"/>
              <w:bottom w:val="single" w:color="000000" w:sz="4" w:space="0"/>
              <w:right w:val="single" w:color="000000" w:sz="4" w:space="0"/>
            </w:tcBorders>
            <w:noWrap/>
            <w:vAlign w:val="center"/>
          </w:tcPr>
          <w:p w14:paraId="0DAEEF26">
            <w:pPr>
              <w:widowControl/>
              <w:spacing w:line="400" w:lineRule="exact"/>
              <w:jc w:val="center"/>
              <w:textAlignment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p>
        </w:tc>
      </w:tr>
      <w:tr w14:paraId="3294C623">
        <w:tblPrEx>
          <w:tblCellMar>
            <w:top w:w="0" w:type="dxa"/>
            <w:left w:w="108" w:type="dxa"/>
            <w:bottom w:w="0" w:type="dxa"/>
            <w:right w:w="108" w:type="dxa"/>
          </w:tblCellMar>
        </w:tblPrEx>
        <w:trPr>
          <w:trHeight w:val="422" w:hRule="atLeast"/>
        </w:trPr>
        <w:tc>
          <w:tcPr>
            <w:tcW w:w="602" w:type="dxa"/>
            <w:tcBorders>
              <w:top w:val="single" w:color="000000" w:sz="4" w:space="0"/>
              <w:left w:val="single" w:color="000000" w:sz="4" w:space="0"/>
              <w:bottom w:val="single" w:color="000000" w:sz="4" w:space="0"/>
              <w:right w:val="single" w:color="000000" w:sz="4" w:space="0"/>
            </w:tcBorders>
            <w:noWrap/>
            <w:vAlign w:val="center"/>
          </w:tcPr>
          <w:p w14:paraId="2CCB938B">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7FB04063">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艾默生DCS系统维护服务</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CC96EF">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见服务内容</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24389EB">
            <w:pPr>
              <w:widowControl/>
              <w:spacing w:line="400" w:lineRule="exact"/>
              <w:jc w:val="center"/>
              <w:textAlignment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人次</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35D9ED03">
            <w:pPr>
              <w:widowControl/>
              <w:spacing w:line="400" w:lineRule="exact"/>
              <w:jc w:val="center"/>
              <w:textAlignment w:val="center"/>
              <w:rPr>
                <w:rFonts w:hint="default"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16</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1F462FB5">
            <w:pPr>
              <w:widowControl/>
              <w:spacing w:line="400" w:lineRule="exact"/>
              <w:jc w:val="center"/>
              <w:textAlignment w:val="center"/>
              <w:rPr>
                <w:rFonts w:cs="宋体" w:asciiTheme="majorEastAsia" w:hAnsiTheme="majorEastAsia" w:eastAsiaTheme="majorEastAsia"/>
                <w:color w:val="auto"/>
                <w:kern w:val="0"/>
                <w:sz w:val="24"/>
                <w:highlight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178E3A2">
            <w:pPr>
              <w:widowControl/>
              <w:spacing w:line="400" w:lineRule="exact"/>
              <w:jc w:val="center"/>
              <w:textAlignment w:val="center"/>
              <w:rPr>
                <w:rFonts w:cs="宋体" w:asciiTheme="majorEastAsia" w:hAnsiTheme="majorEastAsia" w:eastAsiaTheme="majorEastAsia"/>
                <w:color w:val="auto"/>
                <w:kern w:val="0"/>
                <w:sz w:val="24"/>
                <w:highlight w:val="none"/>
              </w:rPr>
            </w:pPr>
          </w:p>
        </w:tc>
        <w:tc>
          <w:tcPr>
            <w:tcW w:w="1453" w:type="dxa"/>
            <w:tcBorders>
              <w:top w:val="single" w:color="000000" w:sz="4" w:space="0"/>
              <w:left w:val="single" w:color="000000" w:sz="4" w:space="0"/>
              <w:bottom w:val="single" w:color="000000" w:sz="4" w:space="0"/>
              <w:right w:val="single" w:color="000000" w:sz="4" w:space="0"/>
            </w:tcBorders>
            <w:noWrap/>
            <w:vAlign w:val="center"/>
          </w:tcPr>
          <w:p w14:paraId="08471C8C">
            <w:pPr>
              <w:widowControl/>
              <w:spacing w:line="400" w:lineRule="exact"/>
              <w:jc w:val="center"/>
              <w:textAlignment w:val="center"/>
              <w:rPr>
                <w:rFonts w:hint="default"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内容详见采购文件</w:t>
            </w:r>
          </w:p>
        </w:tc>
      </w:tr>
    </w:tbl>
    <w:p w14:paraId="72126D4C">
      <w:pPr>
        <w:spacing w:line="400" w:lineRule="exact"/>
        <w:ind w:firstLine="480" w:firstLineChars="200"/>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合同</w:t>
      </w:r>
      <w:r>
        <w:rPr>
          <w:rFonts w:hint="eastAsia" w:asciiTheme="majorEastAsia" w:hAnsiTheme="majorEastAsia" w:eastAsiaTheme="majorEastAsia"/>
          <w:color w:val="auto"/>
          <w:sz w:val="24"/>
          <w:highlight w:val="none"/>
          <w:u w:val="single"/>
        </w:rPr>
        <w:sym w:font="Wingdings" w:char="00A8"/>
      </w:r>
      <w:r>
        <w:rPr>
          <w:rFonts w:hint="eastAsia" w:asciiTheme="majorEastAsia" w:hAnsiTheme="majorEastAsia" w:eastAsiaTheme="majorEastAsia"/>
          <w:color w:val="auto"/>
          <w:sz w:val="24"/>
          <w:highlight w:val="none"/>
          <w:u w:val="single"/>
        </w:rPr>
        <w:t xml:space="preserve">是 </w:t>
      </w:r>
      <w:r>
        <w:rPr>
          <w:rFonts w:hint="eastAsia" w:asciiTheme="majorEastAsia" w:hAnsiTheme="majorEastAsia" w:eastAsiaTheme="majorEastAsia"/>
          <w:color w:val="auto"/>
          <w:sz w:val="24"/>
          <w:highlight w:val="none"/>
          <w:u w:val="single"/>
        </w:rPr>
        <w:sym w:font="Wingdings" w:char="00FE"/>
      </w:r>
      <w:r>
        <w:rPr>
          <w:rFonts w:hint="eastAsia" w:asciiTheme="majorEastAsia" w:hAnsiTheme="majorEastAsia" w:eastAsiaTheme="majorEastAsia"/>
          <w:color w:val="auto"/>
          <w:sz w:val="24"/>
          <w:highlight w:val="none"/>
        </w:rPr>
        <w:t>否涉及货物。</w:t>
      </w:r>
      <w:bookmarkStart w:id="394" w:name="_Toc22618"/>
      <w:bookmarkStart w:id="395" w:name="_Toc10340"/>
      <w:bookmarkStart w:id="396" w:name="_Toc1814"/>
      <w:bookmarkStart w:id="397" w:name="_Toc31421"/>
      <w:bookmarkStart w:id="398" w:name="_Toc3625"/>
      <w:bookmarkStart w:id="399" w:name="_Toc4760"/>
      <w:bookmarkStart w:id="400" w:name="_Toc11108"/>
      <w:bookmarkStart w:id="401" w:name="_Toc8772"/>
    </w:p>
    <w:p w14:paraId="5E370285">
      <w:pPr>
        <w:numPr>
          <w:ilvl w:val="0"/>
          <w:numId w:val="0"/>
        </w:numPr>
        <w:spacing w:line="400" w:lineRule="exact"/>
        <w:ind w:firstLine="482" w:firstLineChars="200"/>
        <w:outlineLvl w:val="0"/>
        <w:rPr>
          <w:rFonts w:asciiTheme="majorEastAsia" w:hAnsiTheme="majorEastAsia" w:eastAsiaTheme="majorEastAsia"/>
          <w:b/>
          <w:color w:val="auto"/>
          <w:sz w:val="24"/>
          <w:highlight w:val="none"/>
        </w:rPr>
      </w:pPr>
      <w:r>
        <w:rPr>
          <w:rFonts w:asciiTheme="majorEastAsia" w:hAnsiTheme="majorEastAsia" w:eastAsiaTheme="majorEastAsia" w:cstheme="minorBidi"/>
          <w:b/>
          <w:color w:val="auto"/>
          <w:kern w:val="2"/>
          <w:sz w:val="24"/>
          <w:szCs w:val="24"/>
          <w:highlight w:val="none"/>
          <w:lang w:val="en-US" w:eastAsia="zh-CN" w:bidi="ar-SA"/>
        </w:rPr>
        <w:t>3.</w:t>
      </w:r>
      <w:r>
        <w:rPr>
          <w:rFonts w:hint="eastAsia" w:asciiTheme="majorEastAsia" w:hAnsiTheme="majorEastAsia" w:eastAsiaTheme="majorEastAsia"/>
          <w:b/>
          <w:color w:val="auto"/>
          <w:sz w:val="24"/>
          <w:highlight w:val="none"/>
        </w:rPr>
        <w:t>三、合同</w:t>
      </w:r>
      <w:r>
        <w:rPr>
          <w:rFonts w:asciiTheme="majorEastAsia" w:hAnsiTheme="majorEastAsia" w:eastAsiaTheme="majorEastAsia"/>
          <w:b/>
          <w:color w:val="auto"/>
          <w:sz w:val="24"/>
          <w:highlight w:val="none"/>
        </w:rPr>
        <w:t>期限</w:t>
      </w:r>
      <w:r>
        <w:rPr>
          <w:rFonts w:hint="eastAsia" w:asciiTheme="majorEastAsia" w:hAnsiTheme="majorEastAsia" w:eastAsiaTheme="majorEastAsia"/>
          <w:b/>
          <w:color w:val="auto"/>
          <w:sz w:val="24"/>
          <w:highlight w:val="none"/>
        </w:rPr>
        <w:t>、</w:t>
      </w:r>
      <w:r>
        <w:rPr>
          <w:rFonts w:asciiTheme="majorEastAsia" w:hAnsiTheme="majorEastAsia" w:eastAsiaTheme="majorEastAsia"/>
          <w:b/>
          <w:color w:val="auto"/>
          <w:sz w:val="24"/>
          <w:highlight w:val="none"/>
        </w:rPr>
        <w:t>履行</w:t>
      </w:r>
      <w:r>
        <w:rPr>
          <w:rFonts w:hint="eastAsia" w:asciiTheme="majorEastAsia" w:hAnsiTheme="majorEastAsia" w:eastAsiaTheme="majorEastAsia"/>
          <w:b/>
          <w:color w:val="auto"/>
          <w:sz w:val="24"/>
          <w:highlight w:val="none"/>
        </w:rPr>
        <w:t>地点、联系方式、交付方式</w:t>
      </w:r>
    </w:p>
    <w:p w14:paraId="62236578">
      <w:pPr>
        <w:spacing w:line="400" w:lineRule="exact"/>
        <w:ind w:firstLine="480" w:firstLineChars="200"/>
        <w:rPr>
          <w:rFonts w:cs="宋体"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b/>
          <w:color w:val="auto"/>
          <w:sz w:val="24"/>
          <w:highlight w:val="none"/>
        </w:rPr>
        <w:t>合同</w:t>
      </w:r>
      <w:r>
        <w:rPr>
          <w:rFonts w:asciiTheme="majorEastAsia" w:hAnsiTheme="majorEastAsia" w:eastAsiaTheme="majorEastAsia"/>
          <w:b/>
          <w:color w:val="auto"/>
          <w:sz w:val="24"/>
          <w:highlight w:val="none"/>
        </w:rPr>
        <w:t>期限</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u w:val="single"/>
        </w:rPr>
        <w:t xml:space="preserve"> 自合同签订后</w:t>
      </w:r>
      <w:r>
        <w:rPr>
          <w:rFonts w:hint="eastAsia" w:asciiTheme="majorEastAsia" w:hAnsiTheme="majorEastAsia" w:eastAsiaTheme="majorEastAsia"/>
          <w:b/>
          <w:bCs/>
          <w:color w:val="auto"/>
          <w:sz w:val="24"/>
          <w:highlight w:val="none"/>
          <w:u w:val="single"/>
        </w:rPr>
        <w:t>12个月</w:t>
      </w:r>
      <w:r>
        <w:rPr>
          <w:rFonts w:hint="eastAsia" w:cs="宋体" w:asciiTheme="majorEastAsia" w:hAnsiTheme="majorEastAsia" w:eastAsiaTheme="majorEastAsia"/>
          <w:color w:val="auto"/>
          <w:sz w:val="24"/>
          <w:highlight w:val="none"/>
          <w:u w:val="single"/>
        </w:rPr>
        <w:t>；</w:t>
      </w:r>
    </w:p>
    <w:p w14:paraId="50FD211B">
      <w:pPr>
        <w:spacing w:line="40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2.服</w:t>
      </w:r>
      <w:r>
        <w:rPr>
          <w:rFonts w:hint="eastAsia" w:cs="宋体" w:asciiTheme="majorEastAsia" w:hAnsiTheme="majorEastAsia" w:eastAsiaTheme="majorEastAsia"/>
          <w:color w:val="auto"/>
          <w:sz w:val="24"/>
          <w:highlight w:val="none"/>
        </w:rPr>
        <w:t>务交付（实施）的地点（地域范围）：</w:t>
      </w:r>
      <w:r>
        <w:rPr>
          <w:rFonts w:hint="eastAsia" w:asciiTheme="majorEastAsia" w:hAnsiTheme="majorEastAsia" w:eastAsiaTheme="majorEastAsia"/>
          <w:b/>
          <w:iCs/>
          <w:color w:val="auto"/>
          <w:sz w:val="24"/>
          <w:highlight w:val="none"/>
          <w:u w:val="single"/>
        </w:rPr>
        <w:t xml:space="preserve">浙江省杭州市钱塘区临江街道红十五路10388-123号，杭州临江环境能源有限公司厂区内 </w:t>
      </w:r>
      <w:r>
        <w:rPr>
          <w:rFonts w:hint="eastAsia" w:asciiTheme="majorEastAsia" w:hAnsiTheme="majorEastAsia" w:eastAsiaTheme="majorEastAsia"/>
          <w:iCs/>
          <w:color w:val="auto"/>
          <w:sz w:val="24"/>
          <w:highlight w:val="none"/>
        </w:rPr>
        <w:t>；</w:t>
      </w:r>
    </w:p>
    <w:p w14:paraId="757BCD96">
      <w:pPr>
        <w:spacing w:line="400" w:lineRule="exact"/>
        <w:ind w:firstLine="480" w:firstLineChars="200"/>
        <w:rPr>
          <w:rFonts w:hint="eastAsia" w:asciiTheme="majorEastAsia" w:hAnsiTheme="majorEastAsia" w:eastAsiaTheme="majorEastAsia"/>
          <w:b/>
          <w:iCs/>
          <w:color w:val="auto"/>
          <w:sz w:val="24"/>
          <w:highlight w:val="none"/>
          <w:u w:val="single"/>
        </w:rPr>
      </w:pPr>
      <w:r>
        <w:rPr>
          <w:rFonts w:hint="eastAsia" w:asciiTheme="majorEastAsia" w:hAnsiTheme="majorEastAsia" w:eastAsiaTheme="majorEastAsia"/>
          <w:color w:val="auto"/>
          <w:sz w:val="24"/>
          <w:highlight w:val="none"/>
        </w:rPr>
        <w:t>3.服务交付（实施）的方式：</w:t>
      </w:r>
      <w:r>
        <w:rPr>
          <w:rFonts w:hint="eastAsia" w:asciiTheme="majorEastAsia" w:hAnsiTheme="majorEastAsia" w:eastAsiaTheme="majorEastAsia"/>
          <w:b/>
          <w:iCs/>
          <w:color w:val="auto"/>
          <w:sz w:val="24"/>
          <w:highlight w:val="none"/>
          <w:u w:val="single"/>
        </w:rPr>
        <w:t xml:space="preserve"> </w:t>
      </w:r>
      <w:r>
        <w:rPr>
          <w:rFonts w:hint="eastAsia" w:asciiTheme="majorEastAsia" w:hAnsiTheme="majorEastAsia" w:eastAsiaTheme="majorEastAsia"/>
          <w:b/>
          <w:iCs/>
          <w:color w:val="auto"/>
          <w:sz w:val="24"/>
          <w:highlight w:val="none"/>
          <w:u w:val="single"/>
          <w:lang w:eastAsia="zh-CN"/>
        </w:rPr>
        <w:t>（</w:t>
      </w:r>
      <w:r>
        <w:rPr>
          <w:rFonts w:hint="eastAsia" w:asciiTheme="majorEastAsia" w:hAnsiTheme="majorEastAsia" w:eastAsiaTheme="majorEastAsia"/>
          <w:b/>
          <w:iCs/>
          <w:color w:val="auto"/>
          <w:sz w:val="24"/>
          <w:highlight w:val="none"/>
          <w:u w:val="single"/>
          <w:lang w:val="en-US" w:eastAsia="zh-CN"/>
        </w:rPr>
        <w:t>1</w:t>
      </w:r>
      <w:r>
        <w:rPr>
          <w:rFonts w:hint="eastAsia" w:asciiTheme="majorEastAsia" w:hAnsiTheme="majorEastAsia" w:eastAsiaTheme="majorEastAsia"/>
          <w:b/>
          <w:iCs/>
          <w:color w:val="auto"/>
          <w:sz w:val="24"/>
          <w:highlight w:val="none"/>
          <w:u w:val="single"/>
          <w:lang w:eastAsia="zh-CN"/>
        </w:rPr>
        <w:t>）</w:t>
      </w:r>
      <w:r>
        <w:rPr>
          <w:rFonts w:hint="eastAsia" w:asciiTheme="majorEastAsia" w:hAnsiTheme="majorEastAsia" w:eastAsiaTheme="majorEastAsia"/>
          <w:b/>
          <w:iCs/>
          <w:color w:val="auto"/>
          <w:sz w:val="24"/>
          <w:highlight w:val="none"/>
          <w:u w:val="single"/>
        </w:rPr>
        <w:t>检查类或故障处理类的服务内容</w:t>
      </w:r>
      <w:r>
        <w:rPr>
          <w:rFonts w:hint="eastAsia" w:asciiTheme="majorEastAsia" w:hAnsiTheme="majorEastAsia" w:eastAsiaTheme="majorEastAsia"/>
          <w:b/>
          <w:iCs/>
          <w:color w:val="auto"/>
          <w:sz w:val="24"/>
          <w:highlight w:val="none"/>
          <w:u w:val="single"/>
          <w:lang w:eastAsia="zh-CN"/>
        </w:rPr>
        <w:t>，</w:t>
      </w:r>
      <w:r>
        <w:rPr>
          <w:rFonts w:hint="eastAsia" w:asciiTheme="majorEastAsia" w:hAnsiTheme="majorEastAsia" w:eastAsiaTheme="majorEastAsia"/>
          <w:b/>
          <w:iCs/>
          <w:color w:val="auto"/>
          <w:sz w:val="24"/>
          <w:highlight w:val="none"/>
          <w:u w:val="single"/>
          <w:lang w:val="en-US" w:eastAsia="zh-CN"/>
        </w:rPr>
        <w:t>乙方</w:t>
      </w:r>
      <w:r>
        <w:rPr>
          <w:rFonts w:hint="eastAsia" w:asciiTheme="majorEastAsia" w:hAnsiTheme="majorEastAsia" w:eastAsiaTheme="majorEastAsia"/>
          <w:b/>
          <w:iCs/>
          <w:color w:val="auto"/>
          <w:sz w:val="24"/>
          <w:highlight w:val="none"/>
          <w:u w:val="single"/>
        </w:rPr>
        <w:t>根据</w:t>
      </w:r>
      <w:r>
        <w:rPr>
          <w:rFonts w:hint="eastAsia" w:asciiTheme="majorEastAsia" w:hAnsiTheme="majorEastAsia" w:eastAsiaTheme="majorEastAsia"/>
          <w:b/>
          <w:iCs/>
          <w:color w:val="auto"/>
          <w:sz w:val="24"/>
          <w:highlight w:val="none"/>
          <w:u w:val="single"/>
          <w:lang w:val="en-US" w:eastAsia="zh-CN"/>
        </w:rPr>
        <w:t>甲方</w:t>
      </w:r>
      <w:r>
        <w:rPr>
          <w:rFonts w:hint="eastAsia" w:asciiTheme="majorEastAsia" w:hAnsiTheme="majorEastAsia" w:eastAsiaTheme="majorEastAsia"/>
          <w:b/>
          <w:iCs/>
          <w:color w:val="auto"/>
          <w:sz w:val="24"/>
          <w:highlight w:val="none"/>
          <w:u w:val="single"/>
        </w:rPr>
        <w:t>实际情况按需到现场开展服务</w:t>
      </w:r>
      <w:r>
        <w:rPr>
          <w:rFonts w:hint="eastAsia" w:asciiTheme="majorEastAsia" w:hAnsiTheme="majorEastAsia" w:eastAsiaTheme="majorEastAsia"/>
          <w:b/>
          <w:iCs/>
          <w:color w:val="auto"/>
          <w:sz w:val="24"/>
          <w:highlight w:val="none"/>
          <w:u w:val="single"/>
          <w:lang w:eastAsia="zh-CN"/>
        </w:rPr>
        <w:t>，</w:t>
      </w:r>
      <w:r>
        <w:rPr>
          <w:rFonts w:hint="eastAsia" w:asciiTheme="majorEastAsia" w:hAnsiTheme="majorEastAsia" w:eastAsiaTheme="majorEastAsia"/>
          <w:b/>
          <w:iCs/>
          <w:color w:val="auto"/>
          <w:sz w:val="24"/>
          <w:highlight w:val="none"/>
          <w:u w:val="single"/>
          <w:lang w:val="en-US" w:eastAsia="zh-CN"/>
        </w:rPr>
        <w:t>乙方提供一份现场服务书面报告，书面报告需包含服务工作内容及工作时长</w:t>
      </w:r>
      <w:r>
        <w:rPr>
          <w:rFonts w:hint="eastAsia" w:asciiTheme="majorEastAsia" w:hAnsiTheme="majorEastAsia" w:eastAsiaTheme="majorEastAsia"/>
          <w:b/>
          <w:iCs/>
          <w:color w:val="auto"/>
          <w:sz w:val="24"/>
          <w:highlight w:val="none"/>
          <w:u w:val="single"/>
        </w:rPr>
        <w:t>；</w:t>
      </w:r>
    </w:p>
    <w:p w14:paraId="22F13214">
      <w:pPr>
        <w:spacing w:line="400" w:lineRule="exact"/>
        <w:ind w:firstLine="482" w:firstLineChars="200"/>
        <w:rPr>
          <w:rFonts w:asciiTheme="majorEastAsia" w:hAnsiTheme="majorEastAsia" w:eastAsiaTheme="majorEastAsia"/>
          <w:color w:val="auto"/>
          <w:sz w:val="24"/>
          <w:highlight w:val="none"/>
        </w:rPr>
      </w:pPr>
      <w:r>
        <w:rPr>
          <w:rFonts w:hint="eastAsia" w:asciiTheme="majorEastAsia" w:hAnsiTheme="majorEastAsia" w:eastAsiaTheme="majorEastAsia"/>
          <w:b/>
          <w:iCs/>
          <w:color w:val="auto"/>
          <w:sz w:val="24"/>
          <w:highlight w:val="none"/>
          <w:u w:val="single"/>
        </w:rPr>
        <w:t>（2）咨询类服务内容</w:t>
      </w:r>
      <w:r>
        <w:rPr>
          <w:rFonts w:hint="eastAsia" w:asciiTheme="majorEastAsia" w:hAnsiTheme="majorEastAsia" w:eastAsiaTheme="majorEastAsia"/>
          <w:b/>
          <w:iCs/>
          <w:color w:val="auto"/>
          <w:sz w:val="24"/>
          <w:highlight w:val="none"/>
          <w:u w:val="single"/>
          <w:lang w:eastAsia="zh-CN"/>
        </w:rPr>
        <w:t>，</w:t>
      </w:r>
      <w:r>
        <w:rPr>
          <w:rFonts w:hint="eastAsia" w:asciiTheme="majorEastAsia" w:hAnsiTheme="majorEastAsia" w:eastAsiaTheme="majorEastAsia"/>
          <w:b/>
          <w:iCs/>
          <w:color w:val="auto"/>
          <w:sz w:val="24"/>
          <w:highlight w:val="none"/>
          <w:u w:val="single"/>
          <w:lang w:val="en-US" w:eastAsia="zh-CN"/>
        </w:rPr>
        <w:t>乙方</w:t>
      </w:r>
      <w:r>
        <w:rPr>
          <w:rFonts w:hint="eastAsia" w:asciiTheme="majorEastAsia" w:hAnsiTheme="majorEastAsia" w:eastAsiaTheme="majorEastAsia"/>
          <w:b/>
          <w:iCs/>
          <w:color w:val="auto"/>
          <w:sz w:val="24"/>
          <w:highlight w:val="none"/>
          <w:u w:val="single"/>
        </w:rPr>
        <w:t>根据</w:t>
      </w:r>
      <w:r>
        <w:rPr>
          <w:rFonts w:hint="eastAsia" w:asciiTheme="majorEastAsia" w:hAnsiTheme="majorEastAsia" w:eastAsiaTheme="majorEastAsia"/>
          <w:b/>
          <w:iCs/>
          <w:color w:val="auto"/>
          <w:sz w:val="24"/>
          <w:highlight w:val="none"/>
          <w:u w:val="single"/>
          <w:lang w:val="en-US" w:eastAsia="zh-CN"/>
        </w:rPr>
        <w:t>甲方</w:t>
      </w:r>
      <w:r>
        <w:rPr>
          <w:rFonts w:hint="eastAsia" w:asciiTheme="majorEastAsia" w:hAnsiTheme="majorEastAsia" w:eastAsiaTheme="majorEastAsia"/>
          <w:b/>
          <w:iCs/>
          <w:color w:val="auto"/>
          <w:sz w:val="24"/>
          <w:highlight w:val="none"/>
          <w:u w:val="single"/>
        </w:rPr>
        <w:t>实际情况采用电话、邮箱等方式提供服务</w:t>
      </w:r>
      <w:r>
        <w:rPr>
          <w:rFonts w:hint="eastAsia" w:asciiTheme="majorEastAsia" w:hAnsiTheme="majorEastAsia" w:eastAsiaTheme="majorEastAsia"/>
          <w:color w:val="auto"/>
          <w:sz w:val="24"/>
          <w:highlight w:val="none"/>
        </w:rPr>
        <w:t>。</w:t>
      </w:r>
    </w:p>
    <w:p w14:paraId="1B64197B">
      <w:pPr>
        <w:spacing w:line="400" w:lineRule="exact"/>
        <w:ind w:firstLine="480" w:firstLineChars="200"/>
        <w:outlineLvl w:val="0"/>
        <w:rPr>
          <w:rFonts w:cs="宋体" w:asciiTheme="majorEastAsia" w:hAnsiTheme="majorEastAsia" w:eastAsiaTheme="majorEastAsia"/>
          <w:color w:val="auto"/>
          <w:sz w:val="24"/>
          <w:highlight w:val="none"/>
          <w:u w:val="single"/>
        </w:rPr>
      </w:pPr>
      <w:r>
        <w:rPr>
          <w:rFonts w:hint="eastAsia" w:asciiTheme="majorEastAsia" w:hAnsiTheme="majorEastAsia" w:eastAsiaTheme="majorEastAsia"/>
          <w:bCs/>
          <w:color w:val="auto"/>
          <w:sz w:val="24"/>
          <w:highlight w:val="none"/>
        </w:rPr>
        <w:t>4.</w:t>
      </w:r>
      <w:r>
        <w:rPr>
          <w:rFonts w:hint="eastAsia" w:cs="宋体" w:asciiTheme="majorEastAsia" w:hAnsiTheme="majorEastAsia" w:eastAsiaTheme="majorEastAsia"/>
          <w:color w:val="auto"/>
          <w:sz w:val="24"/>
          <w:highlight w:val="none"/>
        </w:rPr>
        <w:t>交付甲方联系人及联系方式：</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u w:val="single"/>
        </w:rPr>
        <w:t xml:space="preserve"> ；</w:t>
      </w:r>
    </w:p>
    <w:p w14:paraId="36CDC368">
      <w:pPr>
        <w:spacing w:line="400" w:lineRule="exact"/>
        <w:ind w:firstLine="480" w:firstLineChars="200"/>
        <w:outlineLvl w:val="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5.乙方联系人及联系方式：</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u w:val="single"/>
        </w:rPr>
        <w:t>；</w:t>
      </w:r>
    </w:p>
    <w:p w14:paraId="7672A6C1">
      <w:pPr>
        <w:spacing w:line="400" w:lineRule="exact"/>
        <w:ind w:firstLine="482" w:firstLineChars="200"/>
        <w:outlineLvl w:val="0"/>
        <w:rPr>
          <w:rFonts w:cs="宋体" w:asciiTheme="majorEastAsia" w:hAnsiTheme="majorEastAsia" w:eastAsiaTheme="majorEastAsia"/>
          <w:b/>
          <w:color w:val="auto"/>
          <w:kern w:val="0"/>
          <w:sz w:val="24"/>
          <w:highlight w:val="none"/>
        </w:rPr>
      </w:pPr>
      <w:r>
        <w:rPr>
          <w:rFonts w:hint="eastAsia" w:cs="宋体" w:asciiTheme="majorEastAsia" w:hAnsiTheme="majorEastAsia" w:eastAsiaTheme="majorEastAsia"/>
          <w:b/>
          <w:color w:val="auto"/>
          <w:kern w:val="0"/>
          <w:sz w:val="24"/>
          <w:highlight w:val="none"/>
        </w:rPr>
        <w:t>四、质量和服务要求</w:t>
      </w:r>
    </w:p>
    <w:p w14:paraId="4F34B917">
      <w:pPr>
        <w:spacing w:line="400" w:lineRule="exact"/>
        <w:ind w:firstLine="480" w:firstLineChars="200"/>
        <w:outlineLvl w:val="0"/>
        <w:rPr>
          <w:rFonts w:hint="eastAsia" w:asciiTheme="majorEastAsia" w:hAnsiTheme="majorEastAsia" w:eastAsiaTheme="majorEastAsia"/>
          <w:color w:val="auto"/>
          <w:sz w:val="24"/>
          <w:szCs w:val="24"/>
          <w:highlight w:val="none"/>
        </w:rPr>
      </w:pPr>
      <w:bookmarkStart w:id="402" w:name="_Toc1125"/>
      <w:bookmarkStart w:id="403" w:name="_Toc6596"/>
      <w:bookmarkStart w:id="404" w:name="_Toc14563"/>
      <w:r>
        <w:rPr>
          <w:rFonts w:hint="eastAsia" w:asciiTheme="majorEastAsia" w:hAnsiTheme="majorEastAsia" w:eastAsiaTheme="majorEastAsia"/>
          <w:color w:val="auto"/>
          <w:sz w:val="24"/>
          <w:szCs w:val="24"/>
          <w:highlight w:val="none"/>
        </w:rPr>
        <w:t>1.</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lang w:val="en-US" w:eastAsia="zh-CN"/>
        </w:rPr>
        <w:t>服务</w:t>
      </w:r>
      <w:r>
        <w:rPr>
          <w:rFonts w:hint="eastAsia" w:asciiTheme="majorEastAsia" w:hAnsiTheme="majorEastAsia" w:eastAsiaTheme="majorEastAsia"/>
          <w:color w:val="auto"/>
          <w:sz w:val="24"/>
          <w:szCs w:val="24"/>
          <w:highlight w:val="none"/>
        </w:rPr>
        <w:t>人员必须熟悉艾默生Ovation DCS及相关硬件，具有操作维护经验；</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rPr>
        <w:t>须合法取得艾默生Ovation DCS系统后台维护权限；</w:t>
      </w:r>
    </w:p>
    <w:p w14:paraId="579D2173">
      <w:pPr>
        <w:spacing w:line="400" w:lineRule="exact"/>
        <w:ind w:firstLine="480" w:firstLineChars="200"/>
        <w:outlineLvl w:val="0"/>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rPr>
        <w:t>应指派专人与</w:t>
      </w:r>
      <w:r>
        <w:rPr>
          <w:rFonts w:hint="eastAsia" w:asciiTheme="majorEastAsia" w:hAnsiTheme="majorEastAsia" w:eastAsiaTheme="majorEastAsia"/>
          <w:color w:val="auto"/>
          <w:sz w:val="24"/>
          <w:szCs w:val="24"/>
          <w:highlight w:val="none"/>
          <w:lang w:eastAsia="zh-CN"/>
        </w:rPr>
        <w:t>甲方</w:t>
      </w:r>
      <w:r>
        <w:rPr>
          <w:rFonts w:hint="eastAsia" w:asciiTheme="majorEastAsia" w:hAnsiTheme="majorEastAsia" w:eastAsiaTheme="majorEastAsia"/>
          <w:color w:val="auto"/>
          <w:sz w:val="24"/>
          <w:szCs w:val="24"/>
          <w:highlight w:val="none"/>
        </w:rPr>
        <w:t>技术对接，</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rPr>
        <w:t>技术人员应保持手机24小时开机。如需更换技术人员，需提前与</w:t>
      </w:r>
      <w:r>
        <w:rPr>
          <w:rFonts w:hint="eastAsia" w:asciiTheme="majorEastAsia" w:hAnsiTheme="majorEastAsia" w:eastAsiaTheme="majorEastAsia"/>
          <w:color w:val="auto"/>
          <w:sz w:val="24"/>
          <w:szCs w:val="24"/>
          <w:highlight w:val="none"/>
          <w:lang w:eastAsia="zh-CN"/>
        </w:rPr>
        <w:t>甲方</w:t>
      </w:r>
      <w:r>
        <w:rPr>
          <w:rFonts w:hint="eastAsia" w:asciiTheme="majorEastAsia" w:hAnsiTheme="majorEastAsia" w:eastAsiaTheme="majorEastAsia"/>
          <w:color w:val="auto"/>
          <w:sz w:val="24"/>
          <w:szCs w:val="24"/>
          <w:highlight w:val="none"/>
        </w:rPr>
        <w:t>沟通；</w:t>
      </w:r>
    </w:p>
    <w:p w14:paraId="6BCB37A6">
      <w:pPr>
        <w:spacing w:line="400" w:lineRule="exact"/>
        <w:ind w:firstLine="480" w:firstLineChars="200"/>
        <w:outlineLvl w:val="0"/>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rPr>
        <w:t>的维保服务费用包括了人员差旅费、食宿费等所有费用，</w:t>
      </w:r>
      <w:r>
        <w:rPr>
          <w:rFonts w:hint="eastAsia" w:asciiTheme="majorEastAsia" w:hAnsiTheme="majorEastAsia" w:eastAsiaTheme="majorEastAsia"/>
          <w:color w:val="auto"/>
          <w:sz w:val="24"/>
          <w:szCs w:val="24"/>
          <w:highlight w:val="none"/>
          <w:lang w:eastAsia="zh-CN"/>
        </w:rPr>
        <w:t>甲方</w:t>
      </w:r>
      <w:r>
        <w:rPr>
          <w:rFonts w:hint="eastAsia" w:asciiTheme="majorEastAsia" w:hAnsiTheme="majorEastAsia" w:eastAsiaTheme="majorEastAsia"/>
          <w:color w:val="auto"/>
          <w:sz w:val="24"/>
          <w:szCs w:val="24"/>
          <w:highlight w:val="none"/>
        </w:rPr>
        <w:t>不额外支付费用；</w:t>
      </w:r>
    </w:p>
    <w:p w14:paraId="5F23EECA">
      <w:pPr>
        <w:spacing w:line="400" w:lineRule="exact"/>
        <w:ind w:firstLine="480" w:firstLineChars="200"/>
        <w:outlineLvl w:val="0"/>
        <w:rPr>
          <w:rFonts w:hint="eastAsia" w:cs="Times New Roman"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w:t>
      </w:r>
      <w:r>
        <w:rPr>
          <w:rFonts w:hint="eastAsia" w:asciiTheme="majorEastAsia" w:hAnsiTheme="majorEastAsia" w:eastAsiaTheme="majorEastAsia"/>
          <w:color w:val="auto"/>
          <w:sz w:val="24"/>
          <w:szCs w:val="24"/>
          <w:highlight w:val="none"/>
          <w:lang w:eastAsia="zh-CN"/>
        </w:rPr>
        <w:t>乙方</w:t>
      </w:r>
      <w:r>
        <w:rPr>
          <w:rFonts w:hint="eastAsia" w:asciiTheme="majorEastAsia" w:hAnsiTheme="majorEastAsia" w:eastAsiaTheme="majorEastAsia"/>
          <w:color w:val="auto"/>
          <w:sz w:val="24"/>
          <w:szCs w:val="24"/>
          <w:highlight w:val="none"/>
        </w:rPr>
        <w:t>提供的非现场服务咨询类服务（如电话咨询、微信交流、技术交流等），</w:t>
      </w:r>
      <w:r>
        <w:rPr>
          <w:rFonts w:hint="eastAsia" w:asciiTheme="majorEastAsia" w:hAnsiTheme="majorEastAsia" w:eastAsiaTheme="majorEastAsia"/>
          <w:color w:val="auto"/>
          <w:sz w:val="24"/>
          <w:szCs w:val="24"/>
          <w:highlight w:val="none"/>
          <w:lang w:eastAsia="zh-CN"/>
        </w:rPr>
        <w:t>甲方</w:t>
      </w:r>
      <w:r>
        <w:rPr>
          <w:rFonts w:hint="eastAsia" w:cs="Times New Roman" w:asciiTheme="majorEastAsia" w:hAnsiTheme="majorEastAsia" w:eastAsiaTheme="majorEastAsia"/>
          <w:color w:val="auto"/>
          <w:sz w:val="24"/>
          <w:szCs w:val="24"/>
          <w:highlight w:val="none"/>
        </w:rPr>
        <w:t>不额外支付费；</w:t>
      </w:r>
    </w:p>
    <w:p w14:paraId="1D9CEAEB">
      <w:pPr>
        <w:spacing w:line="400" w:lineRule="exact"/>
        <w:ind w:firstLine="480" w:firstLineChars="200"/>
        <w:outlineLvl w:val="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5.常规检查类服务内容，</w:t>
      </w:r>
      <w:r>
        <w:rPr>
          <w:rFonts w:hint="eastAsia" w:cs="Times New Roman" w:asciiTheme="majorEastAsia" w:hAnsiTheme="majorEastAsia" w:eastAsiaTheme="majorEastAsia"/>
          <w:color w:val="auto"/>
          <w:sz w:val="24"/>
          <w:szCs w:val="24"/>
          <w:highlight w:val="none"/>
          <w:lang w:eastAsia="zh-CN"/>
        </w:rPr>
        <w:t>甲方</w:t>
      </w:r>
      <w:r>
        <w:rPr>
          <w:rFonts w:hint="eastAsia" w:cs="Times New Roman" w:asciiTheme="majorEastAsia" w:hAnsiTheme="majorEastAsia" w:eastAsiaTheme="majorEastAsia"/>
          <w:color w:val="auto"/>
          <w:sz w:val="24"/>
          <w:szCs w:val="24"/>
          <w:highlight w:val="none"/>
        </w:rPr>
        <w:t>提前两周通知</w:t>
      </w:r>
      <w:r>
        <w:rPr>
          <w:rFonts w:hint="eastAsia" w:cs="Times New Roman" w:asciiTheme="majorEastAsia" w:hAnsiTheme="majorEastAsia" w:eastAsiaTheme="majorEastAsia"/>
          <w:color w:val="auto"/>
          <w:sz w:val="24"/>
          <w:szCs w:val="24"/>
          <w:highlight w:val="none"/>
          <w:lang w:eastAsia="zh-CN"/>
        </w:rPr>
        <w:t>乙方</w:t>
      </w:r>
      <w:r>
        <w:rPr>
          <w:rFonts w:hint="eastAsia"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lang w:eastAsia="zh-CN"/>
        </w:rPr>
        <w:t>乙方</w:t>
      </w:r>
      <w:r>
        <w:rPr>
          <w:rFonts w:hint="eastAsia" w:cs="Times New Roman" w:asciiTheme="majorEastAsia" w:hAnsiTheme="majorEastAsia" w:eastAsiaTheme="majorEastAsia"/>
          <w:color w:val="auto"/>
          <w:sz w:val="24"/>
          <w:szCs w:val="24"/>
          <w:highlight w:val="none"/>
        </w:rPr>
        <w:t>按时到现场提供服务。若遇遇设备损坏等紧急情况下，</w:t>
      </w:r>
      <w:r>
        <w:rPr>
          <w:rFonts w:hint="eastAsia" w:cs="Times New Roman" w:asciiTheme="majorEastAsia" w:hAnsiTheme="majorEastAsia" w:eastAsiaTheme="majorEastAsia"/>
          <w:color w:val="auto"/>
          <w:sz w:val="24"/>
          <w:szCs w:val="24"/>
          <w:highlight w:val="none"/>
          <w:lang w:eastAsia="zh-CN"/>
        </w:rPr>
        <w:t>乙方</w:t>
      </w:r>
      <w:r>
        <w:rPr>
          <w:rFonts w:hint="eastAsia" w:cs="Times New Roman" w:asciiTheme="majorEastAsia" w:hAnsiTheme="majorEastAsia" w:eastAsiaTheme="majorEastAsia"/>
          <w:color w:val="auto"/>
          <w:sz w:val="24"/>
          <w:szCs w:val="24"/>
          <w:highlight w:val="none"/>
        </w:rPr>
        <w:t>在接到</w:t>
      </w:r>
      <w:r>
        <w:rPr>
          <w:rFonts w:hint="eastAsia" w:cs="Times New Roman" w:asciiTheme="majorEastAsia" w:hAnsiTheme="majorEastAsia" w:eastAsiaTheme="majorEastAsia"/>
          <w:color w:val="auto"/>
          <w:sz w:val="24"/>
          <w:szCs w:val="24"/>
          <w:highlight w:val="none"/>
          <w:lang w:eastAsia="zh-CN"/>
        </w:rPr>
        <w:t>甲方</w:t>
      </w:r>
      <w:r>
        <w:rPr>
          <w:rFonts w:hint="eastAsia" w:cs="Times New Roman" w:asciiTheme="majorEastAsia" w:hAnsiTheme="majorEastAsia" w:eastAsiaTheme="majorEastAsia"/>
          <w:color w:val="auto"/>
          <w:sz w:val="24"/>
          <w:szCs w:val="24"/>
          <w:highlight w:val="none"/>
        </w:rPr>
        <w:t>维护要求时，技术人员需在白天2小时、夜间8小时内（0：00-8：00为夜间）做出响应，给予解决办法，及时处理系统现场异常情况，确保系统正常使用；</w:t>
      </w:r>
    </w:p>
    <w:p w14:paraId="0E5A4EE6">
      <w:pPr>
        <w:spacing w:line="400" w:lineRule="exact"/>
        <w:ind w:firstLine="480" w:firstLineChars="200"/>
        <w:outlineLvl w:val="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w:t>
      </w:r>
      <w:r>
        <w:rPr>
          <w:rFonts w:hint="eastAsia" w:cs="Times New Roman" w:asciiTheme="majorEastAsia" w:hAnsiTheme="majorEastAsia" w:eastAsiaTheme="majorEastAsia"/>
          <w:color w:val="auto"/>
          <w:sz w:val="24"/>
          <w:szCs w:val="24"/>
          <w:highlight w:val="none"/>
        </w:rPr>
        <w:t>.根据甲方要求按时、按质、按量完成服务，履行合同义务。</w:t>
      </w:r>
    </w:p>
    <w:p w14:paraId="338640D3">
      <w:pPr>
        <w:spacing w:line="400" w:lineRule="exact"/>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五、检验和验收</w:t>
      </w:r>
      <w:bookmarkEnd w:id="402"/>
      <w:bookmarkEnd w:id="403"/>
      <w:bookmarkEnd w:id="404"/>
    </w:p>
    <w:p w14:paraId="0E84FE38">
      <w:pPr>
        <w:spacing w:line="400" w:lineRule="exact"/>
        <w:ind w:firstLine="480" w:firstLineChars="200"/>
        <w:outlineLvl w:val="0"/>
        <w:rPr>
          <w:rFonts w:hint="eastAsia" w:cs="Times New Roman"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1.乙方按照合同的约定，完成合同约定的工作内容，甲方按照合同的约定要求进行验</w:t>
      </w:r>
      <w:r>
        <w:rPr>
          <w:rFonts w:hint="eastAsia" w:cs="Times New Roman" w:asciiTheme="majorEastAsia" w:hAnsiTheme="majorEastAsia" w:eastAsiaTheme="majorEastAsia"/>
          <w:color w:val="auto"/>
          <w:sz w:val="24"/>
          <w:szCs w:val="24"/>
          <w:highlight w:val="none"/>
        </w:rPr>
        <w:t>收。若甲方认为有必要可依法邀请相关方</w:t>
      </w:r>
      <w:r>
        <w:rPr>
          <w:rFonts w:hint="eastAsia" w:cs="Times New Roman" w:asciiTheme="majorEastAsia" w:hAnsiTheme="majorEastAsia" w:eastAsiaTheme="majorEastAsia"/>
          <w:color w:val="auto"/>
          <w:sz w:val="24"/>
          <w:szCs w:val="24"/>
          <w:highlight w:val="none"/>
          <w:lang w:eastAsia="zh-CN"/>
        </w:rPr>
        <w:t>（</w:t>
      </w:r>
      <w:r>
        <w:rPr>
          <w:rFonts w:hint="eastAsia" w:cs="Times New Roman" w:asciiTheme="majorEastAsia" w:hAnsiTheme="majorEastAsia" w:eastAsiaTheme="majorEastAsia"/>
          <w:color w:val="auto"/>
          <w:sz w:val="24"/>
          <w:szCs w:val="24"/>
          <w:highlight w:val="none"/>
          <w:lang w:val="en-US" w:eastAsia="zh-CN"/>
        </w:rPr>
        <w:t>如生产厂家、品牌商、授权经销商等</w:t>
      </w:r>
      <w:r>
        <w:rPr>
          <w:rFonts w:hint="eastAsia" w:cs="Times New Roman" w:asciiTheme="majorEastAsia" w:hAnsiTheme="majorEastAsia" w:eastAsiaTheme="majorEastAsia"/>
          <w:color w:val="auto"/>
          <w:sz w:val="24"/>
          <w:szCs w:val="24"/>
          <w:highlight w:val="none"/>
          <w:lang w:eastAsia="zh-CN"/>
        </w:rPr>
        <w:t>）</w:t>
      </w:r>
      <w:r>
        <w:rPr>
          <w:rFonts w:hint="eastAsia" w:cs="Times New Roman" w:asciiTheme="majorEastAsia" w:hAnsiTheme="majorEastAsia" w:eastAsiaTheme="majorEastAsia"/>
          <w:color w:val="auto"/>
          <w:sz w:val="24"/>
          <w:szCs w:val="24"/>
          <w:highlight w:val="none"/>
        </w:rPr>
        <w:t>参加。</w:t>
      </w:r>
    </w:p>
    <w:p w14:paraId="482AB450">
      <w:pPr>
        <w:spacing w:line="400" w:lineRule="exact"/>
        <w:ind w:firstLine="480" w:firstLineChars="200"/>
        <w:outlineLvl w:val="0"/>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艾默生Ovation DCS系统检查或者系统消缺完成后，</w:t>
      </w:r>
      <w:r>
        <w:rPr>
          <w:rFonts w:hint="eastAsia" w:asciiTheme="majorEastAsia" w:hAnsiTheme="majorEastAsia" w:eastAsiaTheme="majorEastAsia"/>
          <w:color w:val="auto"/>
          <w:sz w:val="24"/>
          <w:highlight w:val="none"/>
          <w:lang w:val="en-US" w:eastAsia="zh-CN"/>
        </w:rPr>
        <w:t>乙方</w:t>
      </w:r>
      <w:r>
        <w:rPr>
          <w:rFonts w:hint="eastAsia" w:asciiTheme="majorEastAsia" w:hAnsiTheme="majorEastAsia" w:eastAsiaTheme="majorEastAsia"/>
          <w:color w:val="auto"/>
          <w:sz w:val="24"/>
          <w:highlight w:val="none"/>
        </w:rPr>
        <w:t>每次提供一份现场服务书面报告，书面报告需包含服务工作内容及工作时长</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val="en-US" w:eastAsia="zh-CN"/>
        </w:rPr>
        <w:t>甲方签字确认认可</w:t>
      </w:r>
      <w:r>
        <w:rPr>
          <w:rFonts w:hint="eastAsia" w:asciiTheme="majorEastAsia" w:hAnsiTheme="majorEastAsia" w:eastAsiaTheme="majorEastAsia"/>
          <w:color w:val="auto"/>
          <w:sz w:val="24"/>
          <w:highlight w:val="none"/>
        </w:rPr>
        <w:t>。</w:t>
      </w:r>
    </w:p>
    <w:p w14:paraId="29F581A9">
      <w:pPr>
        <w:pStyle w:val="8"/>
        <w:spacing w:line="400" w:lineRule="exact"/>
        <w:ind w:firstLine="482" w:firstLineChars="200"/>
        <w:rPr>
          <w:rFonts w:asciiTheme="majorEastAsia" w:hAnsiTheme="majorEastAsia" w:eastAsiaTheme="majorEastAsia"/>
          <w:b/>
          <w:color w:val="auto"/>
          <w:sz w:val="24"/>
          <w:szCs w:val="24"/>
          <w:highlight w:val="none"/>
        </w:rPr>
      </w:pPr>
      <w:r>
        <w:rPr>
          <w:rFonts w:hint="eastAsia" w:cs="Arial" w:asciiTheme="majorEastAsia" w:hAnsiTheme="majorEastAsia" w:eastAsiaTheme="majorEastAsia"/>
          <w:b/>
          <w:snapToGrid w:val="0"/>
          <w:color w:val="auto"/>
          <w:sz w:val="24"/>
          <w:szCs w:val="24"/>
          <w:highlight w:val="none"/>
        </w:rPr>
        <w:t>六、</w:t>
      </w:r>
      <w:r>
        <w:rPr>
          <w:rFonts w:hint="eastAsia" w:asciiTheme="majorEastAsia" w:hAnsiTheme="majorEastAsia" w:eastAsiaTheme="majorEastAsia"/>
          <w:b/>
          <w:color w:val="auto"/>
          <w:sz w:val="24"/>
          <w:szCs w:val="24"/>
          <w:highlight w:val="none"/>
        </w:rPr>
        <w:t>验收特别约定条款</w:t>
      </w:r>
    </w:p>
    <w:p w14:paraId="50DDEFC6">
      <w:pPr>
        <w:tabs>
          <w:tab w:val="left" w:pos="360"/>
          <w:tab w:val="left" w:pos="540"/>
          <w:tab w:val="left" w:pos="1080"/>
        </w:tabs>
        <w:spacing w:line="400" w:lineRule="exact"/>
        <w:ind w:firstLine="480" w:firstLineChars="200"/>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lang w:val="en-US" w:eastAsia="zh-CN"/>
        </w:rPr>
        <w:t>/</w:t>
      </w:r>
      <w:r>
        <w:rPr>
          <w:rFonts w:hint="eastAsia" w:asciiTheme="majorEastAsia" w:hAnsiTheme="majorEastAsia" w:eastAsiaTheme="majorEastAsia"/>
          <w:color w:val="auto"/>
          <w:sz w:val="24"/>
          <w:highlight w:val="none"/>
          <w:u w:val="single"/>
        </w:rPr>
        <w:t>。</w:t>
      </w:r>
    </w:p>
    <w:p w14:paraId="13C222B9">
      <w:pPr>
        <w:pStyle w:val="26"/>
        <w:spacing w:before="0" w:beforeAutospacing="0" w:after="0" w:afterAutospacing="0" w:line="400" w:lineRule="exact"/>
        <w:ind w:firstLine="480"/>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七、履约保证金</w:t>
      </w:r>
    </w:p>
    <w:p w14:paraId="4CC6B24D">
      <w:pPr>
        <w:pStyle w:val="26"/>
        <w:spacing w:before="0" w:beforeAutospacing="0" w:after="0" w:afterAutospacing="0" w:line="400" w:lineRule="exact"/>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乙方</w:t>
      </w:r>
      <w:r>
        <w:rPr>
          <w:rFonts w:asciiTheme="majorEastAsia" w:hAnsiTheme="majorEastAsia" w:eastAsiaTheme="majorEastAsia"/>
          <w:color w:val="auto"/>
          <w:highlight w:val="none"/>
          <w:u w:val="single"/>
        </w:rPr>
        <w:sym w:font="Wingdings" w:char="00FE"/>
      </w:r>
      <w:r>
        <w:rPr>
          <w:rFonts w:hint="eastAsia" w:asciiTheme="majorEastAsia" w:hAnsiTheme="majorEastAsia" w:eastAsiaTheme="majorEastAsia"/>
          <w:color w:val="auto"/>
          <w:highlight w:val="none"/>
          <w:u w:val="single"/>
        </w:rPr>
        <w:t xml:space="preserve">是  </w:t>
      </w:r>
      <w:r>
        <w:rPr>
          <w:rFonts w:asciiTheme="majorEastAsia" w:hAnsiTheme="majorEastAsia" w:eastAsiaTheme="majorEastAsia"/>
          <w:color w:val="auto"/>
          <w:highlight w:val="none"/>
          <w:u w:val="single"/>
        </w:rPr>
        <w:sym w:font="Wingdings" w:char="00A8"/>
      </w:r>
      <w:r>
        <w:rPr>
          <w:rFonts w:hint="eastAsia" w:asciiTheme="majorEastAsia" w:hAnsiTheme="majorEastAsia" w:eastAsiaTheme="majorEastAsia"/>
          <w:color w:val="auto"/>
          <w:highlight w:val="none"/>
          <w:u w:val="single"/>
        </w:rPr>
        <w:t xml:space="preserve">否   </w:t>
      </w:r>
      <w:r>
        <w:rPr>
          <w:rFonts w:hint="eastAsia" w:asciiTheme="majorEastAsia" w:hAnsiTheme="majorEastAsia" w:eastAsiaTheme="majorEastAsia"/>
          <w:color w:val="auto"/>
          <w:highlight w:val="none"/>
        </w:rPr>
        <w:t>需要支付履约保证金。若需要支付履约保证金的，则：</w:t>
      </w:r>
    </w:p>
    <w:p w14:paraId="4E075628">
      <w:pPr>
        <w:spacing w:line="400" w:lineRule="exact"/>
        <w:ind w:firstLine="480" w:firstLineChars="200"/>
        <w:outlineLvl w:val="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1.履约保证金的比例为合同金额的</w:t>
      </w:r>
      <w:r>
        <w:rPr>
          <w:rFonts w:hint="eastAsia" w:cs="宋体" w:asciiTheme="majorEastAsia" w:hAnsiTheme="majorEastAsia" w:eastAsiaTheme="majorEastAsia"/>
          <w:color w:val="auto"/>
          <w:kern w:val="0"/>
          <w:sz w:val="24"/>
          <w:highlight w:val="none"/>
          <w:u w:val="single"/>
        </w:rPr>
        <w:t>5</w:t>
      </w:r>
      <w:r>
        <w:rPr>
          <w:rFonts w:hint="eastAsia" w:cs="宋体" w:asciiTheme="majorEastAsia" w:hAnsiTheme="majorEastAsia" w:eastAsiaTheme="majorEastAsia"/>
          <w:color w:val="auto"/>
          <w:kern w:val="0"/>
          <w:sz w:val="24"/>
          <w:highlight w:val="none"/>
        </w:rPr>
        <w:t>%，金额为</w:t>
      </w:r>
      <w:r>
        <w:rPr>
          <w:rFonts w:hint="eastAsia" w:cs="宋体" w:asciiTheme="majorEastAsia" w:hAnsiTheme="majorEastAsia" w:eastAsiaTheme="majorEastAsia"/>
          <w:color w:val="auto"/>
          <w:kern w:val="0"/>
          <w:sz w:val="24"/>
          <w:highlight w:val="none"/>
          <w:u w:val="single"/>
          <w:lang w:val="en-US" w:eastAsia="zh-CN"/>
        </w:rPr>
        <w:t xml:space="preserve">      </w:t>
      </w:r>
      <w:r>
        <w:rPr>
          <w:rFonts w:hint="eastAsia" w:cs="宋体" w:asciiTheme="majorEastAsia" w:hAnsiTheme="majorEastAsia" w:eastAsiaTheme="majorEastAsia"/>
          <w:color w:val="auto"/>
          <w:kern w:val="0"/>
          <w:sz w:val="24"/>
          <w:highlight w:val="none"/>
          <w:lang w:val="en-US" w:eastAsia="zh-CN"/>
        </w:rPr>
        <w:t xml:space="preserve"> </w:t>
      </w:r>
      <w:r>
        <w:rPr>
          <w:rFonts w:hint="eastAsia" w:cs="宋体" w:asciiTheme="majorEastAsia" w:hAnsiTheme="majorEastAsia" w:eastAsiaTheme="majorEastAsia"/>
          <w:color w:val="auto"/>
          <w:kern w:val="0"/>
          <w:sz w:val="24"/>
          <w:highlight w:val="none"/>
        </w:rPr>
        <w:t>元；</w:t>
      </w:r>
    </w:p>
    <w:p w14:paraId="026E6BB9">
      <w:pPr>
        <w:spacing w:line="400" w:lineRule="exact"/>
        <w:ind w:firstLine="480" w:firstLineChars="200"/>
        <w:outlineLvl w:val="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2.履约保证金支付时间：乙方应于本合同签订前按</w:t>
      </w:r>
      <w:r>
        <w:rPr>
          <w:rFonts w:hint="eastAsia" w:cs="宋体" w:asciiTheme="majorEastAsia" w:hAnsiTheme="majorEastAsia" w:eastAsiaTheme="majorEastAsia"/>
          <w:color w:val="auto"/>
          <w:kern w:val="0"/>
          <w:sz w:val="24"/>
          <w:highlight w:val="none"/>
          <w:lang w:val="en-US" w:eastAsia="zh-CN"/>
        </w:rPr>
        <w:t>招标</w:t>
      </w:r>
      <w:r>
        <w:rPr>
          <w:rFonts w:hint="eastAsia" w:cs="宋体" w:asciiTheme="majorEastAsia" w:hAnsiTheme="majorEastAsia" w:eastAsiaTheme="majorEastAsia"/>
          <w:color w:val="auto"/>
          <w:kern w:val="0"/>
          <w:sz w:val="24"/>
          <w:highlight w:val="none"/>
        </w:rPr>
        <w:t>文件和本合同约定的支付履约保证金；</w:t>
      </w:r>
    </w:p>
    <w:p w14:paraId="6E43D1D9">
      <w:pPr>
        <w:spacing w:line="400" w:lineRule="exact"/>
        <w:ind w:firstLine="480" w:firstLineChars="200"/>
        <w:outlineLvl w:val="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3.履约保证金支付方式：</w:t>
      </w:r>
      <w:r>
        <w:rPr>
          <w:rFonts w:hint="eastAsia" w:cs="宋体" w:asciiTheme="majorEastAsia" w:hAnsiTheme="majorEastAsia" w:eastAsiaTheme="majorEastAsia"/>
          <w:color w:val="auto"/>
          <w:kern w:val="0"/>
          <w:sz w:val="24"/>
          <w:highlight w:val="none"/>
          <w:u w:val="single"/>
        </w:rPr>
        <w:t xml:space="preserve"> 电汇/转账 ；</w:t>
      </w:r>
      <w:r>
        <w:rPr>
          <w:rFonts w:hint="eastAsia" w:cs="宋体" w:asciiTheme="majorEastAsia" w:hAnsiTheme="majorEastAsia" w:eastAsiaTheme="majorEastAsia"/>
          <w:color w:val="auto"/>
          <w:kern w:val="0"/>
          <w:sz w:val="24"/>
          <w:highlight w:val="none"/>
        </w:rPr>
        <w:t>账户信息如下：</w:t>
      </w:r>
    </w:p>
    <w:p w14:paraId="60C2E3C6">
      <w:pPr>
        <w:spacing w:line="400" w:lineRule="exact"/>
        <w:ind w:firstLine="480" w:firstLineChars="200"/>
        <w:outlineLvl w:val="0"/>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u w:val="single"/>
        </w:rPr>
        <w:t xml:space="preserve">名称：杭州临江环境能源有限公司 </w:t>
      </w:r>
    </w:p>
    <w:p w14:paraId="3F183EF7">
      <w:pPr>
        <w:spacing w:line="400" w:lineRule="exact"/>
        <w:ind w:firstLine="480" w:firstLineChars="200"/>
        <w:outlineLvl w:val="0"/>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u w:val="single"/>
        </w:rPr>
        <w:t>税号：91330100MA2B02NX2L</w:t>
      </w:r>
    </w:p>
    <w:p w14:paraId="5FD8371F">
      <w:pPr>
        <w:spacing w:line="400" w:lineRule="exact"/>
        <w:ind w:firstLine="480" w:firstLineChars="200"/>
        <w:outlineLvl w:val="0"/>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u w:val="single"/>
        </w:rPr>
        <w:t>地址电话：浙江省杭州市钱塘区临江街道红十五路10388-123号 0571-81997919</w:t>
      </w:r>
    </w:p>
    <w:p w14:paraId="2347DF7E">
      <w:pPr>
        <w:spacing w:line="400" w:lineRule="exact"/>
        <w:ind w:firstLine="480" w:firstLineChars="200"/>
        <w:outlineLvl w:val="0"/>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u w:val="single"/>
        </w:rPr>
        <w:t>开户行及账号：杭州银行大江东支行 3301040160008775754</w:t>
      </w:r>
    </w:p>
    <w:p w14:paraId="539D0D34">
      <w:pPr>
        <w:spacing w:line="40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26F1946">
      <w:pPr>
        <w:spacing w:line="40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5.甲方在</w:t>
      </w:r>
      <w:r>
        <w:rPr>
          <w:rFonts w:hint="eastAsia" w:asciiTheme="majorEastAsia" w:hAnsiTheme="majorEastAsia" w:eastAsiaTheme="majorEastAsia"/>
          <w:color w:val="auto"/>
          <w:sz w:val="24"/>
          <w:highlight w:val="none"/>
          <w:u w:val="single"/>
          <w:lang w:val="en-US" w:eastAsia="zh-CN"/>
        </w:rPr>
        <w:t>合同结束后</w:t>
      </w:r>
      <w:r>
        <w:rPr>
          <w:rFonts w:hint="eastAsia" w:asciiTheme="majorEastAsia" w:hAnsiTheme="majorEastAsia" w:eastAsiaTheme="majorEastAsia"/>
          <w:color w:val="auto"/>
          <w:sz w:val="24"/>
          <w:highlight w:val="none"/>
        </w:rPr>
        <w:t>及时退还履约保证金。甲方在项目通过验收之日起 30个工作日内将履约保证金无息退还乙方。</w:t>
      </w:r>
    </w:p>
    <w:p w14:paraId="24EBE50B">
      <w:pPr>
        <w:spacing w:line="40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14:paraId="3BFB7FA2">
      <w:pPr>
        <w:spacing w:line="400" w:lineRule="exact"/>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八、预付款</w:t>
      </w:r>
    </w:p>
    <w:p w14:paraId="1D5AECFB">
      <w:pPr>
        <w:pStyle w:val="26"/>
        <w:spacing w:before="0" w:beforeAutospacing="0" w:after="0" w:afterAutospacing="0" w:line="400" w:lineRule="exact"/>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甲方</w:t>
      </w:r>
      <w:r>
        <w:rPr>
          <w:rFonts w:asciiTheme="majorEastAsia" w:hAnsiTheme="majorEastAsia" w:eastAsiaTheme="majorEastAsia"/>
          <w:color w:val="auto"/>
          <w:highlight w:val="none"/>
          <w:u w:val="single"/>
        </w:rPr>
        <w:sym w:font="Wingdings" w:char="00A8"/>
      </w:r>
      <w:r>
        <w:rPr>
          <w:rFonts w:hint="eastAsia" w:asciiTheme="majorEastAsia" w:hAnsiTheme="majorEastAsia" w:eastAsiaTheme="majorEastAsia"/>
          <w:color w:val="auto"/>
          <w:highlight w:val="none"/>
          <w:u w:val="single"/>
        </w:rPr>
        <w:t xml:space="preserve">是   </w:t>
      </w:r>
      <w:r>
        <w:rPr>
          <w:rFonts w:asciiTheme="majorEastAsia" w:hAnsiTheme="majorEastAsia" w:eastAsiaTheme="majorEastAsia"/>
          <w:color w:val="auto"/>
          <w:highlight w:val="none"/>
          <w:u w:val="single"/>
        </w:rPr>
        <w:sym w:font="Wingdings" w:char="00FE"/>
      </w:r>
      <w:r>
        <w:rPr>
          <w:rFonts w:hint="eastAsia" w:asciiTheme="majorEastAsia" w:hAnsiTheme="majorEastAsia" w:eastAsiaTheme="majorEastAsia"/>
          <w:color w:val="auto"/>
          <w:highlight w:val="none"/>
          <w:u w:val="single"/>
        </w:rPr>
        <w:t xml:space="preserve">否  </w:t>
      </w:r>
      <w:r>
        <w:rPr>
          <w:rFonts w:hint="eastAsia" w:asciiTheme="majorEastAsia" w:hAnsiTheme="majorEastAsia" w:eastAsiaTheme="majorEastAsia"/>
          <w:color w:val="auto"/>
          <w:highlight w:val="none"/>
        </w:rPr>
        <w:t>需要支付预付款。若需要支付预付款的，则：</w:t>
      </w:r>
    </w:p>
    <w:p w14:paraId="2ED8CAD4">
      <w:pPr>
        <w:spacing w:line="400" w:lineRule="exact"/>
        <w:ind w:firstLine="480" w:firstLineChars="20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1.预付款比例、支付方式、时间：</w:t>
      </w:r>
      <w:r>
        <w:rPr>
          <w:rFonts w:hint="eastAsia" w:cs="宋体" w:asciiTheme="majorEastAsia" w:hAnsiTheme="majorEastAsia" w:eastAsiaTheme="majorEastAsia"/>
          <w:color w:val="auto"/>
          <w:kern w:val="0"/>
          <w:sz w:val="24"/>
          <w:highlight w:val="none"/>
          <w:u w:val="single"/>
        </w:rPr>
        <w:t xml:space="preserve">    /     </w:t>
      </w:r>
      <w:r>
        <w:rPr>
          <w:rFonts w:hint="eastAsia" w:cs="宋体" w:asciiTheme="majorEastAsia" w:hAnsiTheme="majorEastAsia" w:eastAsiaTheme="majorEastAsia"/>
          <w:color w:val="auto"/>
          <w:kern w:val="0"/>
          <w:sz w:val="24"/>
          <w:highlight w:val="none"/>
        </w:rPr>
        <w:t>；</w:t>
      </w:r>
    </w:p>
    <w:p w14:paraId="6F191F5E">
      <w:pPr>
        <w:pStyle w:val="26"/>
        <w:spacing w:before="0" w:beforeAutospacing="0" w:after="0" w:afterAutospacing="0" w:line="400" w:lineRule="exact"/>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2.预付款的扣回方式：</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706EED52">
      <w:pPr>
        <w:pStyle w:val="26"/>
        <w:spacing w:before="0" w:beforeAutospacing="0" w:after="0" w:afterAutospacing="0" w:line="400" w:lineRule="exact"/>
        <w:ind w:firstLine="48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3.预付款的担保措施：</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6BD6486B">
      <w:pPr>
        <w:pStyle w:val="26"/>
        <w:spacing w:before="0" w:beforeAutospacing="0" w:after="0" w:afterAutospacing="0" w:line="400" w:lineRule="exact"/>
        <w:ind w:firstLine="480"/>
        <w:rPr>
          <w:rFonts w:asciiTheme="majorEastAsia" w:hAnsiTheme="majorEastAsia" w:eastAsiaTheme="majorEastAsia"/>
          <w:b/>
          <w:bCs/>
          <w:color w:val="auto"/>
          <w:highlight w:val="none"/>
        </w:rPr>
      </w:pPr>
      <w:r>
        <w:rPr>
          <w:rFonts w:hint="eastAsia" w:asciiTheme="majorEastAsia" w:hAnsiTheme="majorEastAsia" w:eastAsiaTheme="majorEastAsia"/>
          <w:b/>
          <w:bCs/>
          <w:color w:val="auto"/>
          <w:highlight w:val="none"/>
        </w:rPr>
        <w:t>九、资金支付</w:t>
      </w:r>
    </w:p>
    <w:p w14:paraId="189A9114">
      <w:pPr>
        <w:spacing w:line="400" w:lineRule="exact"/>
        <w:ind w:firstLine="480" w:firstLineChars="200"/>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1.甲方应严格履行合同，及时组织验收，验收合格后及时将合同款支付完毕。对于满足合同约定支付条件的，甲方自收到合格发票后30个工作日内将资金支付到合同约定的乙方账户。若支付金额中需要扣除违约金的，乙方需开具全额发票。甲方支付扣除违约金后的金额，甲方向乙方提供违约金收据。如乙方提供的发票存在问题，甲方有权延迟付款且不承担任何责任。</w:t>
      </w:r>
    </w:p>
    <w:p w14:paraId="723BE67F">
      <w:pPr>
        <w:keepNext w:val="0"/>
        <w:keepLines w:val="0"/>
        <w:pageBreakBefore w:val="0"/>
        <w:kinsoku/>
        <w:wordWrap/>
        <w:overflowPunct/>
        <w:topLinePunct w:val="0"/>
        <w:bidi w:val="0"/>
        <w:spacing w:line="400" w:lineRule="exact"/>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2.本合同质保期限：</w:t>
      </w:r>
      <w:r>
        <w:rPr>
          <w:rFonts w:hint="eastAsia" w:cs="Times New Roman" w:asciiTheme="majorEastAsia" w:hAnsiTheme="majorEastAsia" w:eastAsiaTheme="majorEastAsia"/>
          <w:color w:val="auto"/>
          <w:sz w:val="24"/>
          <w:highlight w:val="none"/>
          <w:u w:val="single"/>
          <w:lang w:val="en-US" w:eastAsia="zh-CN"/>
        </w:rPr>
        <w:t>/</w:t>
      </w:r>
      <w:r>
        <w:rPr>
          <w:rFonts w:hint="eastAsia" w:cs="Times New Roman" w:asciiTheme="majorEastAsia" w:hAnsiTheme="majorEastAsia" w:eastAsiaTheme="majorEastAsia"/>
          <w:color w:val="auto"/>
          <w:sz w:val="24"/>
          <w:highlight w:val="none"/>
          <w:lang w:val="en-US" w:eastAsia="zh-CN"/>
        </w:rPr>
        <w:t>月。本合同</w:t>
      </w:r>
      <w:r>
        <w:rPr>
          <w:rFonts w:hint="eastAsia" w:cs="Times New Roman" w:asciiTheme="majorEastAsia" w:hAnsiTheme="majorEastAsia" w:eastAsiaTheme="majorEastAsia"/>
          <w:color w:val="auto"/>
          <w:sz w:val="24"/>
          <w:highlight w:val="none"/>
          <w:u w:val="single"/>
          <w:lang w:val="en-US" w:eastAsia="zh-CN"/>
        </w:rPr>
        <w:t xml:space="preserve">  </w:t>
      </w:r>
      <w:r>
        <w:rPr>
          <w:rFonts w:hint="eastAsia" w:cs="Times New Roman" w:asciiTheme="majorEastAsia" w:hAnsiTheme="majorEastAsia" w:eastAsiaTheme="majorEastAsia"/>
          <w:color w:val="auto"/>
          <w:sz w:val="24"/>
          <w:highlight w:val="none"/>
          <w:u w:val="single"/>
          <w:lang w:val="en-US" w:eastAsia="zh-CN"/>
        </w:rPr>
        <w:sym w:font="Wingdings" w:char="00A8"/>
      </w:r>
      <w:r>
        <w:rPr>
          <w:rFonts w:hint="eastAsia" w:cs="Times New Roman" w:asciiTheme="majorEastAsia" w:hAnsiTheme="majorEastAsia" w:eastAsiaTheme="majorEastAsia"/>
          <w:color w:val="auto"/>
          <w:sz w:val="24"/>
          <w:highlight w:val="none"/>
          <w:u w:val="single"/>
          <w:lang w:val="en-US" w:eastAsia="zh-CN"/>
        </w:rPr>
        <w:t xml:space="preserve">是  </w:t>
      </w:r>
      <w:r>
        <w:rPr>
          <w:rFonts w:hint="eastAsia" w:cs="Times New Roman" w:asciiTheme="majorEastAsia" w:hAnsiTheme="majorEastAsia" w:eastAsiaTheme="majorEastAsia"/>
          <w:color w:val="auto"/>
          <w:sz w:val="24"/>
          <w:highlight w:val="none"/>
          <w:u w:val="single"/>
          <w:lang w:val="en-US" w:eastAsia="zh-CN"/>
        </w:rPr>
        <w:sym w:font="Wingdings" w:char="00FE"/>
      </w:r>
      <w:r>
        <w:rPr>
          <w:rFonts w:hint="eastAsia" w:cs="Times New Roman" w:asciiTheme="majorEastAsia" w:hAnsiTheme="majorEastAsia" w:eastAsiaTheme="majorEastAsia"/>
          <w:color w:val="auto"/>
          <w:sz w:val="24"/>
          <w:highlight w:val="none"/>
          <w:u w:val="single"/>
          <w:lang w:val="en-US" w:eastAsia="zh-CN"/>
        </w:rPr>
        <w:t xml:space="preserve">否  </w:t>
      </w:r>
      <w:r>
        <w:rPr>
          <w:rFonts w:hint="eastAsia" w:cs="Times New Roman" w:asciiTheme="majorEastAsia" w:hAnsiTheme="majorEastAsia" w:eastAsiaTheme="majorEastAsia"/>
          <w:color w:val="auto"/>
          <w:sz w:val="24"/>
          <w:highlight w:val="none"/>
          <w:lang w:val="en-US" w:eastAsia="zh-CN"/>
        </w:rPr>
        <w:t>有质保金。若有质保金的，则：</w:t>
      </w:r>
    </w:p>
    <w:p w14:paraId="13B771C4">
      <w:pPr>
        <w:keepNext w:val="0"/>
        <w:keepLines w:val="0"/>
        <w:pageBreakBefore w:val="0"/>
        <w:kinsoku/>
        <w:wordWrap/>
        <w:overflowPunct/>
        <w:topLinePunct w:val="0"/>
        <w:bidi w:val="0"/>
        <w:spacing w:line="400" w:lineRule="exact"/>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（1）质保金的比例为合同金额的</w:t>
      </w:r>
      <w:r>
        <w:rPr>
          <w:rFonts w:hint="eastAsia" w:cs="Times New Roman" w:asciiTheme="majorEastAsia" w:hAnsiTheme="majorEastAsia" w:eastAsiaTheme="majorEastAsia"/>
          <w:color w:val="auto"/>
          <w:sz w:val="24"/>
          <w:highlight w:val="none"/>
          <w:u w:val="single"/>
          <w:lang w:val="en-US" w:eastAsia="zh-CN"/>
        </w:rPr>
        <w:t>/ %；</w:t>
      </w:r>
    </w:p>
    <w:p w14:paraId="0BD949A6">
      <w:pPr>
        <w:keepNext w:val="0"/>
        <w:keepLines w:val="0"/>
        <w:pageBreakBefore w:val="0"/>
        <w:kinsoku/>
        <w:wordWrap/>
        <w:overflowPunct/>
        <w:topLinePunct w:val="0"/>
        <w:bidi w:val="0"/>
        <w:spacing w:line="400" w:lineRule="exact"/>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（2）质保金支付条件：质保期内无任何质量问题，双方无任何遗留问题 ，质保期结束且甲方收到乙方开具的相应额度增值税专用发票（如有）后30天内甲方无息支付。</w:t>
      </w:r>
    </w:p>
    <w:p w14:paraId="3427D1A9">
      <w:pPr>
        <w:keepNext w:val="0"/>
        <w:keepLines w:val="0"/>
        <w:pageBreakBefore w:val="0"/>
        <w:kinsoku/>
        <w:wordWrap/>
        <w:overflowPunct/>
        <w:topLinePunct w:val="0"/>
        <w:bidi w:val="0"/>
        <w:spacing w:line="400" w:lineRule="exact"/>
        <w:ind w:firstLine="480" w:firstLineChars="200"/>
        <w:textAlignment w:val="auto"/>
        <w:rPr>
          <w:rFonts w:hint="eastAsia" w:cs="Times New Roman" w:asciiTheme="majorEastAsia" w:hAnsiTheme="majorEastAsia" w:eastAsiaTheme="majorEastAsia"/>
          <w:color w:val="auto"/>
          <w:sz w:val="24"/>
          <w:highlight w:val="none"/>
          <w:u w:val="single"/>
          <w:lang w:val="en-US" w:eastAsia="zh-CN"/>
        </w:rPr>
      </w:pPr>
      <w:r>
        <w:rPr>
          <w:rFonts w:hint="eastAsia" w:cs="Times New Roman" w:asciiTheme="majorEastAsia" w:hAnsiTheme="majorEastAsia" w:eastAsiaTheme="majorEastAsia"/>
          <w:color w:val="auto"/>
          <w:sz w:val="24"/>
          <w:highlight w:val="none"/>
          <w:u w:val="single"/>
          <w:lang w:val="en-US" w:eastAsia="zh-CN"/>
        </w:rPr>
        <w:t>3.本项目资金支付的方式、时间和条件按以下条款规定：</w:t>
      </w:r>
    </w:p>
    <w:p w14:paraId="55FE0611">
      <w:pPr>
        <w:keepNext w:val="0"/>
        <w:keepLines w:val="0"/>
        <w:pageBreakBefore w:val="0"/>
        <w:kinsoku/>
        <w:wordWrap/>
        <w:overflowPunct/>
        <w:topLinePunct w:val="0"/>
        <w:bidi w:val="0"/>
        <w:spacing w:line="400" w:lineRule="exact"/>
        <w:ind w:firstLine="480" w:firstLineChars="200"/>
        <w:textAlignment w:val="auto"/>
        <w:rPr>
          <w:rFonts w:hint="eastAsia" w:cs="Times New Roman" w:asciiTheme="majorEastAsia" w:hAnsiTheme="majorEastAsia" w:eastAsiaTheme="majorEastAsia"/>
          <w:color w:val="auto"/>
          <w:sz w:val="24"/>
          <w:highlight w:val="none"/>
          <w:u w:val="single"/>
          <w:lang w:val="en-US" w:eastAsia="zh-CN"/>
        </w:rPr>
      </w:pPr>
      <w:r>
        <w:rPr>
          <w:rFonts w:hint="eastAsia" w:cs="Times New Roman" w:asciiTheme="majorEastAsia" w:hAnsiTheme="majorEastAsia" w:eastAsiaTheme="majorEastAsia"/>
          <w:color w:val="auto"/>
          <w:sz w:val="24"/>
          <w:highlight w:val="none"/>
          <w:u w:val="single"/>
          <w:lang w:val="en-US" w:eastAsia="zh-CN"/>
        </w:rPr>
        <w:t>合同签订后，甲方收到乙方开具的增值税专用发票后，30天内支付服务暂定总价的50%(人民币￥     元);合同期满后按服务实际发生据实结算，多退少补；超出之前支付服务费的部分，甲方收到乙方开具的增值税专用发票后，30天内支付剩余款项(人民币￥      元)，如有考核款项，在结算时一并扣除。</w:t>
      </w:r>
    </w:p>
    <w:p w14:paraId="2BBADE8A">
      <w:pPr>
        <w:pStyle w:val="26"/>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十、</w:t>
      </w:r>
      <w:bookmarkEnd w:id="397"/>
      <w:bookmarkEnd w:id="398"/>
      <w:bookmarkEnd w:id="399"/>
      <w:bookmarkEnd w:id="400"/>
      <w:bookmarkEnd w:id="401"/>
      <w:bookmarkStart w:id="405" w:name="_Toc5698"/>
      <w:bookmarkStart w:id="406" w:name="_Toc3079"/>
      <w:bookmarkStart w:id="407" w:name="_Toc8586"/>
      <w:bookmarkStart w:id="408" w:name="_Toc2375"/>
      <w:bookmarkStart w:id="409" w:name="_Toc24662"/>
      <w:r>
        <w:rPr>
          <w:rFonts w:hint="eastAsia" w:cs="宋体" w:asciiTheme="majorEastAsia" w:hAnsiTheme="majorEastAsia" w:eastAsiaTheme="majorEastAsia"/>
          <w:b/>
          <w:color w:val="auto"/>
          <w:highlight w:val="none"/>
        </w:rPr>
        <w:t>违约责任</w:t>
      </w:r>
      <w:bookmarkEnd w:id="405"/>
      <w:bookmarkEnd w:id="406"/>
      <w:bookmarkEnd w:id="407"/>
      <w:bookmarkEnd w:id="408"/>
      <w:bookmarkEnd w:id="409"/>
    </w:p>
    <w:p w14:paraId="0CE4043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1.对于验收不合格的货物，双方按照以下方式处理：</w:t>
      </w:r>
    </w:p>
    <w:p w14:paraId="5D939A5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甲方尚未使用的，乙方应当</w:t>
      </w:r>
      <w:r>
        <w:rPr>
          <w:rFonts w:hint="eastAsia" w:ascii="宋体" w:hAnsi="宋体" w:eastAsia="宋体" w:cs="宋体"/>
          <w:color w:val="auto"/>
          <w:sz w:val="24"/>
          <w:szCs w:val="24"/>
          <w:highlight w:val="none"/>
          <w:u w:val="single"/>
          <w:lang w:val="en-US" w:eastAsia="zh-CN"/>
        </w:rPr>
        <w:t>在5个工作</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rPr>
        <w:t>自费</w:t>
      </w:r>
      <w:r>
        <w:rPr>
          <w:rFonts w:hint="eastAsia" w:ascii="宋体" w:hAnsi="宋体" w:eastAsia="宋体" w:cs="宋体"/>
          <w:color w:val="auto"/>
          <w:sz w:val="24"/>
          <w:szCs w:val="24"/>
          <w:highlight w:val="none"/>
          <w:lang w:val="en-US" w:eastAsia="zh-CN"/>
        </w:rPr>
        <w:t>取</w:t>
      </w:r>
      <w:r>
        <w:rPr>
          <w:rFonts w:hint="eastAsia" w:ascii="宋体" w:hAnsi="宋体" w:eastAsia="宋体" w:cs="宋体"/>
          <w:color w:val="auto"/>
          <w:sz w:val="24"/>
          <w:szCs w:val="24"/>
          <w:highlight w:val="none"/>
        </w:rPr>
        <w:t>回，</w:t>
      </w:r>
      <w:r>
        <w:rPr>
          <w:rFonts w:hint="eastAsia" w:ascii="宋体" w:hAnsi="宋体" w:eastAsia="宋体" w:cs="宋体"/>
          <w:color w:val="auto"/>
          <w:sz w:val="24"/>
          <w:szCs w:val="24"/>
          <w:highlight w:val="none"/>
          <w:u w:val="none"/>
          <w:lang w:val="en-US" w:eastAsia="zh-CN"/>
        </w:rPr>
        <w:t>未取回的甲方有权在履约保证金或者</w:t>
      </w:r>
      <w:r>
        <w:rPr>
          <w:rFonts w:hint="eastAsia" w:ascii="宋体" w:hAnsi="宋体" w:eastAsia="宋体" w:cs="宋体"/>
          <w:color w:val="auto"/>
          <w:sz w:val="24"/>
          <w:szCs w:val="24"/>
          <w:highlight w:val="none"/>
          <w:u w:val="none"/>
        </w:rPr>
        <w:t>应付乙方款项中</w:t>
      </w:r>
      <w:r>
        <w:rPr>
          <w:rFonts w:hint="eastAsia" w:ascii="宋体" w:hAnsi="宋体" w:eastAsia="宋体" w:cs="宋体"/>
          <w:color w:val="auto"/>
          <w:sz w:val="24"/>
          <w:szCs w:val="24"/>
          <w:highlight w:val="none"/>
          <w:u w:val="none"/>
          <w:lang w:val="en-US" w:eastAsia="zh-CN"/>
        </w:rPr>
        <w:t>视情形收取场地费（如需收取按200元/天收取场地费），同时甲方不负有保管责任</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同时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应无条件</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5个工作日</w:t>
      </w:r>
      <w:r>
        <w:rPr>
          <w:rFonts w:hint="eastAsia" w:ascii="宋体" w:hAnsi="宋体" w:eastAsia="宋体" w:cs="宋体"/>
          <w:color w:val="auto"/>
          <w:sz w:val="24"/>
          <w:szCs w:val="24"/>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4"/>
          <w:szCs w:val="24"/>
          <w:highlight w:val="none"/>
          <w:lang w:val="en-US" w:eastAsia="zh-CN"/>
        </w:rPr>
        <w:t>在乙方更换后的货物验收合格前，相应货款暂不予支付。</w:t>
      </w:r>
    </w:p>
    <w:p w14:paraId="192018E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为免争议，乙方确认其已明确知晓本合同下货物系用于</w:t>
      </w:r>
      <w:r>
        <w:rPr>
          <w:rFonts w:hint="eastAsia" w:ascii="宋体" w:hAnsi="宋体" w:eastAsia="宋体" w:cs="宋体"/>
          <w:color w:val="auto"/>
          <w:sz w:val="24"/>
          <w:szCs w:val="24"/>
          <w:highlight w:val="none"/>
          <w:u w:val="single"/>
          <w:lang w:val="en-US" w:eastAsia="zh-CN"/>
        </w:rPr>
        <w:t xml:space="preserve">  艾默生DCS系统    </w:t>
      </w:r>
      <w:r>
        <w:rPr>
          <w:rFonts w:hint="eastAsia" w:ascii="宋体" w:hAnsi="宋体" w:eastAsia="宋体" w:cs="宋体"/>
          <w:color w:val="auto"/>
          <w:sz w:val="24"/>
          <w:szCs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D08610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color w:val="auto"/>
          <w:sz w:val="24"/>
          <w:szCs w:val="24"/>
          <w:highlight w:val="none"/>
          <w:lang w:val="en-US" w:eastAsia="zh-CN"/>
        </w:rPr>
        <w:t>合同未完成部分的总金额</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0.1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计算，迟延履行达到15天的，甲方有权单方解除本合同，并要求乙方一次性承担</w:t>
      </w:r>
      <w:r>
        <w:rPr>
          <w:rFonts w:hint="eastAsia" w:ascii="宋体" w:hAnsi="宋体" w:eastAsia="宋体" w:cs="宋体"/>
          <w:color w:val="auto"/>
          <w:sz w:val="24"/>
          <w:szCs w:val="24"/>
          <w:highlight w:val="none"/>
          <w:u w:val="single"/>
        </w:rPr>
        <w:t>（□本合同累计已发生金额/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合同约定总金额</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合同未完成部分的总金额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30%的违约</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。经双方同意延期的情形不在此列。</w:t>
      </w:r>
    </w:p>
    <w:p w14:paraId="5B06E4A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具体按以下情形执行：</w:t>
      </w:r>
    </w:p>
    <w:p w14:paraId="4FF3540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2B43DB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5BA7140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.服务中涉及的货物，除不可抗力外，如果乙方没有按照本合同约定的期限、地点和方式交付货物，那么甲方可要求乙方支付违约金，迟延履行违约金每迟延履行一日应交付而未交付</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的含税总金额的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0.1 </w:t>
      </w:r>
      <w:r>
        <w:rPr>
          <w:rFonts w:hint="eastAsia" w:ascii="宋体" w:hAnsi="宋体" w:eastAsia="宋体" w:cs="宋体"/>
          <w:color w:val="auto"/>
          <w:sz w:val="24"/>
          <w:szCs w:val="24"/>
          <w:highlight w:val="none"/>
        </w:rPr>
        <w:t xml:space="preserve">%计算，迟延交付货物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天的，甲方有权单方解除本合同，并要求乙方</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合同约定</w:t>
      </w:r>
      <w:r>
        <w:rPr>
          <w:rFonts w:hint="eastAsia" w:ascii="宋体" w:hAnsi="宋体" w:eastAsia="宋体" w:cs="宋体"/>
          <w:color w:val="auto"/>
          <w:sz w:val="24"/>
          <w:szCs w:val="24"/>
          <w:highlight w:val="none"/>
          <w:u w:val="single"/>
          <w:lang w:val="en-US" w:eastAsia="zh-CN"/>
        </w:rPr>
        <w:t>应交付而未交付货物的含税总金额</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的违约</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。经双方同意延期的情形不在此列。</w:t>
      </w:r>
    </w:p>
    <w:p w14:paraId="1814251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0.0</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w:t>
      </w:r>
    </w:p>
    <w:p w14:paraId="4D14E65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10" w:name="_Toc30329"/>
      <w:bookmarkStart w:id="411" w:name="_Toc9497"/>
      <w:bookmarkStart w:id="412" w:name="_Toc32454"/>
      <w:bookmarkStart w:id="413" w:name="_Toc18683"/>
      <w:bookmarkStart w:id="414" w:name="_Toc2680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9BCB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9766AF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EAE6F8F">
      <w:pPr>
        <w:keepNext w:val="0"/>
        <w:keepLines w:val="0"/>
        <w:pageBreakBefore w:val="0"/>
        <w:kinsoku/>
        <w:wordWrap/>
        <w:overflowPunct/>
        <w:topLinePunct w:val="0"/>
        <w:bidi w:val="0"/>
        <w:spacing w:line="400" w:lineRule="exact"/>
        <w:ind w:right="-420" w:righ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.违约责任另有约定的，从其约定，具体如下：</w:t>
      </w:r>
    </w:p>
    <w:p w14:paraId="330FFA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同时甲方有权要求退货，不再接受逾期交付的成果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5936AD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（2）乙方不履行售后服务义务的，每次应向甲方承担1000元的违约金，且仍应履行售后服务义务；违约</w:t>
      </w:r>
      <w:r>
        <w:rPr>
          <w:rFonts w:hint="eastAsia" w:ascii="宋体" w:hAnsi="宋体" w:eastAsia="宋体" w:cs="宋体"/>
          <w:color w:val="auto"/>
          <w:sz w:val="24"/>
          <w:szCs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1CDFA3BD">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15" w:name="_Toc15583"/>
      <w:bookmarkStart w:id="416" w:name="_Toc16021"/>
      <w:bookmarkStart w:id="417" w:name="_Toc28375"/>
      <w:r>
        <w:rPr>
          <w:rFonts w:hint="eastAsia" w:ascii="宋体" w:hAnsi="宋体" w:eastAsia="宋体" w:cs="宋体"/>
          <w:color w:val="auto"/>
          <w:kern w:val="2"/>
          <w:sz w:val="24"/>
          <w:szCs w:val="24"/>
          <w:highlight w:val="none"/>
          <w:lang w:val="en-US" w:eastAsia="zh-CN" w:bidi="ar-SA"/>
        </w:rPr>
        <w:t>9.在使用乙方提供的货物或者服务过程中，因产品质量或乙方其他问题给机械设备造成故障或货物损坏、甲方对第三方违约或者产生其他费用，由乙方承担甲方的一切损失，包括直接和间接损失。</w:t>
      </w:r>
    </w:p>
    <w:p w14:paraId="1BA23D05">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0D005D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十一、合同争议的解决</w:t>
      </w:r>
      <w:bookmarkEnd w:id="415"/>
      <w:bookmarkEnd w:id="416"/>
      <w:bookmarkEnd w:id="417"/>
    </w:p>
    <w:p w14:paraId="0DAA1125">
      <w:pPr>
        <w:keepNext w:val="0"/>
        <w:keepLines w:val="0"/>
        <w:pageBreakBefore w:val="0"/>
        <w:kinsoku/>
        <w:wordWrap/>
        <w:overflowPunct/>
        <w:topLinePunct w:val="0"/>
        <w:bidi w:val="0"/>
        <w:spacing w:line="400" w:lineRule="exact"/>
        <w:ind w:left="-420" w:leftChars="-200" w:right="-420" w:rightChars="-200" w:firstLine="840" w:firstLine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本合同履行过程中发生的任何争议，双方当事人均可通过和解或者调解解决；不愿和解、调解或者和解、调解不成的，向</w:t>
      </w:r>
      <w:r>
        <w:rPr>
          <w:rFonts w:hint="eastAsia" w:ascii="宋体" w:hAnsi="宋体" w:eastAsia="宋体" w:cs="宋体"/>
          <w:b/>
          <w:iCs/>
          <w:color w:val="auto"/>
          <w:sz w:val="24"/>
          <w:szCs w:val="24"/>
          <w:highlight w:val="none"/>
          <w:u w:val="single"/>
        </w:rPr>
        <w:t>甲方所在地人</w:t>
      </w:r>
      <w:r>
        <w:rPr>
          <w:rFonts w:hint="eastAsia" w:ascii="宋体" w:hAnsi="宋体" w:eastAsia="宋体" w:cs="宋体"/>
          <w:color w:val="auto"/>
          <w:sz w:val="24"/>
          <w:szCs w:val="24"/>
          <w:highlight w:val="none"/>
        </w:rPr>
        <w:t>民法院起诉。</w:t>
      </w:r>
    </w:p>
    <w:p w14:paraId="38C0081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18" w:name="_Toc7245"/>
      <w:bookmarkStart w:id="419" w:name="_Toc15322"/>
      <w:bookmarkStart w:id="420" w:name="_Toc11173"/>
      <w:r>
        <w:rPr>
          <w:rFonts w:hint="eastAsia" w:ascii="宋体" w:hAnsi="宋体" w:eastAsia="宋体" w:cs="宋体"/>
          <w:b/>
          <w:color w:val="auto"/>
          <w:sz w:val="24"/>
          <w:szCs w:val="24"/>
          <w:highlight w:val="none"/>
        </w:rPr>
        <w:t>十二、合同生效</w:t>
      </w:r>
      <w:bookmarkEnd w:id="418"/>
      <w:bookmarkEnd w:id="419"/>
      <w:bookmarkEnd w:id="420"/>
    </w:p>
    <w:p w14:paraId="64DF0D73">
      <w:pPr>
        <w:pStyle w:val="25"/>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本合同自双方盖章、签字时生效。合同份数按</w:t>
      </w:r>
      <w:r>
        <w:rPr>
          <w:rFonts w:hint="eastAsia" w:ascii="宋体" w:hAnsi="宋体" w:eastAsia="宋体" w:cs="宋体"/>
          <w:b/>
          <w:bCs/>
          <w:color w:val="auto"/>
          <w:sz w:val="24"/>
          <w:szCs w:val="24"/>
          <w:highlight w:val="none"/>
          <w:u w:val="single"/>
        </w:rPr>
        <w:t>一式四份</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甲方三份，乙方一份</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第二章合同一般条款</w:t>
      </w:r>
      <w:r>
        <w:rPr>
          <w:rFonts w:hint="eastAsia" w:ascii="宋体" w:hAnsi="宋体" w:eastAsia="宋体" w:cs="宋体"/>
          <w:color w:val="auto"/>
          <w:sz w:val="24"/>
          <w:szCs w:val="24"/>
          <w:highlight w:val="none"/>
        </w:rPr>
        <w:t>、第三章安全协议、第四章廉洁协议为本合同不可分割的一部分，均具有同等法律效力。</w:t>
      </w:r>
    </w:p>
    <w:p w14:paraId="62093E4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0DC880C2">
      <w:pPr>
        <w:pStyle w:val="2"/>
        <w:rPr>
          <w:rFonts w:hint="eastAsia" w:ascii="宋体" w:hAnsi="宋体" w:eastAsia="宋体" w:cs="宋体"/>
          <w:color w:val="auto"/>
          <w:sz w:val="24"/>
          <w:szCs w:val="24"/>
          <w:highlight w:val="none"/>
        </w:rPr>
      </w:pPr>
    </w:p>
    <w:p w14:paraId="342E4E4D">
      <w:pPr>
        <w:rPr>
          <w:rFonts w:hint="eastAsia" w:ascii="宋体" w:hAnsi="宋体" w:eastAsia="宋体" w:cs="宋体"/>
          <w:color w:val="auto"/>
          <w:sz w:val="24"/>
          <w:szCs w:val="24"/>
          <w:highlight w:val="none"/>
        </w:rPr>
      </w:pPr>
    </w:p>
    <w:p w14:paraId="046AC960">
      <w:pPr>
        <w:pStyle w:val="2"/>
        <w:rPr>
          <w:rFonts w:hint="eastAsia" w:ascii="宋体" w:hAnsi="宋体" w:eastAsia="宋体" w:cs="宋体"/>
          <w:color w:val="auto"/>
          <w:sz w:val="24"/>
          <w:szCs w:val="24"/>
          <w:highlight w:val="none"/>
        </w:rPr>
      </w:pPr>
    </w:p>
    <w:p w14:paraId="049DB0A2">
      <w:pPr>
        <w:rPr>
          <w:rFonts w:hint="eastAsia" w:ascii="宋体" w:hAnsi="宋体" w:eastAsia="宋体" w:cs="宋体"/>
          <w:color w:val="auto"/>
          <w:sz w:val="24"/>
          <w:szCs w:val="24"/>
          <w:highlight w:val="none"/>
        </w:rPr>
      </w:pPr>
    </w:p>
    <w:p w14:paraId="1E0BAAD7">
      <w:pPr>
        <w:rPr>
          <w:rFonts w:hint="eastAsia" w:ascii="宋体" w:hAnsi="宋体" w:cs="宋体"/>
          <w:color w:val="auto"/>
          <w:sz w:val="24"/>
          <w:highlight w:val="none"/>
        </w:rPr>
      </w:pPr>
      <w:r>
        <w:rPr>
          <w:rFonts w:hint="eastAsia" w:ascii="宋体" w:hAnsi="宋体" w:cs="宋体"/>
          <w:color w:val="auto"/>
          <w:sz w:val="24"/>
          <w:highlight w:val="none"/>
        </w:rPr>
        <w:br w:type="page"/>
      </w:r>
    </w:p>
    <w:p w14:paraId="76C9A817">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0D48BC83">
      <w:pPr>
        <w:shd w:val="clear"/>
        <w:spacing w:line="480" w:lineRule="auto"/>
        <w:rPr>
          <w:rFonts w:ascii="宋体" w:hAnsi="宋体" w:cs="宋体"/>
          <w:b/>
          <w:color w:val="auto"/>
          <w:sz w:val="24"/>
          <w:highlight w:val="none"/>
        </w:rPr>
      </w:pPr>
    </w:p>
    <w:p w14:paraId="6EAEEEB9">
      <w:pPr>
        <w:shd w:val="clear"/>
        <w:spacing w:line="480" w:lineRule="auto"/>
        <w:jc w:val="center"/>
        <w:rPr>
          <w:rFonts w:hint="eastAsia" w:ascii="宋体" w:hAnsi="宋体" w:cs="宋体"/>
          <w:b/>
          <w:color w:val="auto"/>
          <w:sz w:val="36"/>
          <w:szCs w:val="36"/>
          <w:highlight w:val="none"/>
        </w:rPr>
      </w:pPr>
    </w:p>
    <w:p w14:paraId="47B2AF67">
      <w:pPr>
        <w:shd w:val="clear"/>
        <w:spacing w:line="480" w:lineRule="auto"/>
        <w:jc w:val="center"/>
        <w:rPr>
          <w:rFonts w:hint="eastAsia" w:ascii="宋体" w:hAnsi="宋体" w:cs="宋体"/>
          <w:b/>
          <w:color w:val="auto"/>
          <w:sz w:val="36"/>
          <w:szCs w:val="36"/>
          <w:highlight w:val="none"/>
        </w:rPr>
      </w:pPr>
    </w:p>
    <w:p w14:paraId="002C7636">
      <w:pPr>
        <w:shd w:val="clear"/>
        <w:rPr>
          <w:color w:val="auto"/>
          <w:highlight w:val="none"/>
        </w:rPr>
      </w:pPr>
    </w:p>
    <w:p w14:paraId="47E42162">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货物</w:t>
      </w:r>
      <w:r>
        <w:rPr>
          <w:rFonts w:hint="eastAsia" w:ascii="宋体" w:hAnsi="宋体" w:cs="宋体"/>
          <w:b/>
          <w:color w:val="auto"/>
          <w:sz w:val="36"/>
          <w:szCs w:val="36"/>
          <w:highlight w:val="none"/>
        </w:rPr>
        <w:t>类采购合同</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标段二</w:t>
      </w:r>
      <w:r>
        <w:rPr>
          <w:rFonts w:hint="eastAsia" w:ascii="宋体" w:hAnsi="宋体" w:cs="宋体"/>
          <w:b/>
          <w:color w:val="auto"/>
          <w:sz w:val="36"/>
          <w:szCs w:val="36"/>
          <w:highlight w:val="none"/>
          <w:lang w:eastAsia="zh-CN"/>
        </w:rPr>
        <w:t>）</w:t>
      </w:r>
    </w:p>
    <w:p w14:paraId="4AA55877">
      <w:pPr>
        <w:pStyle w:val="25"/>
        <w:shd w:val="clear"/>
        <w:rPr>
          <w:rFonts w:ascii="宋体" w:hAnsi="宋体" w:cs="宋体"/>
          <w:color w:val="auto"/>
          <w:szCs w:val="24"/>
          <w:highlight w:val="none"/>
        </w:rPr>
      </w:pPr>
    </w:p>
    <w:p w14:paraId="770B0680">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2025年-2026年度艾默生 Ovation DCS系统配件采购项目</w:t>
      </w:r>
      <w:r>
        <w:rPr>
          <w:rFonts w:hint="eastAsia" w:ascii="宋体" w:hAnsi="宋体" w:cs="宋体"/>
          <w:color w:val="auto"/>
          <w:sz w:val="24"/>
          <w:highlight w:val="none"/>
          <w:u w:val="single"/>
          <w:lang w:val="en-US" w:eastAsia="zh-CN"/>
        </w:rPr>
        <w:t xml:space="preserve"> </w:t>
      </w:r>
    </w:p>
    <w:p w14:paraId="56118EC1">
      <w:pPr>
        <w:shd w:val="clear"/>
        <w:spacing w:before="120" w:line="22" w:lineRule="atLeast"/>
        <w:ind w:left="960"/>
        <w:rPr>
          <w:rFonts w:hint="eastAsia" w:ascii="宋体" w:hAnsi="宋体" w:cs="宋体"/>
          <w:color w:val="auto"/>
          <w:sz w:val="24"/>
          <w:highlight w:val="none"/>
        </w:rPr>
      </w:pPr>
    </w:p>
    <w:p w14:paraId="4D773302">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CDC6147">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8D6139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825D49">
      <w:pPr>
        <w:shd w:val="clear"/>
        <w:spacing w:before="120" w:line="22" w:lineRule="atLeast"/>
        <w:rPr>
          <w:rFonts w:ascii="宋体" w:hAnsi="宋体" w:cs="宋体"/>
          <w:color w:val="auto"/>
          <w:sz w:val="24"/>
          <w:highlight w:val="none"/>
        </w:rPr>
      </w:pPr>
    </w:p>
    <w:p w14:paraId="03303609">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861F710">
      <w:pPr>
        <w:shd w:val="clear"/>
        <w:spacing w:before="120" w:line="22" w:lineRule="atLeast"/>
        <w:rPr>
          <w:rFonts w:ascii="宋体" w:hAnsi="宋体" w:cs="宋体"/>
          <w:color w:val="auto"/>
          <w:sz w:val="24"/>
          <w:highlight w:val="none"/>
        </w:rPr>
      </w:pPr>
    </w:p>
    <w:p w14:paraId="7E2EBB65">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2031A18E">
      <w:pPr>
        <w:pStyle w:val="8"/>
        <w:shd w:val="clear"/>
        <w:rPr>
          <w:color w:val="auto"/>
          <w:highlight w:val="none"/>
        </w:rPr>
      </w:pPr>
    </w:p>
    <w:p w14:paraId="18C185BA">
      <w:pPr>
        <w:pStyle w:val="16"/>
        <w:shd w:val="clear"/>
        <w:rPr>
          <w:color w:val="auto"/>
          <w:highlight w:val="none"/>
        </w:rPr>
      </w:pPr>
    </w:p>
    <w:p w14:paraId="713D6543">
      <w:pPr>
        <w:shd w:val="clear"/>
        <w:rPr>
          <w:color w:val="auto"/>
          <w:highlight w:val="none"/>
        </w:rPr>
      </w:pPr>
    </w:p>
    <w:p w14:paraId="19AE7738">
      <w:pPr>
        <w:pStyle w:val="8"/>
        <w:shd w:val="clear"/>
        <w:rPr>
          <w:color w:val="auto"/>
          <w:highlight w:val="none"/>
        </w:rPr>
      </w:pPr>
    </w:p>
    <w:p w14:paraId="3EE2FB1F">
      <w:pPr>
        <w:pStyle w:val="16"/>
        <w:shd w:val="clear"/>
        <w:rPr>
          <w:color w:val="auto"/>
          <w:highlight w:val="none"/>
        </w:rPr>
      </w:pPr>
    </w:p>
    <w:p w14:paraId="449AF4F9">
      <w:pPr>
        <w:shd w:val="clear"/>
        <w:rPr>
          <w:color w:val="auto"/>
          <w:highlight w:val="none"/>
        </w:rPr>
      </w:pPr>
    </w:p>
    <w:p w14:paraId="05AC1850">
      <w:pPr>
        <w:pStyle w:val="8"/>
        <w:shd w:val="clear"/>
        <w:rPr>
          <w:color w:val="auto"/>
          <w:highlight w:val="none"/>
        </w:rPr>
      </w:pPr>
    </w:p>
    <w:p w14:paraId="2BD75461">
      <w:pPr>
        <w:pStyle w:val="16"/>
        <w:shd w:val="clear"/>
        <w:rPr>
          <w:color w:val="auto"/>
          <w:highlight w:val="none"/>
        </w:rPr>
      </w:pPr>
    </w:p>
    <w:p w14:paraId="23C31DF5">
      <w:pPr>
        <w:shd w:val="clear"/>
        <w:rPr>
          <w:color w:val="auto"/>
          <w:highlight w:val="none"/>
        </w:rPr>
      </w:pPr>
    </w:p>
    <w:p w14:paraId="15F14015">
      <w:pPr>
        <w:pStyle w:val="8"/>
        <w:shd w:val="clear"/>
        <w:rPr>
          <w:color w:val="auto"/>
          <w:highlight w:val="none"/>
        </w:rPr>
      </w:pPr>
    </w:p>
    <w:p w14:paraId="4B005FAD">
      <w:pPr>
        <w:pStyle w:val="16"/>
        <w:shd w:val="clear"/>
        <w:rPr>
          <w:color w:val="auto"/>
          <w:highlight w:val="none"/>
        </w:rPr>
      </w:pPr>
    </w:p>
    <w:p w14:paraId="676E5505">
      <w:pPr>
        <w:shd w:val="clear"/>
        <w:rPr>
          <w:color w:val="auto"/>
          <w:highlight w:val="none"/>
        </w:rPr>
      </w:pPr>
    </w:p>
    <w:p w14:paraId="1BDEBF7C">
      <w:pPr>
        <w:pStyle w:val="8"/>
        <w:shd w:val="clear"/>
        <w:rPr>
          <w:color w:val="auto"/>
          <w:highlight w:val="none"/>
        </w:rPr>
      </w:pPr>
    </w:p>
    <w:p w14:paraId="3A4CE740">
      <w:pPr>
        <w:pStyle w:val="16"/>
        <w:shd w:val="clear"/>
        <w:rPr>
          <w:color w:val="auto"/>
          <w:highlight w:val="none"/>
        </w:rPr>
      </w:pPr>
    </w:p>
    <w:p w14:paraId="50DFA223">
      <w:pPr>
        <w:shd w:val="clear"/>
        <w:rPr>
          <w:color w:val="auto"/>
          <w:highlight w:val="none"/>
        </w:rPr>
      </w:pPr>
    </w:p>
    <w:p w14:paraId="7053827B">
      <w:pPr>
        <w:pStyle w:val="8"/>
        <w:shd w:val="clear"/>
        <w:rPr>
          <w:color w:val="auto"/>
          <w:highlight w:val="none"/>
        </w:rPr>
      </w:pPr>
    </w:p>
    <w:p w14:paraId="01526783">
      <w:pPr>
        <w:pStyle w:val="25"/>
        <w:shd w:val="clear"/>
        <w:ind w:left="0" w:leftChars="0" w:firstLine="0" w:firstLineChars="0"/>
        <w:rPr>
          <w:rFonts w:ascii="宋体" w:hAnsi="宋体" w:cs="宋体"/>
          <w:b/>
          <w:color w:val="auto"/>
          <w:szCs w:val="24"/>
          <w:highlight w:val="none"/>
        </w:rPr>
      </w:pPr>
    </w:p>
    <w:p w14:paraId="3F8A7C9C">
      <w:pPr>
        <w:pStyle w:val="16"/>
        <w:shd w:val="clear"/>
        <w:jc w:val="center"/>
        <w:rPr>
          <w:rFonts w:eastAsia="宋体"/>
          <w:b/>
          <w:bCs/>
          <w:color w:val="auto"/>
          <w:highlight w:val="none"/>
        </w:rPr>
      </w:pPr>
      <w:r>
        <w:rPr>
          <w:rFonts w:hint="eastAsia"/>
          <w:b/>
          <w:bCs/>
          <w:color w:val="auto"/>
          <w:highlight w:val="none"/>
        </w:rPr>
        <w:t>目录</w:t>
      </w:r>
    </w:p>
    <w:p w14:paraId="010295FF">
      <w:pPr>
        <w:pStyle w:val="9"/>
        <w:shd w:val="clear"/>
        <w:spacing w:line="360" w:lineRule="auto"/>
        <w:ind w:firstLine="240" w:firstLineChars="100"/>
        <w:rPr>
          <w:color w:val="auto"/>
          <w:highlight w:val="none"/>
        </w:rPr>
      </w:pPr>
      <w:r>
        <w:rPr>
          <w:rFonts w:hint="eastAsia"/>
          <w:color w:val="auto"/>
          <w:highlight w:val="none"/>
        </w:rPr>
        <w:t>第一章 合同书  ……………………………………………………………（页码）</w:t>
      </w:r>
    </w:p>
    <w:p w14:paraId="67D389CA">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03195CBF">
      <w:pPr>
        <w:pStyle w:val="9"/>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安全</w:t>
      </w:r>
      <w:r>
        <w:rPr>
          <w:rFonts w:hint="eastAsia"/>
          <w:color w:val="auto"/>
          <w:highlight w:val="none"/>
        </w:rPr>
        <w:t>协议……………………………………………………………（页码）</w:t>
      </w:r>
    </w:p>
    <w:p w14:paraId="2CF32B3F">
      <w:pPr>
        <w:pStyle w:val="9"/>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42AE2C56">
      <w:pPr>
        <w:pStyle w:val="9"/>
        <w:shd w:val="clear"/>
        <w:spacing w:line="360" w:lineRule="auto"/>
        <w:ind w:firstLine="240" w:firstLineChars="100"/>
        <w:rPr>
          <w:rFonts w:hint="eastAsia"/>
          <w:color w:val="auto"/>
          <w:highlight w:val="none"/>
        </w:rPr>
      </w:pPr>
    </w:p>
    <w:p w14:paraId="4F3333D7">
      <w:pPr>
        <w:pStyle w:val="25"/>
        <w:shd w:val="clear"/>
        <w:rPr>
          <w:rFonts w:ascii="宋体" w:hAnsi="宋体" w:cs="宋体"/>
          <w:color w:val="auto"/>
          <w:szCs w:val="24"/>
          <w:highlight w:val="none"/>
        </w:rPr>
      </w:pPr>
    </w:p>
    <w:p w14:paraId="71BD716B">
      <w:pPr>
        <w:pStyle w:val="9"/>
        <w:shd w:val="clear"/>
        <w:rPr>
          <w:rFonts w:cs="宋体"/>
          <w:color w:val="auto"/>
          <w:highlight w:val="none"/>
        </w:rPr>
      </w:pPr>
    </w:p>
    <w:p w14:paraId="65BAA0CA">
      <w:pPr>
        <w:pStyle w:val="9"/>
        <w:shd w:val="clear"/>
        <w:rPr>
          <w:rFonts w:cs="宋体"/>
          <w:color w:val="auto"/>
          <w:highlight w:val="none"/>
        </w:rPr>
      </w:pPr>
    </w:p>
    <w:p w14:paraId="75C3D905">
      <w:pPr>
        <w:pStyle w:val="9"/>
        <w:shd w:val="clear"/>
        <w:rPr>
          <w:rFonts w:cs="宋体"/>
          <w:color w:val="auto"/>
          <w:highlight w:val="none"/>
        </w:rPr>
      </w:pPr>
    </w:p>
    <w:p w14:paraId="4DE75915">
      <w:pPr>
        <w:pStyle w:val="9"/>
        <w:shd w:val="clear"/>
        <w:rPr>
          <w:rFonts w:cs="宋体"/>
          <w:color w:val="auto"/>
          <w:highlight w:val="none"/>
        </w:rPr>
      </w:pPr>
    </w:p>
    <w:p w14:paraId="49557F50">
      <w:pPr>
        <w:pStyle w:val="9"/>
        <w:shd w:val="clear"/>
        <w:rPr>
          <w:rFonts w:cs="宋体"/>
          <w:color w:val="auto"/>
          <w:highlight w:val="none"/>
        </w:rPr>
      </w:pPr>
    </w:p>
    <w:p w14:paraId="44913688">
      <w:pPr>
        <w:pStyle w:val="9"/>
        <w:shd w:val="clear"/>
        <w:rPr>
          <w:rFonts w:cs="宋体"/>
          <w:color w:val="auto"/>
          <w:highlight w:val="none"/>
        </w:rPr>
      </w:pPr>
    </w:p>
    <w:p w14:paraId="6174D092">
      <w:pPr>
        <w:pStyle w:val="9"/>
        <w:shd w:val="clear"/>
        <w:rPr>
          <w:rFonts w:cs="宋体"/>
          <w:color w:val="auto"/>
          <w:highlight w:val="none"/>
        </w:rPr>
      </w:pPr>
    </w:p>
    <w:p w14:paraId="1AC57D36">
      <w:pPr>
        <w:pStyle w:val="9"/>
        <w:shd w:val="clear"/>
        <w:rPr>
          <w:rFonts w:cs="宋体"/>
          <w:color w:val="auto"/>
          <w:highlight w:val="none"/>
        </w:rPr>
      </w:pPr>
    </w:p>
    <w:p w14:paraId="0BD97073">
      <w:pPr>
        <w:pStyle w:val="9"/>
        <w:shd w:val="clear"/>
        <w:rPr>
          <w:rFonts w:cs="宋体"/>
          <w:color w:val="auto"/>
          <w:highlight w:val="none"/>
        </w:rPr>
      </w:pPr>
    </w:p>
    <w:p w14:paraId="7391795E">
      <w:pPr>
        <w:pStyle w:val="9"/>
        <w:shd w:val="clear"/>
        <w:rPr>
          <w:rFonts w:cs="宋体"/>
          <w:color w:val="auto"/>
          <w:highlight w:val="none"/>
        </w:rPr>
      </w:pPr>
    </w:p>
    <w:p w14:paraId="758EDB6B">
      <w:pPr>
        <w:pStyle w:val="9"/>
        <w:shd w:val="clear"/>
        <w:rPr>
          <w:rFonts w:cs="宋体"/>
          <w:color w:val="auto"/>
          <w:highlight w:val="none"/>
        </w:rPr>
      </w:pPr>
    </w:p>
    <w:p w14:paraId="5158EEFD">
      <w:pPr>
        <w:pStyle w:val="9"/>
        <w:shd w:val="clear"/>
        <w:rPr>
          <w:rFonts w:cs="宋体"/>
          <w:color w:val="auto"/>
          <w:highlight w:val="none"/>
        </w:rPr>
      </w:pPr>
    </w:p>
    <w:p w14:paraId="234CCAB3">
      <w:pPr>
        <w:pStyle w:val="9"/>
        <w:shd w:val="clear"/>
        <w:rPr>
          <w:rFonts w:cs="宋体"/>
          <w:color w:val="auto"/>
          <w:highlight w:val="none"/>
        </w:rPr>
      </w:pPr>
    </w:p>
    <w:p w14:paraId="590C7864">
      <w:pPr>
        <w:pStyle w:val="9"/>
        <w:shd w:val="clear"/>
        <w:rPr>
          <w:rFonts w:cs="宋体"/>
          <w:color w:val="auto"/>
          <w:highlight w:val="none"/>
        </w:rPr>
      </w:pPr>
    </w:p>
    <w:p w14:paraId="03AC79D2">
      <w:pPr>
        <w:pStyle w:val="9"/>
        <w:shd w:val="clear"/>
        <w:rPr>
          <w:rFonts w:cs="宋体"/>
          <w:color w:val="auto"/>
          <w:highlight w:val="none"/>
        </w:rPr>
      </w:pPr>
    </w:p>
    <w:p w14:paraId="1F49777F">
      <w:pPr>
        <w:pStyle w:val="9"/>
        <w:shd w:val="clear"/>
        <w:rPr>
          <w:rFonts w:cs="宋体"/>
          <w:color w:val="auto"/>
          <w:highlight w:val="none"/>
        </w:rPr>
      </w:pPr>
    </w:p>
    <w:p w14:paraId="2BEA5CBB">
      <w:pPr>
        <w:pStyle w:val="9"/>
        <w:shd w:val="clear"/>
        <w:rPr>
          <w:rFonts w:cs="宋体"/>
          <w:color w:val="auto"/>
          <w:highlight w:val="none"/>
        </w:rPr>
      </w:pPr>
    </w:p>
    <w:p w14:paraId="7F28064F">
      <w:pPr>
        <w:pStyle w:val="9"/>
        <w:shd w:val="clear"/>
        <w:rPr>
          <w:rFonts w:cs="宋体"/>
          <w:color w:val="auto"/>
          <w:highlight w:val="none"/>
        </w:rPr>
      </w:pPr>
    </w:p>
    <w:p w14:paraId="55B16DED">
      <w:pPr>
        <w:pStyle w:val="25"/>
        <w:shd w:val="clear"/>
        <w:ind w:left="0" w:leftChars="0" w:firstLine="0" w:firstLineChars="0"/>
        <w:jc w:val="both"/>
        <w:rPr>
          <w:rFonts w:ascii="宋体" w:hAnsi="宋体" w:cs="宋体"/>
          <w:b/>
          <w:color w:val="auto"/>
          <w:szCs w:val="24"/>
          <w:highlight w:val="none"/>
        </w:rPr>
      </w:pPr>
    </w:p>
    <w:p w14:paraId="379A333C">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707CB722">
      <w:pPr>
        <w:pStyle w:val="25"/>
        <w:shd w:val="clear"/>
        <w:ind w:left="0" w:leftChars="0" w:firstLine="0" w:firstLineChars="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第一章 合同书</w:t>
      </w:r>
    </w:p>
    <w:p w14:paraId="2ABE3C5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none"/>
        </w:rPr>
        <w:t xml:space="preserve">   杭州临江环境能源有限公司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询价 </w:t>
      </w:r>
      <w:r>
        <w:rPr>
          <w:rFonts w:hint="eastAsia" w:ascii="宋体" w:hAnsi="宋体" w:eastAsia="宋体" w:cs="宋体"/>
          <w:color w:val="auto"/>
          <w:sz w:val="24"/>
          <w:highlight w:val="none"/>
        </w:rPr>
        <w:t>形式对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2025年-2026年度艾默生 Ovation DCS系统配件采购项目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进行了采购。经</w:t>
      </w:r>
      <w:r>
        <w:rPr>
          <w:rFonts w:hint="eastAsia" w:ascii="宋体" w:hAnsi="宋体" w:eastAsia="宋体" w:cs="宋体"/>
          <w:color w:val="auto"/>
          <w:sz w:val="24"/>
          <w:highlight w:val="none"/>
          <w:u w:val="single"/>
        </w:rPr>
        <w:t xml:space="preserve">   评审小组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***公司 </w:t>
      </w:r>
      <w:r>
        <w:rPr>
          <w:rFonts w:hint="eastAsia" w:ascii="宋体" w:hAnsi="宋体" w:eastAsia="宋体" w:cs="宋体"/>
          <w:color w:val="auto"/>
          <w:sz w:val="24"/>
          <w:highlight w:val="none"/>
        </w:rPr>
        <w:t>为该项目中标或者成交供应商。</w:t>
      </w:r>
      <w:r>
        <w:rPr>
          <w:rFonts w:hint="eastAsia" w:ascii="宋体" w:hAnsi="宋体" w:eastAsia="宋体" w:cs="宋体"/>
          <w:color w:val="auto"/>
          <w:sz w:val="24"/>
          <w:highlight w:val="none"/>
          <w:lang w:eastAsia="zh-CN"/>
        </w:rPr>
        <w:t>限于</w:t>
      </w:r>
      <w:r>
        <w:rPr>
          <w:rFonts w:hint="eastAsia" w:ascii="宋体" w:hAnsi="宋体" w:eastAsia="宋体" w:cs="宋体"/>
          <w:color w:val="auto"/>
          <w:sz w:val="24"/>
          <w:highlight w:val="none"/>
        </w:rPr>
        <w:t>中标或者成交通知书发出之日起</w:t>
      </w:r>
      <w:r>
        <w:rPr>
          <w:rFonts w:hint="eastAsia" w:ascii="宋体" w:hAnsi="宋体" w:eastAsia="宋体" w:cs="宋体"/>
          <w:color w:val="auto"/>
          <w:sz w:val="24"/>
          <w:highlight w:val="none"/>
          <w:lang w:val="en-US" w:eastAsia="zh-CN"/>
        </w:rPr>
        <w:t>30天</w:t>
      </w:r>
      <w:r>
        <w:rPr>
          <w:rFonts w:hint="eastAsia" w:ascii="宋体" w:hAnsi="宋体" w:eastAsia="宋体" w:cs="宋体"/>
          <w:color w:val="auto"/>
          <w:sz w:val="24"/>
          <w:highlight w:val="none"/>
        </w:rPr>
        <w:t>内，按照采购文件等确定的事项签订本合同。</w:t>
      </w:r>
    </w:p>
    <w:p w14:paraId="4825CB9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根据《中华人民共和国民法典》等相关法律法规之规定，按照平等、自愿、公平、诚实信用的原则，经</w:t>
      </w:r>
      <w:r>
        <w:rPr>
          <w:rFonts w:hint="eastAsia" w:ascii="宋体" w:hAnsi="宋体" w:eastAsia="宋体" w:cs="宋体"/>
          <w:color w:val="auto"/>
          <w:sz w:val="24"/>
          <w:highlight w:val="none"/>
          <w:u w:val="none"/>
        </w:rPr>
        <w:t xml:space="preserve">杭州临江环境能源有限公司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***公司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D64900D">
      <w:pPr>
        <w:spacing w:line="40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一、合同组成部分</w:t>
      </w:r>
    </w:p>
    <w:p w14:paraId="1A93DD4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246C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本合同及其补充合同、变更协议；</w:t>
      </w:r>
    </w:p>
    <w:p w14:paraId="09E37FF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2.中标或者成交通知书；</w:t>
      </w:r>
    </w:p>
    <w:p w14:paraId="7C1DA57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3.投标或者响应文件（含澄清或者说明文件）；</w:t>
      </w:r>
    </w:p>
    <w:p w14:paraId="50ECD74F">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4.采购文件（含澄清或者修改文件）；</w:t>
      </w:r>
    </w:p>
    <w:p w14:paraId="124C6C4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其他相关采购文件。</w:t>
      </w:r>
    </w:p>
    <w:p w14:paraId="6D013C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二、合同标的及价款</w:t>
      </w:r>
    </w:p>
    <w:p w14:paraId="6CDE8D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元人民币），税率为</w:t>
      </w:r>
      <w:r>
        <w:rPr>
          <w:rFonts w:hint="eastAsia" w:ascii="宋体" w:hAnsi="宋体" w:eastAsia="宋体" w:cs="宋体"/>
          <w:color w:val="auto"/>
          <w:sz w:val="24"/>
          <w:highlight w:val="none"/>
          <w:u w:val="single"/>
        </w:rPr>
        <w:t xml:space="preserve"> </w:t>
      </w:r>
      <w:r>
        <w:rPr>
          <w:rFonts w:hint="eastAsia" w:ascii="宋体" w:hAnsi="宋体" w:eastAsia="宋体" w:cs="宋体"/>
          <w:b/>
          <w:bCs/>
          <w:i/>
          <w:iCs/>
          <w:color w:val="auto"/>
          <w:sz w:val="24"/>
          <w:highlight w:val="none"/>
          <w:u w:val="single"/>
        </w:rPr>
        <w:t xml:space="preserve">13/9/6/3/1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单价和总价均包括但不限于货款、包装费、运输费及运输保险费（如有）、</w:t>
      </w:r>
      <w:r>
        <w:rPr>
          <w:rFonts w:hint="eastAsia" w:ascii="宋体" w:hAnsi="宋体" w:eastAsia="宋体" w:cs="宋体"/>
          <w:color w:val="auto"/>
          <w:sz w:val="24"/>
          <w:highlight w:val="none"/>
          <w:lang w:val="en-US" w:eastAsia="zh-CN"/>
        </w:rPr>
        <w:t>安装费、组态调试费、</w:t>
      </w:r>
      <w:r>
        <w:rPr>
          <w:rFonts w:hint="eastAsia" w:ascii="宋体" w:hAnsi="宋体" w:eastAsia="宋体" w:cs="宋体"/>
          <w:color w:val="auto"/>
          <w:sz w:val="24"/>
          <w:highlight w:val="none"/>
        </w:rPr>
        <w:t>装卸费、售后服务费及税费等全部费用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在合同履行有效期内，合同价格不作调整</w:t>
      </w:r>
      <w:r>
        <w:rPr>
          <w:rFonts w:hint="eastAsia" w:ascii="宋体" w:hAnsi="宋体" w:eastAsia="宋体" w:cs="宋体"/>
          <w:color w:val="auto"/>
          <w:sz w:val="24"/>
          <w:highlight w:val="none"/>
        </w:rPr>
        <w:t>。</w:t>
      </w:r>
    </w:p>
    <w:p w14:paraId="48277239">
      <w:pPr>
        <w:pStyle w:val="26"/>
        <w:shd w:val="clear"/>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bCs/>
          <w:color w:val="auto"/>
          <w:highlight w:val="none"/>
        </w:rPr>
        <w:t xml:space="preserve">2.本合同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bCs/>
          <w:color w:val="auto"/>
          <w:highlight w:val="none"/>
        </w:rPr>
        <w:t>需要乙方安装。</w:t>
      </w:r>
    </w:p>
    <w:p w14:paraId="34ABAE2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3.货物名称、品牌、规格型号</w:t>
      </w:r>
      <w:r>
        <w:rPr>
          <w:rFonts w:hint="eastAsia" w:ascii="宋体" w:hAnsi="宋体" w:eastAsia="宋体" w:cs="宋体"/>
          <w:color w:val="auto"/>
          <w:sz w:val="24"/>
          <w:highlight w:val="none"/>
          <w:lang w:val="en-US" w:eastAsia="zh-CN"/>
        </w:rPr>
        <w:t>如下：</w:t>
      </w:r>
    </w:p>
    <w:tbl>
      <w:tblPr>
        <w:tblStyle w:val="1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19"/>
        <w:gridCol w:w="1391"/>
        <w:gridCol w:w="1048"/>
        <w:gridCol w:w="2029"/>
        <w:gridCol w:w="503"/>
        <w:gridCol w:w="812"/>
        <w:gridCol w:w="848"/>
        <w:gridCol w:w="769"/>
        <w:gridCol w:w="1013"/>
      </w:tblGrid>
      <w:tr w14:paraId="078B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3EA1680C">
            <w:pPr>
              <w:widowControl/>
              <w:jc w:val="center"/>
              <w:rPr>
                <w:rFonts w:hint="eastAsia" w:ascii="宋体" w:hAnsi="宋体" w:eastAsia="宋体" w:cs="宋体"/>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序号</w:t>
            </w:r>
          </w:p>
        </w:tc>
        <w:tc>
          <w:tcPr>
            <w:tcW w:w="1391" w:type="dxa"/>
            <w:shd w:val="clear" w:color="auto" w:fill="FFFFFF" w:themeFill="background1"/>
            <w:vAlign w:val="center"/>
          </w:tcPr>
          <w:p w14:paraId="24913502">
            <w:pPr>
              <w:widowControl/>
              <w:jc w:val="center"/>
              <w:rPr>
                <w:rFonts w:hint="eastAsia" w:ascii="宋体" w:hAnsi="宋体" w:eastAsia="宋体" w:cs="宋体"/>
                <w:color w:val="auto"/>
                <w:kern w:val="0"/>
                <w:sz w:val="20"/>
                <w:szCs w:val="20"/>
                <w:highlight w:val="none"/>
              </w:rPr>
            </w:pPr>
            <w:r>
              <w:rPr>
                <w:rFonts w:hint="eastAsia" w:cs="宋体" w:asciiTheme="minorEastAsia" w:hAnsiTheme="minorEastAsia" w:eastAsiaTheme="minorEastAsia"/>
                <w:color w:val="auto"/>
                <w:kern w:val="0"/>
                <w:sz w:val="20"/>
                <w:szCs w:val="20"/>
                <w:highlight w:val="none"/>
                <w:lang w:val="en-US" w:eastAsia="zh-CN"/>
              </w:rPr>
              <w:t>配件</w:t>
            </w:r>
            <w:r>
              <w:rPr>
                <w:rFonts w:hint="eastAsia" w:cs="宋体" w:asciiTheme="minorEastAsia" w:hAnsiTheme="minorEastAsia" w:eastAsiaTheme="minorEastAsia"/>
                <w:color w:val="auto"/>
                <w:kern w:val="0"/>
                <w:sz w:val="20"/>
                <w:szCs w:val="20"/>
                <w:highlight w:val="none"/>
              </w:rPr>
              <w:t>名称</w:t>
            </w:r>
          </w:p>
        </w:tc>
        <w:tc>
          <w:tcPr>
            <w:tcW w:w="1048" w:type="dxa"/>
            <w:shd w:val="clear" w:color="auto" w:fill="FFFFFF" w:themeFill="background1"/>
            <w:vAlign w:val="center"/>
          </w:tcPr>
          <w:p w14:paraId="1B1E053C">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品牌</w:t>
            </w:r>
          </w:p>
        </w:tc>
        <w:tc>
          <w:tcPr>
            <w:tcW w:w="2029" w:type="dxa"/>
            <w:shd w:val="clear" w:color="auto" w:fill="FFFFFF" w:themeFill="background1"/>
            <w:vAlign w:val="center"/>
          </w:tcPr>
          <w:p w14:paraId="74FE1F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规格型号</w:t>
            </w:r>
          </w:p>
        </w:tc>
        <w:tc>
          <w:tcPr>
            <w:tcW w:w="503" w:type="dxa"/>
            <w:shd w:val="clear" w:color="auto" w:fill="FFFFFF" w:themeFill="background1"/>
            <w:vAlign w:val="center"/>
          </w:tcPr>
          <w:p w14:paraId="7CC367AC">
            <w:pPr>
              <w:widowControl/>
              <w:jc w:val="center"/>
              <w:rPr>
                <w:rFonts w:hint="eastAsia" w:ascii="宋体" w:hAnsi="宋体" w:eastAsia="宋体" w:cs="宋体"/>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单位</w:t>
            </w:r>
          </w:p>
        </w:tc>
        <w:tc>
          <w:tcPr>
            <w:tcW w:w="812" w:type="dxa"/>
            <w:shd w:val="clear" w:color="auto" w:fill="FFFFFF" w:themeFill="background1"/>
            <w:vAlign w:val="center"/>
          </w:tcPr>
          <w:p w14:paraId="59C3DEFA">
            <w:pPr>
              <w:widowControl/>
              <w:jc w:val="center"/>
              <w:rPr>
                <w:rFonts w:hint="eastAsia" w:ascii="宋体" w:hAnsi="宋体" w:eastAsia="宋体" w:cs="宋体"/>
                <w:color w:val="auto"/>
                <w:kern w:val="0"/>
                <w:sz w:val="20"/>
                <w:szCs w:val="20"/>
                <w:highlight w:val="none"/>
              </w:rPr>
            </w:pPr>
            <w:r>
              <w:rPr>
                <w:rFonts w:hint="eastAsia" w:cs="宋体" w:asciiTheme="minorEastAsia" w:hAnsiTheme="minorEastAsia" w:eastAsiaTheme="minorEastAsia"/>
                <w:color w:val="auto"/>
                <w:kern w:val="0"/>
                <w:sz w:val="20"/>
                <w:szCs w:val="20"/>
                <w:highlight w:val="none"/>
                <w:lang w:val="en-US" w:eastAsia="zh-CN"/>
              </w:rPr>
              <w:t>暂定</w:t>
            </w:r>
            <w:r>
              <w:rPr>
                <w:rFonts w:hint="eastAsia" w:cs="宋体" w:asciiTheme="minorEastAsia" w:hAnsiTheme="minorEastAsia" w:eastAsiaTheme="minorEastAsia"/>
                <w:color w:val="auto"/>
                <w:kern w:val="0"/>
                <w:sz w:val="20"/>
                <w:szCs w:val="20"/>
                <w:highlight w:val="none"/>
              </w:rPr>
              <w:t>数量</w:t>
            </w:r>
          </w:p>
        </w:tc>
        <w:tc>
          <w:tcPr>
            <w:tcW w:w="848" w:type="dxa"/>
            <w:shd w:val="clear" w:color="auto" w:fill="FFFFFF" w:themeFill="background1"/>
            <w:vAlign w:val="center"/>
          </w:tcPr>
          <w:p w14:paraId="0CD92D98">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单价（元）</w:t>
            </w:r>
          </w:p>
        </w:tc>
        <w:tc>
          <w:tcPr>
            <w:tcW w:w="769" w:type="dxa"/>
            <w:shd w:val="clear" w:color="auto" w:fill="FFFFFF" w:themeFill="background1"/>
            <w:vAlign w:val="center"/>
          </w:tcPr>
          <w:p w14:paraId="219E7DA8">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金额（元）</w:t>
            </w:r>
          </w:p>
        </w:tc>
        <w:tc>
          <w:tcPr>
            <w:tcW w:w="1013" w:type="dxa"/>
            <w:shd w:val="clear" w:color="auto" w:fill="FFFFFF" w:themeFill="background1"/>
            <w:vAlign w:val="center"/>
          </w:tcPr>
          <w:p w14:paraId="5D673A54">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备注</w:t>
            </w:r>
          </w:p>
        </w:tc>
      </w:tr>
      <w:tr w14:paraId="2DA1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9" w:type="dxa"/>
            <w:shd w:val="clear" w:color="auto" w:fill="FFFFFF" w:themeFill="background1"/>
            <w:vAlign w:val="center"/>
          </w:tcPr>
          <w:p w14:paraId="6C694187">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91" w:type="dxa"/>
            <w:shd w:val="clear" w:color="auto" w:fill="FFFFFF" w:themeFill="background1"/>
            <w:vAlign w:val="center"/>
          </w:tcPr>
          <w:p w14:paraId="01795961">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Profibus-DP总线接口卡</w:t>
            </w:r>
          </w:p>
        </w:tc>
        <w:tc>
          <w:tcPr>
            <w:tcW w:w="1048" w:type="dxa"/>
            <w:shd w:val="clear" w:color="auto" w:fill="FFFFFF" w:themeFill="background1"/>
            <w:vAlign w:val="center"/>
          </w:tcPr>
          <w:p w14:paraId="461F65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05DAE291">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5X00300G02/5X00321G01</w:t>
            </w:r>
          </w:p>
        </w:tc>
        <w:tc>
          <w:tcPr>
            <w:tcW w:w="503" w:type="dxa"/>
            <w:shd w:val="clear" w:color="auto" w:fill="FFFFFF" w:themeFill="background1"/>
            <w:vAlign w:val="center"/>
          </w:tcPr>
          <w:p w14:paraId="54C89C8C">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0BF075F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612B37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3F1292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683AEA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1051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21BED28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91" w:type="dxa"/>
            <w:shd w:val="clear" w:color="auto" w:fill="FFFFFF" w:themeFill="background1"/>
            <w:vAlign w:val="center"/>
          </w:tcPr>
          <w:p w14:paraId="0E9D1DA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SOE输入卡</w:t>
            </w:r>
          </w:p>
        </w:tc>
        <w:tc>
          <w:tcPr>
            <w:tcW w:w="1048" w:type="dxa"/>
            <w:shd w:val="clear" w:color="auto" w:fill="FFFFFF" w:themeFill="background1"/>
            <w:vAlign w:val="center"/>
          </w:tcPr>
          <w:p w14:paraId="6B74BC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59203445">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5X00357G04/1C31238H01</w:t>
            </w:r>
          </w:p>
        </w:tc>
        <w:tc>
          <w:tcPr>
            <w:tcW w:w="503" w:type="dxa"/>
            <w:shd w:val="clear" w:color="auto" w:fill="FFFFFF" w:themeFill="background1"/>
            <w:vAlign w:val="center"/>
          </w:tcPr>
          <w:p w14:paraId="722D19D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1CE43BC8">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848" w:type="dxa"/>
            <w:shd w:val="clear" w:color="auto" w:fill="FFFFFF" w:themeFill="background1"/>
            <w:vAlign w:val="center"/>
          </w:tcPr>
          <w:p w14:paraId="6E0DA9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3550D2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78F1BE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61A0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5A0CA82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91" w:type="dxa"/>
            <w:shd w:val="clear" w:color="auto" w:fill="FFFFFF" w:themeFill="background1"/>
            <w:vAlign w:val="center"/>
          </w:tcPr>
          <w:p w14:paraId="3F61C63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OCR 1100 DPU冗余套件 </w:t>
            </w:r>
          </w:p>
        </w:tc>
        <w:tc>
          <w:tcPr>
            <w:tcW w:w="1048" w:type="dxa"/>
            <w:shd w:val="clear" w:color="auto" w:fill="FFFFFF" w:themeFill="background1"/>
            <w:vAlign w:val="center"/>
          </w:tcPr>
          <w:p w14:paraId="3F34E5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1254C17B">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5X00589G09，2块DPU，2块IOIC卡，1套含1块底板（含机柜），机柜尺寸：长宽深2200*800*600mm；颜色RAL7035</w:t>
            </w:r>
          </w:p>
        </w:tc>
        <w:tc>
          <w:tcPr>
            <w:tcW w:w="503" w:type="dxa"/>
            <w:shd w:val="clear" w:color="auto" w:fill="FFFFFF" w:themeFill="background1"/>
            <w:vAlign w:val="center"/>
          </w:tcPr>
          <w:p w14:paraId="5C0B59C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2" w:type="dxa"/>
            <w:shd w:val="clear" w:color="auto" w:fill="FFFFFF" w:themeFill="background1"/>
            <w:vAlign w:val="center"/>
          </w:tcPr>
          <w:p w14:paraId="2EE7E33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848" w:type="dxa"/>
            <w:shd w:val="clear" w:color="auto" w:fill="FFFFFF" w:themeFill="background1"/>
            <w:vAlign w:val="center"/>
          </w:tcPr>
          <w:p w14:paraId="0E681E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637452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5CC63B0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2BA5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37FC79E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91" w:type="dxa"/>
            <w:shd w:val="clear" w:color="auto" w:fill="FFFFFF" w:themeFill="background1"/>
            <w:vAlign w:val="center"/>
          </w:tcPr>
          <w:p w14:paraId="12CA11CA">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模拟量输入模块（16通道）</w:t>
            </w:r>
          </w:p>
        </w:tc>
        <w:tc>
          <w:tcPr>
            <w:tcW w:w="1048" w:type="dxa"/>
            <w:shd w:val="clear" w:color="auto" w:fill="FFFFFF" w:themeFill="background1"/>
            <w:vAlign w:val="center"/>
          </w:tcPr>
          <w:p w14:paraId="00A0119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4A04F1F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5X00501G01/5X00502G01</w:t>
            </w:r>
          </w:p>
        </w:tc>
        <w:tc>
          <w:tcPr>
            <w:tcW w:w="503" w:type="dxa"/>
            <w:shd w:val="clear" w:color="auto" w:fill="FFFFFF" w:themeFill="background1"/>
            <w:vAlign w:val="center"/>
          </w:tcPr>
          <w:p w14:paraId="4F0F5947">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17EB361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848" w:type="dxa"/>
            <w:shd w:val="clear" w:color="auto" w:fill="FFFFFF" w:themeFill="background1"/>
            <w:vAlign w:val="center"/>
          </w:tcPr>
          <w:p w14:paraId="36F170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416034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43A5F2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3A1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707970A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91" w:type="dxa"/>
            <w:shd w:val="clear" w:color="auto" w:fill="FFFFFF" w:themeFill="background1"/>
            <w:vAlign w:val="center"/>
          </w:tcPr>
          <w:p w14:paraId="27D7F1FF">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模拟量输出模块（8通道，Hart）</w:t>
            </w:r>
          </w:p>
        </w:tc>
        <w:tc>
          <w:tcPr>
            <w:tcW w:w="1048" w:type="dxa"/>
            <w:shd w:val="clear" w:color="auto" w:fill="FFFFFF" w:themeFill="background1"/>
            <w:vAlign w:val="center"/>
          </w:tcPr>
          <w:p w14:paraId="339E02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1D987CC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5X00062G01/5X00063G01</w:t>
            </w:r>
          </w:p>
        </w:tc>
        <w:tc>
          <w:tcPr>
            <w:tcW w:w="503" w:type="dxa"/>
            <w:shd w:val="clear" w:color="auto" w:fill="FFFFFF" w:themeFill="background1"/>
            <w:vAlign w:val="center"/>
          </w:tcPr>
          <w:p w14:paraId="11CBF521">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4938B321">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31B215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2EFD57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587346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3232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2214B9F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91" w:type="dxa"/>
            <w:shd w:val="clear" w:color="auto" w:fill="FFFFFF" w:themeFill="background1"/>
            <w:vAlign w:val="center"/>
          </w:tcPr>
          <w:p w14:paraId="1FD4C7B9">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数字量输入模块（16通道）</w:t>
            </w:r>
          </w:p>
        </w:tc>
        <w:tc>
          <w:tcPr>
            <w:tcW w:w="1048" w:type="dxa"/>
            <w:shd w:val="clear" w:color="auto" w:fill="FFFFFF" w:themeFill="background1"/>
            <w:vAlign w:val="center"/>
          </w:tcPr>
          <w:p w14:paraId="6FFF66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4CB6987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1C31232G02/5X00034G01</w:t>
            </w:r>
          </w:p>
        </w:tc>
        <w:tc>
          <w:tcPr>
            <w:tcW w:w="503" w:type="dxa"/>
            <w:shd w:val="clear" w:color="auto" w:fill="FFFFFF" w:themeFill="background1"/>
            <w:vAlign w:val="center"/>
          </w:tcPr>
          <w:p w14:paraId="73D54A7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1760094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4E5A49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4F3229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7CAA30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46D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0BAB588E">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91" w:type="dxa"/>
            <w:shd w:val="clear" w:color="auto" w:fill="FFFFFF" w:themeFill="background1"/>
            <w:vAlign w:val="center"/>
          </w:tcPr>
          <w:p w14:paraId="6FFDDB3E">
            <w:pPr>
              <w:keepNext w:val="0"/>
              <w:keepLines w:val="0"/>
              <w:widowControl/>
              <w:suppressLineNumbers w:val="0"/>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数字量输出模块（16通道）（不带继电器）</w:t>
            </w:r>
          </w:p>
        </w:tc>
        <w:tc>
          <w:tcPr>
            <w:tcW w:w="1048" w:type="dxa"/>
            <w:shd w:val="clear" w:color="auto" w:fill="FFFFFF" w:themeFill="background1"/>
            <w:vAlign w:val="center"/>
          </w:tcPr>
          <w:p w14:paraId="410376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45A4B53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1C31122G01/1C31125G02</w:t>
            </w:r>
          </w:p>
        </w:tc>
        <w:tc>
          <w:tcPr>
            <w:tcW w:w="503" w:type="dxa"/>
            <w:shd w:val="clear" w:color="auto" w:fill="FFFFFF" w:themeFill="background1"/>
            <w:vAlign w:val="center"/>
          </w:tcPr>
          <w:p w14:paraId="3F455624">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1C278FBB">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0065F4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1000AD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596BBC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5DBA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9" w:type="dxa"/>
            <w:shd w:val="clear" w:color="auto" w:fill="FFFFFF" w:themeFill="background1"/>
            <w:vAlign w:val="center"/>
          </w:tcPr>
          <w:p w14:paraId="2D0DFB5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91" w:type="dxa"/>
            <w:shd w:val="clear" w:color="auto" w:fill="FFFFFF" w:themeFill="background1"/>
            <w:vAlign w:val="center"/>
          </w:tcPr>
          <w:p w14:paraId="3F79B2E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Modbus通讯接口模件(LC卡 1通道)</w:t>
            </w:r>
          </w:p>
        </w:tc>
        <w:tc>
          <w:tcPr>
            <w:tcW w:w="1048" w:type="dxa"/>
            <w:shd w:val="clear" w:color="auto" w:fill="FFFFFF" w:themeFill="background1"/>
            <w:vAlign w:val="center"/>
          </w:tcPr>
          <w:p w14:paraId="15A8BB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6D03D660">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1C31166G02 1C31169G02</w:t>
            </w:r>
          </w:p>
        </w:tc>
        <w:tc>
          <w:tcPr>
            <w:tcW w:w="503" w:type="dxa"/>
            <w:shd w:val="clear" w:color="auto" w:fill="FFFFFF" w:themeFill="background1"/>
            <w:vAlign w:val="center"/>
          </w:tcPr>
          <w:p w14:paraId="70FC5976">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004D0FDA">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7F7702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7AB6A4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743E3E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0E9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5C3221E7">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91" w:type="dxa"/>
            <w:shd w:val="clear" w:color="auto" w:fill="FFFFFF" w:themeFill="background1"/>
            <w:vAlign w:val="center"/>
          </w:tcPr>
          <w:p w14:paraId="4B29B9FF">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4槽BASE</w:t>
            </w:r>
          </w:p>
        </w:tc>
        <w:tc>
          <w:tcPr>
            <w:tcW w:w="1048" w:type="dxa"/>
            <w:shd w:val="clear" w:color="auto" w:fill="FFFFFF" w:themeFill="background1"/>
            <w:vAlign w:val="center"/>
          </w:tcPr>
          <w:p w14:paraId="77D89C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10CA2E0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5X00497G01</w:t>
            </w:r>
          </w:p>
        </w:tc>
        <w:tc>
          <w:tcPr>
            <w:tcW w:w="503" w:type="dxa"/>
            <w:shd w:val="clear" w:color="auto" w:fill="FFFFFF" w:themeFill="background1"/>
            <w:vAlign w:val="center"/>
          </w:tcPr>
          <w:p w14:paraId="1BD48A2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4DF321F5">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 </w:t>
            </w:r>
          </w:p>
        </w:tc>
        <w:tc>
          <w:tcPr>
            <w:tcW w:w="848" w:type="dxa"/>
            <w:shd w:val="clear" w:color="auto" w:fill="FFFFFF" w:themeFill="background1"/>
            <w:vAlign w:val="center"/>
          </w:tcPr>
          <w:p w14:paraId="6D2BD1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1FFC8B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7FCEB7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57C2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4" w:hRule="atLeast"/>
          <w:jc w:val="center"/>
        </w:trPr>
        <w:tc>
          <w:tcPr>
            <w:tcW w:w="619" w:type="dxa"/>
            <w:shd w:val="clear" w:color="auto" w:fill="FFFFFF" w:themeFill="background1"/>
            <w:vAlign w:val="center"/>
          </w:tcPr>
          <w:p w14:paraId="21DBE2C8">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391" w:type="dxa"/>
            <w:shd w:val="clear" w:color="auto" w:fill="FFFFFF" w:themeFill="background1"/>
            <w:vAlign w:val="center"/>
          </w:tcPr>
          <w:p w14:paraId="5D97D1B6">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2槽BASE</w:t>
            </w:r>
          </w:p>
        </w:tc>
        <w:tc>
          <w:tcPr>
            <w:tcW w:w="1048" w:type="dxa"/>
            <w:shd w:val="clear" w:color="auto" w:fill="FFFFFF" w:themeFill="background1"/>
            <w:vAlign w:val="center"/>
          </w:tcPr>
          <w:p w14:paraId="458DB20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0A7BFF3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1B30035H01</w:t>
            </w:r>
          </w:p>
        </w:tc>
        <w:tc>
          <w:tcPr>
            <w:tcW w:w="503" w:type="dxa"/>
            <w:shd w:val="clear" w:color="auto" w:fill="FFFFFF" w:themeFill="background1"/>
            <w:vAlign w:val="center"/>
          </w:tcPr>
          <w:p w14:paraId="21D58A09">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2" w:type="dxa"/>
            <w:shd w:val="clear" w:color="auto" w:fill="FFFFFF" w:themeFill="background1"/>
            <w:vAlign w:val="center"/>
          </w:tcPr>
          <w:p w14:paraId="658CA6F4">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848" w:type="dxa"/>
            <w:shd w:val="clear" w:color="auto" w:fill="FFFFFF" w:themeFill="background1"/>
            <w:vAlign w:val="center"/>
          </w:tcPr>
          <w:p w14:paraId="2921F5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1DF6C8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6825DB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r w14:paraId="3EBD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9" w:type="dxa"/>
            <w:shd w:val="clear" w:color="auto" w:fill="FFFFFF" w:themeFill="background1"/>
            <w:vAlign w:val="center"/>
          </w:tcPr>
          <w:p w14:paraId="4B4A1835">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391" w:type="dxa"/>
            <w:shd w:val="clear" w:color="auto" w:fill="FFFFFF" w:themeFill="background1"/>
            <w:vAlign w:val="center"/>
          </w:tcPr>
          <w:p w14:paraId="518A9DAC">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轨道式电源</w:t>
            </w:r>
          </w:p>
        </w:tc>
        <w:tc>
          <w:tcPr>
            <w:tcW w:w="1048" w:type="dxa"/>
            <w:shd w:val="clear" w:color="auto" w:fill="FFFFFF" w:themeFill="background1"/>
            <w:vAlign w:val="center"/>
          </w:tcPr>
          <w:p w14:paraId="4C13C68B">
            <w:pPr>
              <w:widowControl/>
              <w:jc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艾默生</w:t>
            </w:r>
            <w:r>
              <w:rPr>
                <w:rFonts w:hint="eastAsia" w:ascii="宋体" w:hAnsi="宋体" w:eastAsia="宋体" w:cs="宋体"/>
                <w:color w:val="auto"/>
                <w:kern w:val="2"/>
                <w:sz w:val="20"/>
                <w:szCs w:val="20"/>
                <w:highlight w:val="none"/>
                <w:lang w:val="en-US" w:eastAsia="zh-CN" w:bidi="ar-SA"/>
              </w:rPr>
              <w:t>Ovation</w:t>
            </w:r>
          </w:p>
        </w:tc>
        <w:tc>
          <w:tcPr>
            <w:tcW w:w="2029" w:type="dxa"/>
            <w:shd w:val="clear" w:color="auto" w:fill="FFFFFF" w:themeFill="background1"/>
            <w:vAlign w:val="center"/>
          </w:tcPr>
          <w:p w14:paraId="6558D302">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1X01046，24Vdc，4个/套</w:t>
            </w:r>
          </w:p>
        </w:tc>
        <w:tc>
          <w:tcPr>
            <w:tcW w:w="503" w:type="dxa"/>
            <w:shd w:val="clear" w:color="auto" w:fill="FFFFFF" w:themeFill="background1"/>
            <w:vAlign w:val="center"/>
          </w:tcPr>
          <w:p w14:paraId="76953153">
            <w:pPr>
              <w:keepNext w:val="0"/>
              <w:keepLines w:val="0"/>
              <w:widowControl/>
              <w:suppressLineNumbers w:val="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12" w:type="dxa"/>
            <w:shd w:val="clear" w:color="auto" w:fill="FFFFFF" w:themeFill="background1"/>
            <w:vAlign w:val="center"/>
          </w:tcPr>
          <w:p w14:paraId="236A4C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848" w:type="dxa"/>
            <w:shd w:val="clear" w:color="auto" w:fill="FFFFFF" w:themeFill="background1"/>
            <w:vAlign w:val="center"/>
          </w:tcPr>
          <w:p w14:paraId="33048D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9" w:type="dxa"/>
            <w:shd w:val="clear" w:color="auto" w:fill="FFFFFF" w:themeFill="background1"/>
            <w:vAlign w:val="center"/>
          </w:tcPr>
          <w:p w14:paraId="48F33B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3" w:type="dxa"/>
            <w:shd w:val="clear" w:color="auto" w:fill="FFFFFF" w:themeFill="background1"/>
            <w:vAlign w:val="center"/>
          </w:tcPr>
          <w:p w14:paraId="73240B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asciiTheme="minorEastAsia" w:hAnsiTheme="minorEastAsia"/>
                <w:color w:val="auto"/>
                <w:kern w:val="0"/>
                <w:sz w:val="20"/>
                <w:szCs w:val="20"/>
                <w:highlight w:val="none"/>
                <w:lang w:val="en-US" w:eastAsia="zh-CN"/>
              </w:rPr>
              <w:t>含安装、组态、调试服务</w:t>
            </w:r>
          </w:p>
        </w:tc>
      </w:tr>
    </w:tbl>
    <w:p w14:paraId="077CF0A3">
      <w:pPr>
        <w:spacing w:line="400" w:lineRule="exact"/>
        <w:rPr>
          <w:rFonts w:hint="eastAsia" w:ascii="宋体" w:hAnsi="宋体" w:eastAsia="宋体" w:cs="宋体"/>
          <w:color w:val="auto"/>
          <w:sz w:val="24"/>
          <w:highlight w:val="none"/>
        </w:rPr>
      </w:pPr>
    </w:p>
    <w:p w14:paraId="3595E622">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4.货物数量</w:t>
      </w:r>
      <w:r>
        <w:rPr>
          <w:rFonts w:hint="eastAsia" w:ascii="宋体" w:hAnsi="宋体" w:eastAsia="宋体" w:cs="宋体"/>
          <w:color w:val="auto"/>
          <w:sz w:val="24"/>
          <w:highlight w:val="none"/>
          <w:u w:val="single"/>
        </w:rPr>
        <w:t>：按</w:t>
      </w:r>
      <w:r>
        <w:rPr>
          <w:rFonts w:hint="eastAsia" w:ascii="宋体" w:hAnsi="宋体" w:eastAsia="宋体" w:cs="宋体"/>
          <w:color w:val="auto"/>
          <w:sz w:val="24"/>
          <w:highlight w:val="none"/>
          <w:u w:val="single"/>
          <w:lang w:val="en-US" w:eastAsia="zh-CN"/>
        </w:rPr>
        <w:t>需</w:t>
      </w:r>
      <w:r>
        <w:rPr>
          <w:rFonts w:hint="eastAsia" w:ascii="宋体" w:hAnsi="宋体" w:eastAsia="宋体" w:cs="宋体"/>
          <w:color w:val="auto"/>
          <w:sz w:val="24"/>
          <w:highlight w:val="none"/>
          <w:u w:val="single"/>
        </w:rPr>
        <w:t>供货，按</w:t>
      </w:r>
      <w:r>
        <w:rPr>
          <w:rFonts w:hint="eastAsia" w:ascii="宋体" w:hAnsi="宋体" w:eastAsia="宋体" w:cs="宋体"/>
          <w:color w:val="auto"/>
          <w:sz w:val="24"/>
          <w:highlight w:val="none"/>
          <w:u w:val="single"/>
          <w:lang w:val="en-US" w:eastAsia="zh-CN"/>
        </w:rPr>
        <w:t>实</w:t>
      </w:r>
      <w:r>
        <w:rPr>
          <w:rFonts w:hint="eastAsia" w:ascii="宋体" w:hAnsi="宋体" w:eastAsia="宋体" w:cs="宋体"/>
          <w:color w:val="auto"/>
          <w:sz w:val="24"/>
          <w:highlight w:val="none"/>
          <w:u w:val="single"/>
        </w:rPr>
        <w:t>结算；合同清单数量仅为甲方暂定数量，乙方须按照甲方的采购订单数量供货</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实际订单数量可以大于或者小于合同暂定数量</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不得以超过合同暂定数量为由停止供货。</w:t>
      </w:r>
    </w:p>
    <w:p w14:paraId="4832B892">
      <w:pPr>
        <w:spacing w:line="40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合同期限、履行地点、联系方式、交付方式</w:t>
      </w:r>
    </w:p>
    <w:p w14:paraId="65D9A7F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w:t>
      </w:r>
      <w:r>
        <w:rPr>
          <w:rFonts w:hint="eastAsia" w:ascii="宋体" w:hAnsi="宋体" w:eastAsia="宋体" w:cs="宋体"/>
          <w:color w:val="auto"/>
          <w:sz w:val="24"/>
          <w:highlight w:val="none"/>
          <w:lang w:val="en-US" w:eastAsia="zh-CN"/>
        </w:rPr>
        <w:t>供货</w:t>
      </w:r>
      <w:r>
        <w:rPr>
          <w:rFonts w:hint="eastAsia" w:ascii="宋体" w:hAnsi="宋体" w:eastAsia="宋体" w:cs="宋体"/>
          <w:color w:val="auto"/>
          <w:sz w:val="24"/>
          <w:highlight w:val="none"/>
        </w:rPr>
        <w:t>期限：</w:t>
      </w:r>
      <w:r>
        <w:rPr>
          <w:rFonts w:hint="eastAsia" w:ascii="宋体" w:hAnsi="宋体" w:eastAsia="宋体" w:cs="宋体"/>
          <w:color w:val="auto"/>
          <w:sz w:val="24"/>
          <w:highlight w:val="none"/>
          <w:u w:val="single"/>
          <w:lang w:val="en-US" w:eastAsia="zh-CN"/>
        </w:rPr>
        <w:t>自合同签订后12个月，暂定分5次供货，具体以甲方订单为准</w:t>
      </w:r>
      <w:r>
        <w:rPr>
          <w:rFonts w:hint="eastAsia" w:ascii="宋体" w:hAnsi="宋体" w:eastAsia="宋体" w:cs="宋体"/>
          <w:color w:val="auto"/>
          <w:sz w:val="24"/>
          <w:highlight w:val="none"/>
        </w:rPr>
        <w:t>；</w:t>
      </w:r>
    </w:p>
    <w:p w14:paraId="2F7E47A3">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2.交付期限：</w:t>
      </w:r>
      <w:r>
        <w:rPr>
          <w:rFonts w:hint="eastAsia" w:ascii="宋体" w:hAnsi="宋体" w:eastAsia="宋体" w:cs="宋体"/>
          <w:color w:val="auto"/>
          <w:sz w:val="24"/>
          <w:highlight w:val="none"/>
          <w:u w:val="single"/>
          <w:lang w:val="en-US" w:eastAsia="zh-CN"/>
        </w:rPr>
        <w:t>乙方收到甲方</w:t>
      </w:r>
      <w:r>
        <w:rPr>
          <w:rFonts w:hint="eastAsia" w:ascii="宋体" w:hAnsi="宋体" w:eastAsia="宋体" w:cs="宋体"/>
          <w:color w:val="auto"/>
          <w:sz w:val="24"/>
          <w:highlight w:val="none"/>
          <w:u w:val="single"/>
        </w:rPr>
        <w:t>采购订单</w:t>
      </w:r>
      <w:r>
        <w:rPr>
          <w:rFonts w:hint="eastAsia" w:ascii="宋体" w:hAnsi="宋体" w:eastAsia="宋体" w:cs="宋体"/>
          <w:color w:val="auto"/>
          <w:sz w:val="24"/>
          <w:highlight w:val="none"/>
          <w:u w:val="single"/>
          <w:lang w:val="en-US" w:eastAsia="zh-CN"/>
        </w:rPr>
        <w:t>后30天内完成供货，</w:t>
      </w:r>
      <w:r>
        <w:rPr>
          <w:rFonts w:hint="eastAsia" w:ascii="宋体" w:hAnsi="宋体" w:eastAsia="宋体" w:cs="宋体"/>
          <w:color w:val="auto"/>
          <w:sz w:val="24"/>
          <w:highlight w:val="none"/>
          <w:u w:val="single"/>
          <w:lang w:val="en-US"/>
        </w:rPr>
        <w:t>若因进口问题，供货时间双方另行协商但不得超过90天</w:t>
      </w:r>
      <w:r>
        <w:rPr>
          <w:rFonts w:hint="eastAsia" w:ascii="宋体" w:hAnsi="宋体" w:eastAsia="宋体" w:cs="宋体"/>
          <w:color w:val="auto"/>
          <w:sz w:val="24"/>
          <w:highlight w:val="none"/>
          <w:u w:val="none"/>
        </w:rPr>
        <w:t>；</w:t>
      </w:r>
    </w:p>
    <w:p w14:paraId="214AC5C4">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3.交付地点：</w:t>
      </w:r>
      <w:r>
        <w:rPr>
          <w:rFonts w:hint="eastAsia" w:ascii="宋体" w:hAnsi="宋体" w:eastAsia="宋体" w:cs="宋体"/>
          <w:color w:val="auto"/>
          <w:sz w:val="24"/>
          <w:highlight w:val="none"/>
          <w:u w:val="none"/>
        </w:rPr>
        <w:t>浙江省杭州市钱塘区临江街道红十五路10388-123号，杭州临江环境能源有限公司厂区内</w:t>
      </w:r>
      <w:r>
        <w:rPr>
          <w:rFonts w:hint="eastAsia" w:ascii="宋体" w:hAnsi="宋体" w:eastAsia="宋体" w:cs="宋体"/>
          <w:color w:val="auto"/>
          <w:sz w:val="24"/>
          <w:highlight w:val="none"/>
          <w:u w:val="none"/>
          <w:lang w:val="en-US" w:eastAsia="zh-CN"/>
        </w:rPr>
        <w:t>甲方指定仓库</w:t>
      </w:r>
      <w:r>
        <w:rPr>
          <w:rFonts w:hint="eastAsia" w:ascii="宋体" w:hAnsi="宋体" w:eastAsia="宋体" w:cs="宋体"/>
          <w:color w:val="auto"/>
          <w:sz w:val="24"/>
          <w:highlight w:val="none"/>
          <w:u w:val="none"/>
        </w:rPr>
        <w:t>；</w:t>
      </w:r>
    </w:p>
    <w:p w14:paraId="53B6BB74">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4.交付甲方联系人：</w:t>
      </w:r>
      <w:r>
        <w:rPr>
          <w:rFonts w:hint="eastAsia" w:ascii="宋体" w:hAnsi="宋体" w:eastAsia="宋体" w:cs="宋体"/>
          <w:color w:val="auto"/>
          <w:sz w:val="24"/>
          <w:highlight w:val="none"/>
          <w:u w:val="none"/>
        </w:rPr>
        <w:t>按采购订单要求执行 ；</w:t>
      </w:r>
    </w:p>
    <w:p w14:paraId="1691E2A6">
      <w:pPr>
        <w:shd w:val="clear"/>
        <w:spacing w:line="360" w:lineRule="auto"/>
        <w:ind w:firstLine="480" w:firstLineChars="200"/>
        <w:outlineLvl w:val="0"/>
        <w:rPr>
          <w:rFonts w:hint="eastAsia" w:ascii="宋体" w:hAnsi="宋体" w:eastAsia="宋体" w:cs="宋体"/>
          <w:color w:val="auto"/>
          <w:highlight w:val="none"/>
        </w:rPr>
      </w:pPr>
      <w:r>
        <w:rPr>
          <w:rFonts w:hint="eastAsia" w:ascii="宋体" w:hAnsi="宋体" w:eastAsia="宋体" w:cs="宋体"/>
          <w:color w:val="auto"/>
          <w:sz w:val="24"/>
          <w:highlight w:val="none"/>
        </w:rPr>
        <w:t>5.乙方联系人及联系方式：</w:t>
      </w:r>
      <w:r>
        <w:rPr>
          <w:rFonts w:hint="eastAsia" w:ascii="宋体" w:hAnsi="宋体" w:eastAsia="宋体" w:cs="宋体"/>
          <w:color w:val="auto"/>
          <w:sz w:val="24"/>
          <w:highlight w:val="none"/>
          <w:u w:val="single"/>
        </w:rPr>
        <w:t xml:space="preserve">             ；</w:t>
      </w:r>
    </w:p>
    <w:p w14:paraId="02D1D1C1">
      <w:pPr>
        <w:shd w:val="clear"/>
        <w:spacing w:line="360" w:lineRule="auto"/>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 xml:space="preserve">6.交付方式： 按采购订单要求执行 ，基本要求如下： </w:t>
      </w:r>
    </w:p>
    <w:p w14:paraId="13A75044">
      <w:pPr>
        <w:shd w:val="clear"/>
        <w:spacing w:line="360" w:lineRule="auto"/>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（1）推荐乙方安排自有员工送货到甲方指定地点；</w:t>
      </w:r>
    </w:p>
    <w:p w14:paraId="729E146F">
      <w:pPr>
        <w:shd w:val="clear"/>
        <w:spacing w:line="360" w:lineRule="auto"/>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（2）乙方委托物流公司交货的，乙方应提前告知甲方经办人员，同时须授权物流人员办理交货、验收、退换货等事宜。</w:t>
      </w:r>
    </w:p>
    <w:p w14:paraId="7F61BA54">
      <w:pPr>
        <w:shd w:val="clear"/>
        <w:spacing w:line="360" w:lineRule="auto"/>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（3）特殊情况下，双方友好协商解决。</w:t>
      </w:r>
    </w:p>
    <w:p w14:paraId="0F6EE605">
      <w:pPr>
        <w:pStyle w:val="26"/>
        <w:shd w:val="clear"/>
        <w:spacing w:before="0" w:beforeAutospacing="0" w:after="0" w:afterAutospacing="0" w:line="360" w:lineRule="auto"/>
        <w:ind w:firstLine="48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b/>
          <w:bCs/>
          <w:snapToGrid w:val="0"/>
          <w:color w:val="auto"/>
          <w:kern w:val="2"/>
          <w:sz w:val="24"/>
          <w:szCs w:val="21"/>
          <w:highlight w:val="none"/>
          <w:lang w:val="en-US" w:eastAsia="zh-CN" w:bidi="ar-SA"/>
        </w:rPr>
        <w:t>四、技术和质量要求</w:t>
      </w:r>
    </w:p>
    <w:p w14:paraId="6EA4AE29">
      <w:pPr>
        <w:pStyle w:val="8"/>
        <w:shd w:val="clear"/>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 xml:space="preserve">1.乙方提供配件品牌和型号等技术参数满足采购内容中的规格型号、技术要求。 </w:t>
      </w:r>
    </w:p>
    <w:p w14:paraId="3608BEFD">
      <w:pPr>
        <w:pStyle w:val="8"/>
        <w:shd w:val="clear"/>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2.乙方提供配件必须为艾默生Ovation原厂正品，不得为假冒伪劣产品。</w:t>
      </w:r>
    </w:p>
    <w:p w14:paraId="036CC01C">
      <w:pPr>
        <w:pStyle w:val="8"/>
        <w:shd w:val="clear"/>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3.乙方提供配件质保期限为自验收合格后12个月，在质保期内，若发生质量问题，由乙方负责免费维修或更换，产生的费用全部由乙方承担，质保期重新计算。</w:t>
      </w:r>
    </w:p>
    <w:p w14:paraId="6E8C1E8C">
      <w:pPr>
        <w:shd w:val="clea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五、服务要求</w:t>
      </w:r>
    </w:p>
    <w:p w14:paraId="215010A5">
      <w:pPr>
        <w:pStyle w:val="8"/>
        <w:shd w:val="clear"/>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rPr>
        <w:t>1.</w:t>
      </w:r>
      <w:r>
        <w:rPr>
          <w:rFonts w:hint="eastAsia" w:ascii="宋体" w:hAnsi="宋体" w:eastAsia="宋体" w:cs="宋体"/>
          <w:color w:val="auto"/>
          <w:highlight w:val="none"/>
          <w:u w:val="none"/>
          <w:lang w:val="en-US" w:eastAsia="zh-CN"/>
        </w:rPr>
        <w:t>送货批次：</w:t>
      </w:r>
      <w:r>
        <w:rPr>
          <w:rFonts w:hint="eastAsia" w:ascii="宋体" w:hAnsi="宋体" w:eastAsia="宋体" w:cs="宋体"/>
          <w:color w:val="auto"/>
          <w:sz w:val="24"/>
          <w:highlight w:val="none"/>
          <w:u w:val="none"/>
        </w:rPr>
        <w:t>按采购订单要求执行</w:t>
      </w:r>
      <w:r>
        <w:rPr>
          <w:rFonts w:hint="eastAsia" w:ascii="宋体" w:hAnsi="宋体" w:eastAsia="宋体" w:cs="宋体"/>
          <w:color w:val="auto"/>
          <w:sz w:val="24"/>
          <w:highlight w:val="none"/>
          <w:u w:val="none"/>
          <w:lang w:eastAsia="zh-CN"/>
        </w:rPr>
        <w:t>，订单下达后30日内完成供货。</w:t>
      </w:r>
      <w:r>
        <w:rPr>
          <w:rFonts w:hint="eastAsia" w:ascii="宋体" w:hAnsi="宋体" w:eastAsia="宋体" w:cs="宋体"/>
          <w:color w:val="auto"/>
          <w:highlight w:val="none"/>
          <w:u w:val="none"/>
          <w:lang w:val="en-US" w:eastAsia="zh-CN"/>
        </w:rPr>
        <w:t>若因进口问题，供货时间双方另行协商，但不得超过90天，期间乙方需提供紧急配件，满足现场需求。</w:t>
      </w:r>
    </w:p>
    <w:p w14:paraId="761EBCF9">
      <w:pPr>
        <w:pStyle w:val="8"/>
        <w:shd w:val="clear"/>
        <w:ind w:firstLine="480" w:firstLineChars="20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none"/>
          <w:lang w:val="en-US" w:eastAsia="zh-CN"/>
        </w:rPr>
        <w:t>2.装卸货要求：</w:t>
      </w:r>
      <w:r>
        <w:rPr>
          <w:rFonts w:hint="eastAsia" w:ascii="宋体" w:hAnsi="宋体" w:eastAsia="宋体" w:cs="宋体"/>
          <w:snapToGrid/>
          <w:color w:val="auto"/>
          <w:kern w:val="2"/>
          <w:sz w:val="24"/>
          <w:szCs w:val="24"/>
          <w:highlight w:val="none"/>
          <w:u w:val="none"/>
          <w:lang w:val="en-US" w:eastAsia="zh-CN" w:bidi="ar-SA"/>
        </w:rPr>
        <w:t>乙方</w:t>
      </w:r>
      <w:r>
        <w:rPr>
          <w:rFonts w:hint="eastAsia" w:ascii="宋体" w:hAnsi="宋体" w:eastAsia="宋体" w:cs="宋体"/>
          <w:color w:val="auto"/>
          <w:sz w:val="24"/>
          <w:highlight w:val="none"/>
          <w:u w:val="none"/>
          <w:lang w:val="en-US" w:eastAsia="zh-CN"/>
        </w:rPr>
        <w:t>将货物运达甲方指定交货地点后及时通知甲方，</w:t>
      </w:r>
      <w:r>
        <w:rPr>
          <w:rFonts w:hint="eastAsia" w:ascii="宋体" w:hAnsi="宋体" w:eastAsia="宋体" w:cs="宋体"/>
          <w:color w:val="auto"/>
          <w:highlight w:val="none"/>
          <w:u w:val="none"/>
          <w:lang w:val="en-US"/>
        </w:rPr>
        <w:t>乙方负责卸货</w:t>
      </w:r>
      <w:r>
        <w:rPr>
          <w:rFonts w:hint="eastAsia" w:ascii="宋体" w:hAnsi="宋体" w:eastAsia="宋体" w:cs="宋体"/>
          <w:color w:val="auto"/>
          <w:highlight w:val="none"/>
          <w:u w:val="none"/>
          <w:lang w:val="en-US" w:eastAsia="zh-CN"/>
        </w:rPr>
        <w:t>至甲方指定地点</w:t>
      </w:r>
      <w:r>
        <w:rPr>
          <w:rFonts w:hint="eastAsia" w:ascii="宋体" w:hAnsi="宋体" w:eastAsia="宋体" w:cs="宋体"/>
          <w:color w:val="auto"/>
          <w:highlight w:val="none"/>
          <w:u w:val="none"/>
          <w:lang w:val="en-US"/>
        </w:rPr>
        <w:t>，费</w:t>
      </w:r>
      <w:r>
        <w:rPr>
          <w:rFonts w:hint="eastAsia" w:ascii="宋体" w:hAnsi="宋体" w:eastAsia="宋体" w:cs="宋体"/>
          <w:color w:val="auto"/>
          <w:highlight w:val="none"/>
          <w:u w:val="none"/>
          <w:lang w:val="en-US" w:eastAsia="zh-CN"/>
        </w:rPr>
        <w:t>用</w:t>
      </w:r>
      <w:r>
        <w:rPr>
          <w:rFonts w:hint="eastAsia" w:ascii="宋体" w:hAnsi="宋体" w:eastAsia="宋体" w:cs="宋体"/>
          <w:color w:val="auto"/>
          <w:highlight w:val="none"/>
          <w:u w:val="none"/>
          <w:lang w:val="en-US"/>
        </w:rPr>
        <w:t>由乙方承担，甲方可免费提供叉车服务。</w:t>
      </w:r>
    </w:p>
    <w:p w14:paraId="3D3B013B">
      <w:pPr>
        <w:pStyle w:val="8"/>
        <w:shd w:val="clear"/>
        <w:ind w:firstLine="48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rPr>
        <w:t>.乙方必须满足甲方售后服务要求。</w:t>
      </w:r>
      <w:r>
        <w:rPr>
          <w:rFonts w:hint="eastAsia" w:ascii="宋体" w:hAnsi="宋体" w:eastAsia="宋体" w:cs="宋体"/>
          <w:color w:val="auto"/>
          <w:highlight w:val="none"/>
          <w:lang w:val="en-US" w:eastAsia="zh-CN"/>
        </w:rPr>
        <w:t>在货物验收合格入库后，乙方依然承担质量责任，</w:t>
      </w:r>
      <w:r>
        <w:rPr>
          <w:rFonts w:hint="eastAsia" w:ascii="宋体" w:hAnsi="宋体" w:eastAsia="宋体" w:cs="宋体"/>
          <w:color w:val="auto"/>
          <w:highlight w:val="none"/>
          <w:lang w:val="en-US"/>
        </w:rPr>
        <w:t>如使用过程发生问题，乙方须在接到甲方通知后必须</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lang w:val="en-US"/>
        </w:rPr>
        <w:t>小时内赶到现场进行处理，</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val="en-US"/>
        </w:rPr>
        <w:t>小时内做出书面答复并提供解决方案。若需要派遣技术人员，则应在接到甲方通知后</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rPr>
        <w:t>24小时内派人员到达现场进行免费指导解决问题。</w:t>
      </w:r>
    </w:p>
    <w:p w14:paraId="352B47A4">
      <w:pPr>
        <w:pStyle w:val="8"/>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负责卸货，人工费由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承担，采购人可免费提供叉车服务。</w:t>
      </w:r>
    </w:p>
    <w:p w14:paraId="3D8FC672">
      <w:pPr>
        <w:pStyle w:val="8"/>
        <w:shd w:val="clea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耐心解答采购人提出的问题</w:t>
      </w:r>
      <w:r>
        <w:rPr>
          <w:rFonts w:hint="eastAsia" w:hAnsi="宋体" w:eastAsia="宋体" w:cs="宋体"/>
          <w:color w:val="auto"/>
          <w:sz w:val="24"/>
          <w:szCs w:val="24"/>
          <w:highlight w:val="none"/>
          <w:lang w:val="en-US" w:eastAsia="zh-CN"/>
        </w:rPr>
        <w:t>.</w:t>
      </w:r>
    </w:p>
    <w:p w14:paraId="41F15F26">
      <w:pPr>
        <w:pStyle w:val="8"/>
        <w:shd w:val="clear"/>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提供艾默生的产品技术咨询。</w:t>
      </w:r>
    </w:p>
    <w:p w14:paraId="585C3FB7">
      <w:pPr>
        <w:shd w:val="clear"/>
        <w:spacing w:line="360" w:lineRule="auto"/>
        <w:ind w:firstLine="482" w:firstLineChars="200"/>
        <w:outlineLvl w:val="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en-US" w:eastAsia="zh-CN"/>
        </w:rPr>
        <w:t>验收方式及要求</w:t>
      </w:r>
    </w:p>
    <w:p w14:paraId="76C6CAF1">
      <w:pPr>
        <w:pStyle w:val="8"/>
        <w:numPr>
          <w:ilvl w:val="0"/>
          <w:numId w:val="0"/>
        </w:numPr>
        <w:shd w:val="clea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1.货物交付前，</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应对货物的质量、数量等方面进行详细、全面的检验，</w:t>
      </w:r>
      <w:r>
        <w:rPr>
          <w:rFonts w:hint="eastAsia" w:ascii="宋体" w:hAnsi="宋体" w:eastAsia="宋体" w:cs="宋体"/>
          <w:color w:val="auto"/>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color w:val="auto"/>
          <w:highlight w:val="none"/>
          <w:lang w:val="en-US" w:eastAsia="zh-CN"/>
        </w:rPr>
        <w:t>），</w:t>
      </w:r>
      <w:r>
        <w:rPr>
          <w:rFonts w:hint="eastAsia" w:ascii="宋体" w:hAnsi="宋体" w:eastAsia="宋体" w:cs="宋体"/>
          <w:color w:val="auto"/>
          <w:sz w:val="24"/>
          <w:highlight w:val="none"/>
        </w:rPr>
        <w:t>并</w:t>
      </w:r>
      <w:r>
        <w:rPr>
          <w:rFonts w:hint="eastAsia" w:ascii="宋体" w:hAnsi="宋体" w:eastAsia="宋体" w:cs="宋体"/>
          <w:color w:val="auto"/>
          <w:sz w:val="24"/>
          <w:highlight w:val="none"/>
          <w:lang w:val="en-US" w:eastAsia="zh-CN"/>
        </w:rPr>
        <w:t>随货</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lang w:val="en-US" w:eastAsia="zh-CN"/>
        </w:rPr>
        <w:t>验收人员</w:t>
      </w:r>
      <w:r>
        <w:rPr>
          <w:rFonts w:hint="eastAsia" w:ascii="宋体" w:hAnsi="宋体" w:eastAsia="宋体" w:cs="宋体"/>
          <w:b/>
          <w:bCs/>
          <w:color w:val="auto"/>
          <w:sz w:val="24"/>
          <w:highlight w:val="none"/>
          <w:u w:val="single"/>
        </w:rPr>
        <w:t>出具证明货物符合合同约定的文件</w:t>
      </w:r>
      <w:r>
        <w:rPr>
          <w:rFonts w:hint="eastAsia" w:ascii="宋体" w:hAnsi="宋体" w:eastAsia="宋体" w:cs="宋体"/>
          <w:color w:val="auto"/>
          <w:sz w:val="24"/>
          <w:highlight w:val="none"/>
          <w:lang w:eastAsia="zh-CN"/>
        </w:rPr>
        <w:t>，</w:t>
      </w:r>
      <w:r>
        <w:rPr>
          <w:rFonts w:hint="eastAsia" w:ascii="宋体" w:hAnsi="宋体" w:eastAsia="宋体" w:cs="宋体"/>
          <w:b/>
          <w:bCs/>
          <w:color w:val="auto"/>
          <w:highlight w:val="none"/>
          <w:lang w:val="en-US" w:eastAsia="zh-CN"/>
        </w:rPr>
        <w:t>并加盖公章或者销售章。</w:t>
      </w:r>
    </w:p>
    <w:p w14:paraId="6F20A9C8">
      <w:pPr>
        <w:shd w:val="clea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证明货物符合合同约定的文件是指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59D5D051">
      <w:pPr>
        <w:shd w:val="clea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货物交付时，</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在</w:t>
      </w:r>
      <w:r>
        <w:rPr>
          <w:rFonts w:hint="eastAsia" w:ascii="宋体" w:hAnsi="宋体" w:eastAsia="宋体" w:cs="宋体"/>
          <w:b/>
          <w:color w:val="auto"/>
          <w:sz w:val="24"/>
          <w:highlight w:val="none"/>
          <w:u w:val="single"/>
          <w:lang w:val="en-US" w:eastAsia="zh-CN"/>
        </w:rPr>
        <w:t>3</w:t>
      </w:r>
      <w:r>
        <w:rPr>
          <w:rFonts w:hint="eastAsia" w:ascii="宋体" w:hAnsi="宋体" w:eastAsia="宋体" w:cs="宋体"/>
          <w:b/>
          <w:color w:val="auto"/>
          <w:sz w:val="24"/>
          <w:highlight w:val="none"/>
          <w:u w:val="single"/>
        </w:rPr>
        <w:t>个工作日</w:t>
      </w:r>
      <w:r>
        <w:rPr>
          <w:rFonts w:hint="eastAsia" w:ascii="宋体" w:hAnsi="宋体" w:eastAsia="宋体" w:cs="宋体"/>
          <w:color w:val="auto"/>
          <w:sz w:val="24"/>
          <w:highlight w:val="none"/>
        </w:rPr>
        <w:t>内组织验收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rPr>
        <w:t>若有验收特别约定的，按特别约定条款执行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，验收应出具</w:t>
      </w:r>
      <w:r>
        <w:rPr>
          <w:rFonts w:hint="eastAsia" w:ascii="宋体" w:hAnsi="宋体" w:eastAsia="宋体" w:cs="宋体"/>
          <w:b/>
          <w:bCs/>
          <w:color w:val="auto"/>
          <w:sz w:val="24"/>
          <w:highlight w:val="none"/>
          <w:u w:val="single"/>
        </w:rPr>
        <w:t>验收单</w:t>
      </w:r>
      <w:r>
        <w:rPr>
          <w:rFonts w:hint="eastAsia" w:ascii="宋体" w:hAnsi="宋体" w:eastAsia="宋体" w:cs="宋体"/>
          <w:b/>
          <w:bCs/>
          <w:color w:val="auto"/>
          <w:sz w:val="24"/>
          <w:highlight w:val="none"/>
          <w:u w:val="single"/>
          <w:lang w:eastAsia="zh-CN"/>
        </w:rPr>
        <w:t>，</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认为有必要可邀请相关方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如厂家、品牌商、授权经销商等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参加。</w:t>
      </w:r>
    </w:p>
    <w:p w14:paraId="0E59B7E7">
      <w:pPr>
        <w:pStyle w:val="16"/>
        <w:shd w:val="clear"/>
        <w:ind w:left="0" w:leftChars="0" w:firstLine="480" w:firstLineChars="200"/>
        <w:rPr>
          <w:rFonts w:hint="eastAsia" w:ascii="宋体" w:hAnsi="宋体" w:cs="宋体"/>
          <w:color w:val="auto"/>
          <w:sz w:val="24"/>
          <w:highlight w:val="none"/>
        </w:rPr>
      </w:pPr>
      <w:r>
        <w:rPr>
          <w:rFonts w:hint="eastAsia" w:ascii="宋体" w:hAnsi="宋体" w:eastAsia="宋体" w:cs="宋体"/>
          <w:color w:val="auto"/>
          <w:highlight w:val="none"/>
          <w:lang w:val="en-US" w:eastAsia="zh-CN"/>
        </w:rPr>
        <w:t>3.乙方安排专人送至甲方指定仓库，若由物流公司配送的货物，应要求物流</w:t>
      </w:r>
      <w:r>
        <w:rPr>
          <w:rFonts w:hint="eastAsia"/>
          <w:color w:val="auto"/>
          <w:highlight w:val="none"/>
          <w:lang w:val="en-US" w:eastAsia="zh-CN"/>
        </w:rPr>
        <w:t>公司按照甲方的要求送货，同时配合甲方的仓库验收。严禁在没有和甲方对接的情况下，直接卸货至甲方的卫门岗亭，若由此造成货物丢失、损坏，甲方不承担任何责任。</w:t>
      </w:r>
    </w:p>
    <w:p w14:paraId="65E95C0E">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736C8535">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29A45326">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0BAAFFF3">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1C31C574">
      <w:pPr>
        <w:pStyle w:val="8"/>
        <w:shd w:val="clear"/>
        <w:ind w:firstLine="480" w:firstLineChars="200"/>
        <w:rPr>
          <w:rFonts w:hint="eastAsia" w:hAnsi="宋体"/>
          <w:b w:val="0"/>
          <w:bCs/>
          <w:color w:val="auto"/>
          <w:highlight w:val="none"/>
          <w:u w:val="single"/>
          <w:lang w:val="en-US" w:eastAsia="zh-CN"/>
        </w:rPr>
      </w:pPr>
      <w:r>
        <w:rPr>
          <w:rFonts w:hint="eastAsia" w:hAnsi="宋体"/>
          <w:b w:val="0"/>
          <w:bCs/>
          <w:color w:val="auto"/>
          <w:highlight w:val="none"/>
          <w:u w:val="single"/>
          <w:lang w:val="en-US" w:eastAsia="zh-CN"/>
        </w:rPr>
        <w:t>/。</w:t>
      </w:r>
    </w:p>
    <w:p w14:paraId="53C2BC0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1F629C3B">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734D22E">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10667B5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1B657FC5">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31096088">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75C7860">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102636C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2304C524">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AD8E5D">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6846AD4E">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w:t>
      </w:r>
      <w:r>
        <w:rPr>
          <w:rFonts w:hint="eastAsia" w:ascii="宋体" w:hAnsi="宋体" w:cs="宋体"/>
          <w:color w:val="auto"/>
          <w:kern w:val="0"/>
          <w:sz w:val="24"/>
          <w:highlight w:val="none"/>
          <w:u w:val="single"/>
          <w:lang w:val="en-US" w:eastAsia="zh-CN"/>
        </w:rPr>
        <w:t>合同最后一批质保期结束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w:t>
      </w:r>
      <w:r>
        <w:rPr>
          <w:rFonts w:hint="eastAsia" w:ascii="宋体" w:hAnsi="宋体" w:cs="宋体"/>
          <w:color w:val="auto"/>
          <w:kern w:val="0"/>
          <w:sz w:val="24"/>
          <w:highlight w:val="none"/>
          <w:u w:val="none"/>
          <w:lang w:eastAsia="zh-CN"/>
        </w:rPr>
        <w:t>30天</w:t>
      </w:r>
      <w:r>
        <w:rPr>
          <w:rFonts w:hint="eastAsia" w:ascii="宋体" w:hAnsi="宋体" w:cs="宋体"/>
          <w:color w:val="auto"/>
          <w:kern w:val="0"/>
          <w:sz w:val="24"/>
          <w:highlight w:val="none"/>
          <w:u w:val="none"/>
        </w:rPr>
        <w:t>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0E4904CC">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5268873B">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0F30F60B">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AFD9FED">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3DEADDD">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0C954651">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0BEC403A">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556743BA">
      <w:pPr>
        <w:pStyle w:val="26"/>
        <w:shd w:val="clear"/>
        <w:spacing w:before="0" w:beforeAutospacing="0" w:after="0" w:afterAutospacing="0" w:line="360" w:lineRule="auto"/>
        <w:ind w:firstLine="480"/>
        <w:rPr>
          <w:color w:val="auto"/>
          <w:highlight w:val="none"/>
        </w:rPr>
      </w:pPr>
      <w:bookmarkStart w:id="421" w:name="_Toc2846"/>
      <w:bookmarkStart w:id="422" w:name="_Toc19304"/>
      <w:bookmarkStart w:id="423"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lang w:eastAsia="zh-CN"/>
        </w:rPr>
        <w:t>30天</w:t>
      </w:r>
      <w:r>
        <w:rPr>
          <w:rFonts w:hint="eastAsia"/>
          <w:color w:val="auto"/>
          <w:highlight w:val="none"/>
        </w:rPr>
        <w:t>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43D2D8B4">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自验收合格后12个月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77B78960">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20509A1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55463DE2">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21"/>
    <w:bookmarkEnd w:id="422"/>
    <w:bookmarkEnd w:id="423"/>
    <w:p w14:paraId="62B12F6D">
      <w:pPr>
        <w:pStyle w:val="26"/>
        <w:spacing w:before="0" w:beforeAutospacing="0" w:after="0" w:afterAutospacing="0" w:line="360" w:lineRule="auto"/>
        <w:ind w:firstLine="480"/>
        <w:rPr>
          <w:rFonts w:hint="eastAsia" w:eastAsiaTheme="minorEastAsia"/>
          <w:color w:val="auto"/>
          <w:highlight w:val="none"/>
          <w:u w:val="single"/>
          <w:lang w:eastAsia="zh-CN"/>
        </w:rPr>
      </w:pPr>
      <w:bookmarkStart w:id="424" w:name="_Toc21423"/>
      <w:bookmarkStart w:id="425" w:name="_Toc27250"/>
      <w:bookmarkStart w:id="426"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r>
        <w:rPr>
          <w:rFonts w:hint="eastAsia"/>
          <w:color w:val="auto"/>
          <w:highlight w:val="none"/>
          <w:u w:val="single"/>
          <w:lang w:eastAsia="zh-CN"/>
        </w:rPr>
        <w:t>。</w:t>
      </w:r>
    </w:p>
    <w:p w14:paraId="38CA546D">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24"/>
      <w:bookmarkEnd w:id="425"/>
      <w:bookmarkEnd w:id="426"/>
    </w:p>
    <w:p w14:paraId="6D521197">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62F509D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5679EA2F">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杭州临江环境能源有限公司艾默生DCS系统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A7AB728">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11DC8C42">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A93AF8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090BDFD0">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A20D6F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75C594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C6F7A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927BC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0D979A">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180B2731">
      <w:pPr>
        <w:spacing w:line="360" w:lineRule="auto"/>
        <w:ind w:right="-420" w:rightChars="-200" w:firstLine="480" w:firstLineChars="200"/>
        <w:rPr>
          <w:rFonts w:hint="default" w:ascii="宋体" w:hAnsi="宋体" w:cs="宋体" w:eastAsiaTheme="minorEastAsia"/>
          <w:b w:val="0"/>
          <w:bCs w:val="0"/>
          <w:color w:val="auto"/>
          <w:sz w:val="24"/>
          <w:highlight w:val="none"/>
          <w:u w:val="single"/>
          <w:lang w:val="en-US" w:eastAsia="zh-CN"/>
        </w:rPr>
      </w:pPr>
      <w:r>
        <w:rPr>
          <w:rFonts w:hint="eastAsia" w:ascii="宋体" w:hAnsi="宋体" w:cs="宋体"/>
          <w:b w:val="0"/>
          <w:bCs w:val="0"/>
          <w:color w:val="auto"/>
          <w:sz w:val="24"/>
          <w:highlight w:val="none"/>
          <w:u w:val="single"/>
        </w:rPr>
        <w:t>（1）</w:t>
      </w:r>
      <w:r>
        <w:rPr>
          <w:rFonts w:hint="eastAsia" w:ascii="宋体" w:hAnsi="宋体" w:cs="宋体"/>
          <w:b w:val="0"/>
          <w:bCs w:val="0"/>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14F11D61">
      <w:pPr>
        <w:spacing w:line="360" w:lineRule="auto"/>
        <w:ind w:right="-420" w:rightChars="-200" w:firstLine="480" w:firstLineChars="200"/>
        <w:rPr>
          <w:rFonts w:ascii="宋体" w:hAnsi="宋体" w:cs="宋体"/>
          <w:b w:val="0"/>
          <w:bCs w:val="0"/>
          <w:color w:val="auto"/>
          <w:sz w:val="24"/>
          <w:highlight w:val="none"/>
          <w:u w:val="single"/>
        </w:rPr>
      </w:pPr>
      <w:r>
        <w:rPr>
          <w:rFonts w:hint="eastAsia" w:ascii="宋体" w:hAnsi="宋体" w:cs="宋体"/>
          <w:b w:val="0"/>
          <w:bCs w:val="0"/>
          <w:color w:val="auto"/>
          <w:sz w:val="24"/>
          <w:highlight w:val="none"/>
          <w:u w:val="single"/>
        </w:rPr>
        <w:t>（2）乙方不履行售后服务义务的，每次应向甲方承担1000元的违约金，且仍应履行售后服务义务；违约</w:t>
      </w:r>
      <w:r>
        <w:rPr>
          <w:rFonts w:hint="eastAsia" w:ascii="宋体" w:hAnsi="宋体" w:cs="宋体"/>
          <w:b w:val="0"/>
          <w:bCs w:val="0"/>
          <w:color w:val="auto"/>
          <w:sz w:val="24"/>
          <w:highlight w:val="none"/>
          <w:u w:val="single"/>
          <w:lang w:val="en-US" w:eastAsia="zh-CN"/>
        </w:rPr>
        <w:t>金甲方有权优先从履约保证金扣除，不足部分从货款中扣除；若无履约保证金的，甲方有权直接从货款中扣除；</w:t>
      </w:r>
    </w:p>
    <w:p w14:paraId="542AE390">
      <w:pPr>
        <w:pStyle w:val="8"/>
        <w:shd w:val="clear"/>
        <w:ind w:firstLine="480" w:firstLineChars="200"/>
        <w:rPr>
          <w:rFonts w:hint="eastAsia"/>
          <w:b w:val="0"/>
          <w:bCs w:val="0"/>
          <w:color w:val="auto"/>
          <w:highlight w:val="none"/>
          <w:u w:val="single"/>
          <w:lang w:val="en-US" w:eastAsia="zh-CN"/>
        </w:rPr>
      </w:pPr>
      <w:r>
        <w:rPr>
          <w:rFonts w:hint="eastAsia" w:ascii="宋体" w:hAnsi="宋体" w:cs="宋体"/>
          <w:b w:val="0"/>
          <w:bCs w:val="0"/>
          <w:color w:val="auto"/>
          <w:sz w:val="24"/>
          <w:highlight w:val="none"/>
          <w:u w:val="single"/>
        </w:rPr>
        <w:t>（</w:t>
      </w:r>
      <w:r>
        <w:rPr>
          <w:rFonts w:hint="eastAsia" w:hAnsi="宋体" w:cs="宋体"/>
          <w:b w:val="0"/>
          <w:bCs w:val="0"/>
          <w:color w:val="auto"/>
          <w:sz w:val="24"/>
          <w:highlight w:val="none"/>
          <w:u w:val="single"/>
          <w:lang w:val="en-US" w:eastAsia="zh-CN"/>
        </w:rPr>
        <w:t>3</w:t>
      </w:r>
      <w:r>
        <w:rPr>
          <w:rFonts w:hint="eastAsia" w:ascii="宋体" w:hAnsi="宋体" w:cs="宋体"/>
          <w:b w:val="0"/>
          <w:bCs w:val="0"/>
          <w:color w:val="auto"/>
          <w:sz w:val="24"/>
          <w:highlight w:val="none"/>
          <w:u w:val="single"/>
        </w:rPr>
        <w:t>）</w:t>
      </w:r>
      <w:r>
        <w:rPr>
          <w:rFonts w:hint="eastAsia"/>
          <w:b w:val="0"/>
          <w:bCs w:val="0"/>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5AD6FC93">
      <w:pPr>
        <w:pStyle w:val="8"/>
        <w:ind w:firstLine="480" w:firstLineChars="200"/>
        <w:rPr>
          <w:rFonts w:hint="eastAsia" w:ascii="宋体" w:hAnsi="宋体" w:cs="宋体" w:eastAsiaTheme="minorEastAsia"/>
          <w:b w:val="0"/>
          <w:bCs w:val="0"/>
          <w:snapToGrid/>
          <w:color w:val="auto"/>
          <w:kern w:val="2"/>
          <w:sz w:val="24"/>
          <w:szCs w:val="24"/>
          <w:highlight w:val="none"/>
          <w:lang w:val="en-US" w:eastAsia="zh-CN" w:bidi="ar-SA"/>
        </w:rPr>
      </w:pPr>
      <w:r>
        <w:rPr>
          <w:rFonts w:hint="eastAsia" w:hAnsi="宋体" w:cs="宋体"/>
          <w:b w:val="0"/>
          <w:bCs w:val="0"/>
          <w:snapToGrid/>
          <w:color w:val="auto"/>
          <w:kern w:val="2"/>
          <w:sz w:val="24"/>
          <w:szCs w:val="24"/>
          <w:highlight w:val="none"/>
          <w:lang w:val="en-US" w:eastAsia="zh-CN" w:bidi="ar-SA"/>
        </w:rPr>
        <w:t>8</w:t>
      </w:r>
      <w:r>
        <w:rPr>
          <w:rFonts w:hint="eastAsia" w:ascii="宋体" w:hAnsi="宋体" w:cs="宋体" w:eastAsiaTheme="minorEastAsia"/>
          <w:b w:val="0"/>
          <w:bCs w:val="0"/>
          <w:snapToGrid/>
          <w:color w:val="auto"/>
          <w:kern w:val="2"/>
          <w:sz w:val="24"/>
          <w:szCs w:val="24"/>
          <w:highlight w:val="none"/>
          <w:lang w:val="en-US" w:eastAsia="zh-CN" w:bidi="ar-SA"/>
        </w:rPr>
        <w:t>.在使用</w:t>
      </w:r>
      <w:r>
        <w:rPr>
          <w:rFonts w:hint="eastAsia" w:hAnsi="宋体" w:cs="宋体"/>
          <w:b w:val="0"/>
          <w:bCs w:val="0"/>
          <w:snapToGrid/>
          <w:color w:val="auto"/>
          <w:kern w:val="2"/>
          <w:sz w:val="24"/>
          <w:szCs w:val="24"/>
          <w:highlight w:val="none"/>
          <w:lang w:val="en-US" w:eastAsia="zh-CN" w:bidi="ar-SA"/>
        </w:rPr>
        <w:t>乙方提供的货物或者服务</w:t>
      </w:r>
      <w:r>
        <w:rPr>
          <w:rFonts w:hint="eastAsia" w:ascii="宋体" w:hAnsi="宋体" w:cs="宋体" w:eastAsiaTheme="minorEastAsia"/>
          <w:b w:val="0"/>
          <w:bCs w:val="0"/>
          <w:snapToGrid/>
          <w:color w:val="auto"/>
          <w:kern w:val="2"/>
          <w:sz w:val="24"/>
          <w:szCs w:val="24"/>
          <w:highlight w:val="none"/>
          <w:lang w:val="en-US" w:eastAsia="zh-CN" w:bidi="ar-SA"/>
        </w:rPr>
        <w:t>过程中，因产品质量</w:t>
      </w:r>
      <w:r>
        <w:rPr>
          <w:rFonts w:hint="eastAsia" w:hAnsi="宋体" w:cs="宋体"/>
          <w:b w:val="0"/>
          <w:bCs w:val="0"/>
          <w:snapToGrid/>
          <w:color w:val="auto"/>
          <w:kern w:val="2"/>
          <w:sz w:val="24"/>
          <w:szCs w:val="24"/>
          <w:highlight w:val="none"/>
          <w:lang w:val="en-US" w:eastAsia="zh-CN" w:bidi="ar-SA"/>
        </w:rPr>
        <w:t>或乙方其他</w:t>
      </w:r>
      <w:r>
        <w:rPr>
          <w:rFonts w:hint="eastAsia" w:ascii="宋体" w:hAnsi="宋体" w:cs="宋体" w:eastAsiaTheme="minorEastAsia"/>
          <w:b w:val="0"/>
          <w:bCs w:val="0"/>
          <w:snapToGrid/>
          <w:color w:val="auto"/>
          <w:kern w:val="2"/>
          <w:sz w:val="24"/>
          <w:szCs w:val="24"/>
          <w:highlight w:val="none"/>
          <w:lang w:val="en-US" w:eastAsia="zh-CN" w:bidi="ar-SA"/>
        </w:rPr>
        <w:t>问题给机械设备造成故障或货物损坏</w:t>
      </w:r>
      <w:r>
        <w:rPr>
          <w:rFonts w:hint="eastAsia" w:hAnsi="宋体" w:cs="宋体"/>
          <w:b w:val="0"/>
          <w:bCs w:val="0"/>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b w:val="0"/>
          <w:bCs w:val="0"/>
          <w:snapToGrid/>
          <w:color w:val="auto"/>
          <w:kern w:val="2"/>
          <w:sz w:val="24"/>
          <w:szCs w:val="24"/>
          <w:highlight w:val="none"/>
          <w:lang w:val="en-US" w:eastAsia="zh-CN" w:bidi="ar-SA"/>
        </w:rPr>
        <w:t>，由</w:t>
      </w:r>
      <w:r>
        <w:rPr>
          <w:rFonts w:hint="eastAsia" w:hAnsi="宋体" w:cs="宋体"/>
          <w:b w:val="0"/>
          <w:bCs w:val="0"/>
          <w:snapToGrid/>
          <w:color w:val="auto"/>
          <w:kern w:val="2"/>
          <w:sz w:val="24"/>
          <w:szCs w:val="24"/>
          <w:highlight w:val="none"/>
          <w:lang w:val="en-US" w:eastAsia="zh-CN" w:bidi="ar-SA"/>
        </w:rPr>
        <w:t>乙方</w:t>
      </w:r>
      <w:r>
        <w:rPr>
          <w:rFonts w:hint="eastAsia" w:ascii="宋体" w:hAnsi="宋体" w:cs="宋体" w:eastAsiaTheme="minorEastAsia"/>
          <w:b w:val="0"/>
          <w:bCs w:val="0"/>
          <w:snapToGrid/>
          <w:color w:val="auto"/>
          <w:kern w:val="2"/>
          <w:sz w:val="24"/>
          <w:szCs w:val="24"/>
          <w:highlight w:val="none"/>
          <w:lang w:val="en-US" w:eastAsia="zh-CN" w:bidi="ar-SA"/>
        </w:rPr>
        <w:t>承担</w:t>
      </w:r>
      <w:r>
        <w:rPr>
          <w:rFonts w:hint="eastAsia" w:hAnsi="宋体" w:cs="宋体"/>
          <w:b w:val="0"/>
          <w:bCs w:val="0"/>
          <w:snapToGrid/>
          <w:color w:val="auto"/>
          <w:kern w:val="2"/>
          <w:sz w:val="24"/>
          <w:szCs w:val="24"/>
          <w:highlight w:val="none"/>
          <w:lang w:val="en-US" w:eastAsia="zh-CN" w:bidi="ar-SA"/>
        </w:rPr>
        <w:t>甲方</w:t>
      </w:r>
      <w:r>
        <w:rPr>
          <w:rFonts w:hint="eastAsia" w:ascii="宋体" w:hAnsi="宋体" w:cs="宋体" w:eastAsiaTheme="minorEastAsia"/>
          <w:b w:val="0"/>
          <w:bCs w:val="0"/>
          <w:snapToGrid/>
          <w:color w:val="auto"/>
          <w:kern w:val="2"/>
          <w:sz w:val="24"/>
          <w:szCs w:val="24"/>
          <w:highlight w:val="none"/>
          <w:lang w:val="en-US" w:eastAsia="zh-CN" w:bidi="ar-SA"/>
        </w:rPr>
        <w:t>的一切损失，包括直接和间接损失。</w:t>
      </w:r>
    </w:p>
    <w:p w14:paraId="480808B6">
      <w:pPr>
        <w:shd w:val="clear"/>
        <w:spacing w:line="360" w:lineRule="auto"/>
        <w:ind w:firstLine="480" w:firstLineChars="200"/>
        <w:outlineLvl w:val="0"/>
        <w:rPr>
          <w:rFonts w:hint="eastAsia" w:hAnsi="宋体" w:cs="宋体"/>
          <w:b w:val="0"/>
          <w:bCs w:val="0"/>
          <w:snapToGrid/>
          <w:color w:val="auto"/>
          <w:kern w:val="2"/>
          <w:sz w:val="24"/>
          <w:szCs w:val="24"/>
          <w:highlight w:val="none"/>
          <w:lang w:val="en-US" w:eastAsia="zh-CN" w:bidi="ar-SA"/>
        </w:rPr>
      </w:pPr>
      <w:r>
        <w:rPr>
          <w:rFonts w:hint="eastAsia" w:hAnsi="宋体" w:cs="宋体"/>
          <w:b w:val="0"/>
          <w:bCs w:val="0"/>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B62A7F4">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p>
    <w:p w14:paraId="680D9421">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p w14:paraId="1C99721D">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41C7D0F5">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w:t>
      </w:r>
      <w:r>
        <w:rPr>
          <w:rFonts w:hint="eastAsia" w:ascii="宋体" w:hAnsi="宋体"/>
          <w:color w:val="auto"/>
          <w:highlight w:val="none"/>
          <w:lang w:val="en-US" w:eastAsia="zh-CN"/>
        </w:rPr>
        <w:t>安全</w:t>
      </w:r>
      <w:r>
        <w:rPr>
          <w:rFonts w:hint="eastAsia" w:ascii="宋体" w:hAnsi="宋体"/>
          <w:color w:val="auto"/>
          <w:highlight w:val="none"/>
        </w:rPr>
        <w:t>协议</w:t>
      </w:r>
      <w:r>
        <w:rPr>
          <w:rFonts w:hint="eastAsia" w:ascii="宋体" w:hAnsi="宋体"/>
          <w:color w:val="auto"/>
          <w:highlight w:val="none"/>
          <w:lang w:eastAsia="zh-CN"/>
        </w:rPr>
        <w:t>、</w:t>
      </w:r>
      <w:r>
        <w:rPr>
          <w:rFonts w:hint="eastAsia" w:ascii="宋体" w:hAnsi="宋体"/>
          <w:color w:val="auto"/>
          <w:highlight w:val="none"/>
        </w:rPr>
        <w:t>第</w:t>
      </w:r>
      <w:r>
        <w:rPr>
          <w:rFonts w:hint="eastAsia" w:ascii="宋体" w:hAnsi="宋体"/>
          <w:color w:val="auto"/>
          <w:highlight w:val="none"/>
          <w:lang w:val="en-US" w:eastAsia="zh-CN"/>
        </w:rPr>
        <w:t>四</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24CBC69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24BEE91C">
      <w:pPr>
        <w:pStyle w:val="2"/>
        <w:rPr>
          <w:rFonts w:hint="eastAsia"/>
          <w:color w:val="auto"/>
          <w:highlight w:val="none"/>
        </w:rPr>
      </w:pPr>
    </w:p>
    <w:p w14:paraId="6116B3C2">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9280956">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36192C7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27" w:name="_Toc14021"/>
      <w:bookmarkStart w:id="428" w:name="_Toc31297"/>
      <w:bookmarkStart w:id="429" w:name="_Toc25079"/>
      <w:bookmarkStart w:id="430" w:name="_Toc5228"/>
      <w:bookmarkStart w:id="431" w:name="_Toc19680"/>
      <w:r>
        <w:rPr>
          <w:rFonts w:hint="eastAsia" w:ascii="宋体" w:hAnsi="宋体" w:eastAsia="宋体" w:cs="宋体"/>
          <w:b/>
          <w:color w:val="auto"/>
          <w:sz w:val="24"/>
          <w:szCs w:val="24"/>
          <w:highlight w:val="none"/>
        </w:rPr>
        <w:t>一、定义</w:t>
      </w:r>
      <w:bookmarkEnd w:id="427"/>
      <w:bookmarkEnd w:id="428"/>
      <w:bookmarkEnd w:id="429"/>
      <w:bookmarkEnd w:id="430"/>
      <w:bookmarkEnd w:id="431"/>
    </w:p>
    <w:p w14:paraId="7D59DFF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0E8ED55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12C584E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322F5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3.“服务”系指中标或成交供应商根据合同约定应向采购人履行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w:t>
      </w:r>
    </w:p>
    <w:p w14:paraId="07EB423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4.“甲方”系指与中标或成交供应商签署合同的采购人；采购人委托采购代理机构代表其与乙方签订合同的，采购人的授权委托书作为合同附件。</w:t>
      </w:r>
    </w:p>
    <w:p w14:paraId="412DE05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A5D663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6.“现场”系指合同约定提供服务的地点。</w:t>
      </w:r>
    </w:p>
    <w:p w14:paraId="5F5F29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432" w:name="_Toc31402"/>
      <w:bookmarkStart w:id="433" w:name="_Toc23289"/>
      <w:bookmarkStart w:id="434" w:name="_Toc19539"/>
      <w:bookmarkStart w:id="435" w:name="_Toc3769"/>
      <w:bookmarkStart w:id="436" w:name="_Toc16752"/>
      <w:r>
        <w:rPr>
          <w:rFonts w:hint="eastAsia" w:ascii="宋体" w:hAnsi="宋体" w:eastAsia="宋体" w:cs="宋体"/>
          <w:color w:val="auto"/>
          <w:sz w:val="24"/>
          <w:szCs w:val="24"/>
          <w:highlight w:val="none"/>
          <w:lang w:val="en-US" w:eastAsia="zh-CN"/>
        </w:rPr>
        <w:t>7. 除特别约定为工作日之外，本合同所有提及的“天”“日”均为日历天。</w:t>
      </w:r>
    </w:p>
    <w:p w14:paraId="0E3F4DEB">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技术规范</w:t>
      </w:r>
      <w:bookmarkEnd w:id="432"/>
      <w:bookmarkEnd w:id="433"/>
      <w:bookmarkEnd w:id="434"/>
      <w:bookmarkEnd w:id="435"/>
      <w:bookmarkEnd w:id="436"/>
    </w:p>
    <w:p w14:paraId="4DF63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如果有的话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及其技术规范偏差表</w:t>
      </w:r>
      <w:r>
        <w:rPr>
          <w:rFonts w:hint="eastAsia" w:ascii="宋体" w:hAnsi="宋体" w:eastAsia="宋体" w:cs="宋体"/>
          <w:b/>
          <w:bCs/>
          <w:color w:val="auto"/>
          <w:sz w:val="24"/>
          <w:szCs w:val="24"/>
          <w:highlight w:val="none"/>
          <w:u w:val="single"/>
        </w:rPr>
        <w:t>(如果被甲方接受的话)</w:t>
      </w:r>
      <w:r>
        <w:rPr>
          <w:rFonts w:hint="eastAsia" w:ascii="宋体" w:hAnsi="宋体" w:eastAsia="宋体" w:cs="宋体"/>
          <w:color w:val="auto"/>
          <w:sz w:val="24"/>
          <w:szCs w:val="24"/>
          <w:highlight w:val="none"/>
        </w:rPr>
        <w:t>相一致；如果采购文件中没有技术规范的相应说明，那么应以国家有关部门最新颁布的相应标准和规范为准。</w:t>
      </w:r>
    </w:p>
    <w:p w14:paraId="1DF4A8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37" w:name="_Toc13673"/>
      <w:bookmarkStart w:id="438" w:name="_Toc27945"/>
      <w:bookmarkStart w:id="439" w:name="_Toc4133"/>
      <w:bookmarkStart w:id="440" w:name="_Toc12412"/>
      <w:bookmarkStart w:id="441" w:name="_Toc9161"/>
      <w:r>
        <w:rPr>
          <w:rFonts w:hint="eastAsia" w:ascii="宋体" w:hAnsi="宋体" w:eastAsia="宋体" w:cs="宋体"/>
          <w:b/>
          <w:color w:val="auto"/>
          <w:sz w:val="24"/>
          <w:szCs w:val="24"/>
          <w:highlight w:val="none"/>
        </w:rPr>
        <w:t>三、 知识产权</w:t>
      </w:r>
      <w:bookmarkEnd w:id="437"/>
      <w:bookmarkEnd w:id="438"/>
      <w:bookmarkEnd w:id="439"/>
      <w:bookmarkEnd w:id="440"/>
      <w:bookmarkEnd w:id="441"/>
    </w:p>
    <w:p w14:paraId="53228D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7338C6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color w:val="auto"/>
          <w:sz w:val="24"/>
          <w:szCs w:val="24"/>
          <w:highlight w:val="none"/>
          <w:lang w:val="en-US" w:eastAsia="zh-CN"/>
        </w:rPr>
        <w:t>乙方应当根据甲方要求提供项目成果原始文件，</w:t>
      </w:r>
      <w:r>
        <w:rPr>
          <w:rFonts w:hint="eastAsia" w:ascii="宋体" w:hAnsi="宋体" w:eastAsia="宋体" w:cs="宋体"/>
          <w:color w:val="auto"/>
          <w:sz w:val="24"/>
          <w:szCs w:val="24"/>
          <w:highlight w:val="none"/>
        </w:rPr>
        <w:t>且甲方有权自行或委托第三方进行修改。</w:t>
      </w:r>
    </w:p>
    <w:p w14:paraId="0B79A8BC">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四、履约检查和问题反馈</w:t>
      </w:r>
    </w:p>
    <w:p w14:paraId="27823B5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4C0606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2.合同履行期间，甲方有权将履行过程中出现的问题反馈给乙方，双方当事人应以书面形式约定需要完善和改进的内容。</w:t>
      </w:r>
    </w:p>
    <w:p w14:paraId="639837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2" w:name="_Toc26555"/>
      <w:bookmarkStart w:id="443" w:name="_Toc15447"/>
      <w:bookmarkStart w:id="444" w:name="_Toc32670"/>
      <w:bookmarkStart w:id="445" w:name="_Toc22011"/>
      <w:bookmarkStart w:id="446" w:name="_Toc31233"/>
      <w:r>
        <w:rPr>
          <w:rFonts w:hint="eastAsia" w:ascii="宋体" w:hAnsi="宋体" w:eastAsia="宋体" w:cs="宋体"/>
          <w:b/>
          <w:color w:val="auto"/>
          <w:sz w:val="24"/>
          <w:szCs w:val="24"/>
          <w:highlight w:val="none"/>
        </w:rPr>
        <w:t>五、结算方式和付款条件</w:t>
      </w:r>
      <w:bookmarkEnd w:id="442"/>
      <w:bookmarkEnd w:id="443"/>
      <w:bookmarkEnd w:id="444"/>
      <w:bookmarkEnd w:id="445"/>
      <w:bookmarkEnd w:id="446"/>
    </w:p>
    <w:p w14:paraId="4553094D">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bookmarkStart w:id="447" w:name="_Toc13467"/>
      <w:bookmarkStart w:id="448" w:name="_Toc16163"/>
      <w:bookmarkStart w:id="449" w:name="_Toc18990"/>
      <w:bookmarkStart w:id="450" w:name="_Toc13154"/>
      <w:bookmarkStart w:id="451" w:name="_Toc30507"/>
      <w:r>
        <w:rPr>
          <w:rFonts w:hint="eastAsia" w:ascii="宋体" w:hAnsi="宋体" w:eastAsia="宋体" w:cs="宋体"/>
          <w:bCs/>
          <w:color w:val="auto"/>
          <w:sz w:val="24"/>
          <w:szCs w:val="24"/>
          <w:highlight w:val="none"/>
        </w:rPr>
        <w:t>1.结算方式为转账或者电汇，若甲方采用银行承兑支付，双方另行协商；</w:t>
      </w:r>
    </w:p>
    <w:p w14:paraId="0031EBBF">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2.付款条件：乙方提供的服务或者货物应满足合同约定要求，未出现违规违约的情况 ；</w:t>
      </w:r>
    </w:p>
    <w:p w14:paraId="7EEBE19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六、技术资料和保密义务</w:t>
      </w:r>
      <w:bookmarkEnd w:id="447"/>
      <w:bookmarkEnd w:id="448"/>
      <w:bookmarkEnd w:id="449"/>
      <w:bookmarkEnd w:id="450"/>
      <w:bookmarkEnd w:id="451"/>
    </w:p>
    <w:p w14:paraId="5E31BB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31F6D8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乙方有义务妥善保管和保护由甲方提供的前款信息和资料等；</w:t>
      </w:r>
    </w:p>
    <w:p w14:paraId="2E499E0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84CDF3E">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2" w:name="_Toc19069"/>
      <w:r>
        <w:rPr>
          <w:rFonts w:hint="eastAsia" w:ascii="宋体" w:hAnsi="宋体" w:eastAsia="宋体" w:cs="宋体"/>
          <w:b/>
          <w:color w:val="auto"/>
          <w:sz w:val="24"/>
          <w:szCs w:val="24"/>
          <w:highlight w:val="none"/>
        </w:rPr>
        <w:t>七、质量保证</w:t>
      </w:r>
      <w:bookmarkEnd w:id="452"/>
    </w:p>
    <w:p w14:paraId="78A744C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38E2E87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3" w:name="_Toc22267"/>
      <w:r>
        <w:rPr>
          <w:rFonts w:hint="eastAsia" w:ascii="宋体" w:hAnsi="宋体" w:eastAsia="宋体" w:cs="宋体"/>
          <w:b/>
          <w:color w:val="auto"/>
          <w:sz w:val="24"/>
          <w:szCs w:val="24"/>
          <w:highlight w:val="none"/>
        </w:rPr>
        <w:t>八、 延迟履行</w:t>
      </w:r>
      <w:bookmarkEnd w:id="453"/>
    </w:p>
    <w:p w14:paraId="46DCA5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7120F58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4" w:name="_Toc10611"/>
      <w:r>
        <w:rPr>
          <w:rFonts w:hint="eastAsia" w:ascii="宋体" w:hAnsi="宋体" w:eastAsia="宋体" w:cs="宋体"/>
          <w:b/>
          <w:color w:val="auto"/>
          <w:sz w:val="24"/>
          <w:szCs w:val="24"/>
          <w:highlight w:val="none"/>
        </w:rPr>
        <w:t>九、合同变更</w:t>
      </w:r>
      <w:bookmarkEnd w:id="454"/>
      <w:r>
        <w:rPr>
          <w:rFonts w:hint="eastAsia" w:ascii="宋体" w:hAnsi="宋体" w:eastAsia="宋体" w:cs="宋体"/>
          <w:b/>
          <w:color w:val="auto"/>
          <w:sz w:val="24"/>
          <w:szCs w:val="24"/>
          <w:highlight w:val="none"/>
        </w:rPr>
        <w:t>或补充</w:t>
      </w:r>
    </w:p>
    <w:p w14:paraId="0F0259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4A423E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55" w:name="_Toc26689"/>
      <w:bookmarkStart w:id="456" w:name="_Toc10663"/>
      <w:bookmarkStart w:id="457" w:name="_Toc42"/>
      <w:bookmarkStart w:id="458" w:name="_Toc21830"/>
      <w:bookmarkStart w:id="459" w:name="_Toc23368"/>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7ABCA2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339220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十、合同转让和分包</w:t>
      </w:r>
      <w:bookmarkEnd w:id="455"/>
      <w:bookmarkEnd w:id="456"/>
      <w:bookmarkEnd w:id="457"/>
      <w:bookmarkEnd w:id="458"/>
      <w:bookmarkEnd w:id="459"/>
    </w:p>
    <w:p w14:paraId="4B3B50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885A9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0" w:name="_Toc25571"/>
      <w:bookmarkStart w:id="461" w:name="_Toc32494"/>
      <w:bookmarkStart w:id="462" w:name="_Toc26633"/>
      <w:bookmarkStart w:id="463" w:name="_Toc14371"/>
      <w:bookmarkStart w:id="464" w:name="_Toc4720"/>
      <w:r>
        <w:rPr>
          <w:rFonts w:hint="eastAsia" w:ascii="宋体" w:hAnsi="宋体" w:eastAsia="宋体" w:cs="宋体"/>
          <w:b/>
          <w:color w:val="auto"/>
          <w:sz w:val="24"/>
          <w:szCs w:val="24"/>
          <w:highlight w:val="none"/>
        </w:rPr>
        <w:t>十一、不可抗力</w:t>
      </w:r>
      <w:bookmarkEnd w:id="460"/>
      <w:bookmarkEnd w:id="461"/>
      <w:bookmarkEnd w:id="462"/>
      <w:bookmarkEnd w:id="463"/>
      <w:bookmarkEnd w:id="464"/>
    </w:p>
    <w:p w14:paraId="37FAFC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4379FD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2.因不可抗力致使不能实现合同目的的，当事人可以解除合同；</w:t>
      </w:r>
    </w:p>
    <w:p w14:paraId="403406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70B271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17FFD38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5" w:name="_Toc23854"/>
      <w:bookmarkStart w:id="466" w:name="_Toc14115"/>
      <w:bookmarkStart w:id="467" w:name="_Toc24465"/>
      <w:bookmarkStart w:id="468" w:name="_Toc25783"/>
      <w:bookmarkStart w:id="469" w:name="_Toc3638"/>
      <w:r>
        <w:rPr>
          <w:rFonts w:hint="eastAsia" w:ascii="宋体" w:hAnsi="宋体" w:eastAsia="宋体" w:cs="宋体"/>
          <w:b/>
          <w:color w:val="auto"/>
          <w:sz w:val="24"/>
          <w:szCs w:val="24"/>
          <w:highlight w:val="none"/>
        </w:rPr>
        <w:t>十二、税费</w:t>
      </w:r>
      <w:bookmarkEnd w:id="465"/>
      <w:bookmarkEnd w:id="466"/>
      <w:bookmarkEnd w:id="467"/>
      <w:bookmarkEnd w:id="468"/>
      <w:bookmarkEnd w:id="469"/>
    </w:p>
    <w:p w14:paraId="44F174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5B083CE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0" w:name="_Toc14814"/>
      <w:bookmarkStart w:id="471" w:name="_Toc30105"/>
      <w:bookmarkStart w:id="472" w:name="_Toc25525"/>
      <w:bookmarkStart w:id="473" w:name="_Toc26883"/>
      <w:bookmarkStart w:id="474" w:name="_Toc7315"/>
      <w:r>
        <w:rPr>
          <w:rFonts w:hint="eastAsia" w:ascii="宋体" w:hAnsi="宋体" w:eastAsia="宋体" w:cs="宋体"/>
          <w:b/>
          <w:color w:val="auto"/>
          <w:sz w:val="24"/>
          <w:szCs w:val="24"/>
          <w:highlight w:val="none"/>
        </w:rPr>
        <w:t>十三、乙方破产</w:t>
      </w:r>
      <w:bookmarkEnd w:id="470"/>
      <w:bookmarkEnd w:id="471"/>
      <w:bookmarkEnd w:id="472"/>
      <w:bookmarkEnd w:id="473"/>
      <w:bookmarkEnd w:id="474"/>
    </w:p>
    <w:p w14:paraId="5410BC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01C414">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5" w:name="_Toc2016"/>
      <w:bookmarkStart w:id="476" w:name="_Toc1123"/>
      <w:bookmarkStart w:id="477" w:name="_Toc23323"/>
      <w:r>
        <w:rPr>
          <w:rFonts w:hint="eastAsia" w:ascii="宋体" w:hAnsi="宋体" w:eastAsia="宋体" w:cs="宋体"/>
          <w:b/>
          <w:color w:val="auto"/>
          <w:sz w:val="24"/>
          <w:szCs w:val="24"/>
          <w:highlight w:val="none"/>
        </w:rPr>
        <w:t>十四、合同中止、终止</w:t>
      </w:r>
      <w:bookmarkEnd w:id="475"/>
      <w:bookmarkEnd w:id="476"/>
      <w:bookmarkEnd w:id="477"/>
    </w:p>
    <w:p w14:paraId="041838E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双方当事人不得擅自中止或者终止合同；</w:t>
      </w:r>
    </w:p>
    <w:p w14:paraId="7986FB7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3D52222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78" w:name="_Toc1969"/>
      <w:bookmarkStart w:id="479" w:name="_Toc14525"/>
      <w:bookmarkStart w:id="480" w:name="_Toc17363"/>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54954D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p w14:paraId="6CFCF63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w:t>
      </w:r>
      <w:bookmarkEnd w:id="478"/>
      <w:bookmarkEnd w:id="479"/>
      <w:bookmarkEnd w:id="480"/>
      <w:bookmarkStart w:id="481" w:name="_Toc31892"/>
      <w:bookmarkStart w:id="482" w:name="_Toc2308"/>
      <w:bookmarkStart w:id="483" w:name="_Toc9808"/>
      <w:bookmarkStart w:id="484" w:name="_Toc12666"/>
      <w:bookmarkStart w:id="485" w:name="_Toc25198"/>
      <w:r>
        <w:rPr>
          <w:rFonts w:hint="eastAsia" w:ascii="宋体" w:hAnsi="宋体" w:eastAsia="宋体" w:cs="宋体"/>
          <w:b/>
          <w:color w:val="auto"/>
          <w:sz w:val="24"/>
          <w:szCs w:val="24"/>
          <w:highlight w:val="none"/>
        </w:rPr>
        <w:t>、通知和送达</w:t>
      </w:r>
      <w:bookmarkEnd w:id="481"/>
      <w:bookmarkEnd w:id="482"/>
      <w:bookmarkEnd w:id="483"/>
      <w:bookmarkEnd w:id="484"/>
      <w:bookmarkEnd w:id="485"/>
    </w:p>
    <w:p w14:paraId="5BB3E9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86" w:name="_Toc18401"/>
      <w:bookmarkStart w:id="487" w:name="_Toc27674"/>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而以合同第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章尾部所列明的电子邮件发出的所有通知、文件、材料，均视为已向对方当事人送达；任何一方变更上述送达方式或者地址的，应于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013A14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486"/>
      <w:bookmarkEnd w:id="487"/>
    </w:p>
    <w:p w14:paraId="64F487F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88" w:name="_Toc4355"/>
      <w:bookmarkStart w:id="489" w:name="_Toc18540"/>
      <w:bookmarkStart w:id="490" w:name="_Toc30599"/>
      <w:bookmarkStart w:id="491" w:name="_Toc20808"/>
      <w:bookmarkStart w:id="492" w:name="_Toc27644"/>
      <w:bookmarkStart w:id="493" w:name="_Toc5063"/>
      <w:bookmarkStart w:id="494" w:name="_Toc12254"/>
      <w:bookmarkStart w:id="495" w:name="_Toc28906"/>
      <w:r>
        <w:rPr>
          <w:rFonts w:hint="eastAsia" w:ascii="宋体" w:hAnsi="宋体" w:eastAsia="宋体" w:cs="宋体"/>
          <w:b/>
          <w:color w:val="auto"/>
          <w:sz w:val="24"/>
          <w:szCs w:val="24"/>
          <w:highlight w:val="none"/>
        </w:rPr>
        <w:t>十六、计量单位</w:t>
      </w:r>
      <w:bookmarkEnd w:id="488"/>
      <w:bookmarkEnd w:id="489"/>
      <w:bookmarkEnd w:id="490"/>
    </w:p>
    <w:p w14:paraId="1BE3DC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2B2127E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十七、合同使用的文字和适用的法律</w:t>
      </w:r>
      <w:bookmarkEnd w:id="491"/>
      <w:bookmarkEnd w:id="492"/>
      <w:bookmarkEnd w:id="493"/>
      <w:bookmarkEnd w:id="494"/>
      <w:bookmarkEnd w:id="495"/>
    </w:p>
    <w:p w14:paraId="5974C01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6A2ED2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1AF92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十八、特别提示</w:t>
      </w:r>
    </w:p>
    <w:p w14:paraId="4EAA29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4723F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B981F8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4091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2464A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FD614E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乙方： </w:t>
            </w:r>
            <w:r>
              <w:rPr>
                <w:rFonts w:hint="eastAsia" w:ascii="宋体" w:hAnsi="宋体" w:eastAsia="宋体" w:cs="宋体"/>
                <w:color w:val="auto"/>
                <w:sz w:val="24"/>
                <w:szCs w:val="24"/>
                <w:highlight w:val="none"/>
                <w:u w:val="single"/>
                <w:lang w:val="en-US" w:eastAsia="zh-CN"/>
              </w:rPr>
              <w:t>***有限公司</w:t>
            </w:r>
            <w:r>
              <w:rPr>
                <w:rFonts w:hint="eastAsia" w:ascii="宋体" w:hAnsi="宋体" w:eastAsia="宋体" w:cs="宋体"/>
                <w:color w:val="auto"/>
                <w:sz w:val="24"/>
                <w:szCs w:val="24"/>
                <w:highlight w:val="none"/>
                <w:u w:val="single"/>
              </w:rPr>
              <w:t xml:space="preserve"> </w:t>
            </w:r>
          </w:p>
        </w:tc>
      </w:tr>
      <w:tr w14:paraId="278ECA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515BBF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47BD7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统一社会信用代码：</w:t>
            </w:r>
          </w:p>
          <w:p w14:paraId="748B90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p>
        </w:tc>
      </w:tr>
      <w:tr w14:paraId="6B351C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DD01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BC2527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734428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68151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92401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69AE56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80A4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6F9A89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26479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C35A57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2DA406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5B5936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F5CB5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5084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2A72E3F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506DE4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72C3055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503C0CF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211274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发包单位：</w:t>
      </w:r>
      <w:r>
        <w:rPr>
          <w:rFonts w:hint="eastAsia" w:ascii="宋体" w:hAnsi="宋体" w:eastAsia="宋体" w:cs="宋体"/>
          <w:color w:val="auto"/>
          <w:kern w:val="0"/>
          <w:sz w:val="24"/>
          <w:szCs w:val="24"/>
          <w:highlight w:val="none"/>
          <w:u w:val="single"/>
          <w:lang w:bidi="ar"/>
        </w:rPr>
        <w:t>杭州临江环境能源有限公司</w:t>
      </w:r>
      <w:r>
        <w:rPr>
          <w:rFonts w:hint="eastAsia" w:ascii="宋体" w:hAnsi="宋体" w:eastAsia="宋体" w:cs="宋体"/>
          <w:color w:val="auto"/>
          <w:kern w:val="0"/>
          <w:sz w:val="24"/>
          <w:szCs w:val="24"/>
          <w:highlight w:val="none"/>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承包单位：</w:t>
      </w:r>
      <w:r>
        <w:rPr>
          <w:rFonts w:hint="eastAsia" w:ascii="宋体" w:hAnsi="宋体" w:eastAsia="宋体" w:cs="宋体"/>
          <w:color w:val="auto"/>
          <w:kern w:val="0"/>
          <w:sz w:val="24"/>
          <w:szCs w:val="24"/>
          <w:highlight w:val="none"/>
          <w:u w:val="single"/>
          <w:lang w:eastAsia="zh-CN" w:bidi="ar"/>
        </w:rPr>
        <w:t xml:space="preserve">  ***有限公司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甲方将</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2025年-2026年度艾默生 Ovation DCS系统维保服务采购项目 （</w:t>
      </w:r>
      <w:r>
        <w:rPr>
          <w:rFonts w:hint="eastAsia" w:ascii="宋体" w:hAnsi="宋体" w:eastAsia="宋体" w:cs="宋体"/>
          <w:color w:val="auto"/>
          <w:kern w:val="0"/>
          <w:sz w:val="24"/>
          <w:szCs w:val="24"/>
          <w:highlight w:val="none"/>
          <w:u w:val="single"/>
          <w:lang w:val="en-US" w:eastAsia="zh-CN" w:bidi="ar"/>
        </w:rPr>
        <w:t>标段一/标段二</w:t>
      </w:r>
      <w:r>
        <w:rPr>
          <w:rFonts w:hint="eastAsia" w:ascii="宋体" w:hAnsi="宋体" w:eastAsia="宋体" w:cs="宋体"/>
          <w:color w:val="auto"/>
          <w:kern w:val="0"/>
          <w:sz w:val="24"/>
          <w:szCs w:val="24"/>
          <w:highlight w:val="none"/>
          <w:u w:val="single"/>
          <w:lang w:eastAsia="zh-CN" w:bidi="ar"/>
        </w:rPr>
        <w:t>）</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1.项目名称：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2025年-2026年度艾默生 Ovation DCS系统维保服务采购项目</w:t>
      </w:r>
      <w:r>
        <w:rPr>
          <w:rFonts w:hint="eastAsia" w:ascii="宋体" w:hAnsi="宋体" w:eastAsia="宋体" w:cs="宋体"/>
          <w:color w:val="auto"/>
          <w:kern w:val="0"/>
          <w:sz w:val="24"/>
          <w:szCs w:val="24"/>
          <w:highlight w:val="none"/>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2.项目地址：位于浙江省杭州钱塘区临江街道杭州临江环境能源有限公司厂区内。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F64B86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项目实施前就各实施区域的现状及周边情况向乙方进行交底。如：实施项目周边的电缆线、消防管道及排水沟及周边车辆行驶情况等。</w:t>
      </w:r>
    </w:p>
    <w:p w14:paraId="567A094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52E8FBA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BE21A26">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5B743F9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471BF96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2D9B3E8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00E219E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1608ECB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173694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6A6D5ED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506AAB4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658AF7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784EEFD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7C5BBCD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2926AE6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A62DA6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41338D3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B63A9B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r>
        <w:rPr>
          <w:rFonts w:hint="eastAsia" w:ascii="宋体" w:hAnsi="宋体" w:eastAsia="宋体" w:cs="宋体"/>
          <w:color w:val="auto"/>
          <w:sz w:val="24"/>
          <w:szCs w:val="24"/>
          <w:highlight w:val="none"/>
          <w:lang w:eastAsia="zh-CN"/>
        </w:rPr>
        <w:t>；</w:t>
      </w:r>
    </w:p>
    <w:p w14:paraId="496E781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0692B3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0CF29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1A7C25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576E7C3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77BB0D9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42FD41E7">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5BCA8EB4">
      <w:pPr>
        <w:keepNext w:val="0"/>
        <w:keepLines w:val="0"/>
        <w:pageBreakBefore w:val="0"/>
        <w:widowControl/>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339C7137">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第四章 廉洁协议</w:t>
      </w:r>
    </w:p>
    <w:p w14:paraId="491BEBD6">
      <w:pPr>
        <w:pStyle w:val="9"/>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24FFB6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545CBE01">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eastAsia="zh-CN"/>
        </w:rPr>
        <w:t xml:space="preserve">  ***有限公司 </w:t>
      </w:r>
      <w:r>
        <w:rPr>
          <w:rFonts w:hint="eastAsia" w:ascii="宋体" w:hAnsi="宋体" w:eastAsia="宋体" w:cs="宋体"/>
          <w:color w:val="auto"/>
          <w:sz w:val="24"/>
          <w:szCs w:val="24"/>
          <w:highlight w:val="none"/>
          <w:u w:val="single"/>
          <w:lang w:val="en-US" w:eastAsia="zh-CN"/>
        </w:rPr>
        <w:t xml:space="preserve">             </w:t>
      </w:r>
    </w:p>
    <w:p w14:paraId="5F6AB56B">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26972F8">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506FB805">
      <w:pPr>
        <w:keepNext w:val="0"/>
        <w:keepLines w:val="0"/>
        <w:pageBreakBefore w:val="0"/>
        <w:kinsoku/>
        <w:wordWrap/>
        <w:overflowPunct/>
        <w:topLinePunct w:val="0"/>
        <w:bidi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290E15BA">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7288CBD2">
      <w:pPr>
        <w:keepNext w:val="0"/>
        <w:keepLines w:val="0"/>
        <w:pageBreakBefore w:val="0"/>
        <w:kinsoku/>
        <w:wordWrap/>
        <w:overflowPunct/>
        <w:topLinePunct w:val="0"/>
        <w:bidi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461996A1">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66EF51F5">
      <w:pPr>
        <w:keepNext w:val="0"/>
        <w:keepLines w:val="0"/>
        <w:pageBreakBefore w:val="0"/>
        <w:kinsoku/>
        <w:wordWrap/>
        <w:overflowPunct/>
        <w:topLinePunct w:val="0"/>
        <w:bidi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6D050529">
      <w:pPr>
        <w:keepNext w:val="0"/>
        <w:keepLines w:val="0"/>
        <w:pageBreakBefore w:val="0"/>
        <w:kinsoku/>
        <w:wordWrap/>
        <w:overflowPunct/>
        <w:topLinePunct w:val="0"/>
        <w:bidi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67350A26">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60371A7F">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6190015F">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礼品和各种有价证券、支付凭证及其他贵重物品；不得接受乙方的以任何名义支付的回扣、好处费、感谢费或其他经济利益。</w:t>
      </w:r>
    </w:p>
    <w:p w14:paraId="1BB51EBF">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34F6DEE">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65EF97A4">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26F2C398">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0CAAB2C">
      <w:pPr>
        <w:keepNext w:val="0"/>
        <w:keepLines w:val="0"/>
        <w:pageBreakBefore w:val="0"/>
        <w:kinsoku/>
        <w:wordWrap/>
        <w:overflowPunct/>
        <w:topLinePunct w:val="0"/>
        <w:bidi w:val="0"/>
        <w:spacing w:line="400" w:lineRule="exact"/>
        <w:ind w:left="244"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43AB6C3D">
      <w:pPr>
        <w:keepNext w:val="0"/>
        <w:keepLines w:val="0"/>
        <w:pageBreakBefore w:val="0"/>
        <w:kinsoku/>
        <w:wordWrap/>
        <w:overflowPunct/>
        <w:topLinePunct w:val="0"/>
        <w:bidi w:val="0"/>
        <w:spacing w:line="400" w:lineRule="exact"/>
        <w:ind w:left="244"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7F9F7C0">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6E0B7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25E9CD">
      <w:pPr>
        <w:keepNext w:val="0"/>
        <w:keepLines w:val="0"/>
        <w:pageBreakBefore w:val="0"/>
        <w:kinsoku/>
        <w:wordWrap/>
        <w:overflowPunct/>
        <w:topLinePunct w:val="0"/>
        <w:bidi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7437E38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1285A2E9">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029A9B8">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973EF92">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54C91C6E">
      <w:pPr>
        <w:keepNext w:val="0"/>
        <w:keepLines w:val="0"/>
        <w:pageBreakBefore w:val="0"/>
        <w:kinsoku/>
        <w:wordWrap/>
        <w:overflowPunct/>
        <w:topLinePunct w:val="0"/>
        <w:bidi w:val="0"/>
        <w:spacing w:line="400" w:lineRule="exact"/>
        <w:ind w:left="244"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581862F8">
      <w:pPr>
        <w:keepNext w:val="0"/>
        <w:keepLines w:val="0"/>
        <w:pageBreakBefore w:val="0"/>
        <w:kinsoku/>
        <w:wordWrap/>
        <w:overflowPunct/>
        <w:topLinePunct w:val="0"/>
        <w:bidi w:val="0"/>
        <w:spacing w:line="400" w:lineRule="exact"/>
        <w:ind w:left="244"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CEDC52C">
      <w:pPr>
        <w:keepNext w:val="0"/>
        <w:keepLines w:val="0"/>
        <w:pageBreakBefore w:val="0"/>
        <w:kinsoku/>
        <w:wordWrap/>
        <w:overflowPunct/>
        <w:topLinePunct w:val="0"/>
        <w:bidi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3141D46">
      <w:pPr>
        <w:keepNext w:val="0"/>
        <w:keepLines w:val="0"/>
        <w:pageBreakBefore w:val="0"/>
        <w:kinsoku/>
        <w:wordWrap/>
        <w:overflowPunct/>
        <w:topLinePunct w:val="0"/>
        <w:bidi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35A062A">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0639956E">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23F7951">
      <w:pPr>
        <w:keepNext w:val="0"/>
        <w:keepLines w:val="0"/>
        <w:pageBreakBefore w:val="0"/>
        <w:kinsoku/>
        <w:wordWrap/>
        <w:overflowPunct/>
        <w:topLinePunct w:val="0"/>
        <w:bidi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0137EE">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B40A61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32ABCA25">
      <w:pPr>
        <w:keepNext w:val="0"/>
        <w:keepLines w:val="0"/>
        <w:pageBreakBefore w:val="0"/>
        <w:kinsoku/>
        <w:wordWrap/>
        <w:overflowPunct/>
        <w:topLinePunct w:val="0"/>
        <w:bidi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4CB5F678">
      <w:pPr>
        <w:keepNext w:val="0"/>
        <w:keepLines w:val="0"/>
        <w:pageBreakBefore w:val="0"/>
        <w:kinsoku/>
        <w:wordWrap/>
        <w:overflowPunct/>
        <w:topLinePunct w:val="0"/>
        <w:bidi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4544669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2B80E7C4">
      <w:pPr>
        <w:shd w:val="clear"/>
        <w:rPr>
          <w:color w:val="auto"/>
          <w:highlight w:val="none"/>
        </w:rPr>
      </w:pPr>
    </w:p>
    <w:p w14:paraId="77B4144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9B19EF3">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A446865">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D21BF8">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4B7C6A7">
      <w:pPr>
        <w:shd w:val="clear"/>
        <w:spacing w:line="360" w:lineRule="auto"/>
        <w:rPr>
          <w:rFonts w:ascii="Times New Roman" w:hAnsi="Times New Roman" w:eastAsia="Cambria Math" w:cs="Times New Roman"/>
          <w:color w:val="auto"/>
          <w:sz w:val="96"/>
          <w:szCs w:val="22"/>
          <w:highlight w:val="none"/>
        </w:rPr>
      </w:pPr>
    </w:p>
    <w:p w14:paraId="51FEA43F">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D08B4F2">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E2A624F">
      <w:pPr>
        <w:shd w:val="clear"/>
        <w:spacing w:line="360" w:lineRule="auto"/>
        <w:rPr>
          <w:rFonts w:ascii="宋体" w:hAnsi="宋体" w:eastAsia="宋体" w:cs="宋体"/>
          <w:color w:val="auto"/>
          <w:sz w:val="44"/>
          <w:szCs w:val="44"/>
          <w:highlight w:val="none"/>
        </w:rPr>
      </w:pPr>
    </w:p>
    <w:p w14:paraId="7B1486A1">
      <w:pPr>
        <w:shd w:val="clear"/>
        <w:spacing w:line="480" w:lineRule="auto"/>
        <w:ind w:firstLine="840" w:firstLineChars="300"/>
        <w:jc w:val="center"/>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2025年-2026年度艾默生 Ovation DCS系统维保服务采购项目（</w:t>
      </w:r>
      <w:r>
        <w:rPr>
          <w:rFonts w:hint="eastAsia" w:ascii="宋体" w:hAnsi="宋体" w:eastAsia="宋体" w:cs="宋体"/>
          <w:color w:val="auto"/>
          <w:sz w:val="28"/>
          <w:szCs w:val="22"/>
          <w:highlight w:val="none"/>
          <w:u w:val="single"/>
          <w:lang w:val="en-US" w:eastAsia="zh-CN"/>
        </w:rPr>
        <w:t>标段一/标段二</w:t>
      </w:r>
      <w:r>
        <w:rPr>
          <w:rFonts w:hint="eastAsia" w:ascii="宋体" w:hAnsi="宋体" w:eastAsia="宋体" w:cs="宋体"/>
          <w:color w:val="auto"/>
          <w:sz w:val="28"/>
          <w:szCs w:val="22"/>
          <w:highlight w:val="none"/>
          <w:u w:val="single"/>
          <w:lang w:eastAsia="zh-CN"/>
        </w:rPr>
        <w:t>）</w:t>
      </w:r>
    </w:p>
    <w:p w14:paraId="070D9B9E">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NY-1HGX2506004</w:t>
      </w:r>
      <w:r>
        <w:rPr>
          <w:rFonts w:hint="eastAsia" w:ascii="宋体" w:hAnsi="宋体" w:eastAsia="宋体" w:cs="宋体"/>
          <w:color w:val="auto"/>
          <w:sz w:val="28"/>
          <w:szCs w:val="22"/>
          <w:highlight w:val="none"/>
          <w:u w:val="single"/>
        </w:rPr>
        <w:t xml:space="preserve">           </w:t>
      </w:r>
    </w:p>
    <w:p w14:paraId="14207CC5">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7DA30F5">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1DCAA57">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ED3830D">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AE3E70C">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B02284A">
      <w:pPr>
        <w:shd w:val="clear"/>
        <w:spacing w:line="360" w:lineRule="auto"/>
        <w:jc w:val="center"/>
        <w:outlineLvl w:val="0"/>
        <w:rPr>
          <w:rFonts w:cs="仿宋" w:asciiTheme="minorEastAsia" w:hAnsiTheme="minorEastAsia"/>
          <w:b/>
          <w:color w:val="auto"/>
          <w:kern w:val="0"/>
          <w:sz w:val="36"/>
          <w:szCs w:val="36"/>
          <w:highlight w:val="none"/>
        </w:rPr>
      </w:pPr>
    </w:p>
    <w:p w14:paraId="783D86AB">
      <w:pPr>
        <w:shd w:val="clear"/>
        <w:spacing w:line="360" w:lineRule="auto"/>
        <w:jc w:val="center"/>
        <w:outlineLvl w:val="0"/>
        <w:rPr>
          <w:rFonts w:cs="仿宋" w:asciiTheme="minorEastAsia" w:hAnsiTheme="minorEastAsia"/>
          <w:b/>
          <w:color w:val="auto"/>
          <w:kern w:val="0"/>
          <w:sz w:val="36"/>
          <w:szCs w:val="36"/>
          <w:highlight w:val="none"/>
        </w:rPr>
      </w:pPr>
    </w:p>
    <w:p w14:paraId="3EA6EFBE">
      <w:pPr>
        <w:shd w:val="clear"/>
        <w:spacing w:line="360" w:lineRule="auto"/>
        <w:jc w:val="center"/>
        <w:outlineLvl w:val="0"/>
        <w:rPr>
          <w:rFonts w:cs="仿宋" w:asciiTheme="minorEastAsia" w:hAnsiTheme="minorEastAsia"/>
          <w:b/>
          <w:color w:val="auto"/>
          <w:kern w:val="0"/>
          <w:sz w:val="36"/>
          <w:szCs w:val="36"/>
          <w:highlight w:val="none"/>
        </w:rPr>
      </w:pPr>
    </w:p>
    <w:p w14:paraId="74FAACEA">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1989F7">
      <w:pPr>
        <w:shd w:val="clear"/>
        <w:spacing w:line="360" w:lineRule="auto"/>
        <w:jc w:val="center"/>
        <w:outlineLvl w:val="0"/>
        <w:rPr>
          <w:rFonts w:cs="仿宋" w:asciiTheme="minorEastAsia" w:hAnsiTheme="minorEastAsia"/>
          <w:b/>
          <w:color w:val="auto"/>
          <w:kern w:val="0"/>
          <w:sz w:val="36"/>
          <w:szCs w:val="36"/>
          <w:highlight w:val="none"/>
        </w:rPr>
      </w:pPr>
    </w:p>
    <w:p w14:paraId="54A65316">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7A5830A">
      <w:pPr>
        <w:shd w:val="clear"/>
        <w:spacing w:line="360" w:lineRule="auto"/>
        <w:jc w:val="center"/>
        <w:outlineLvl w:val="0"/>
        <w:rPr>
          <w:rFonts w:cs="仿宋" w:asciiTheme="minorEastAsia" w:hAnsiTheme="minorEastAsia"/>
          <w:b/>
          <w:color w:val="auto"/>
          <w:kern w:val="0"/>
          <w:sz w:val="36"/>
          <w:szCs w:val="36"/>
          <w:highlight w:val="none"/>
        </w:rPr>
      </w:pPr>
    </w:p>
    <w:p w14:paraId="2A5B054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46A3078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CC64C5A">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3B9E98C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A8A0EF5">
      <w:pPr>
        <w:shd w:val="clear"/>
        <w:snapToGrid w:val="0"/>
        <w:spacing w:line="360" w:lineRule="auto"/>
        <w:rPr>
          <w:rFonts w:hint="eastAsia" w:cs="仿宋" w:asciiTheme="minorEastAsia" w:hAnsiTheme="minorEastAsia"/>
          <w:color w:val="auto"/>
          <w:sz w:val="24"/>
          <w:highlight w:val="none"/>
        </w:rPr>
      </w:pPr>
    </w:p>
    <w:p w14:paraId="51B97865">
      <w:pPr>
        <w:pStyle w:val="8"/>
        <w:shd w:val="clear"/>
        <w:rPr>
          <w:color w:val="auto"/>
          <w:highlight w:val="none"/>
        </w:rPr>
      </w:pPr>
    </w:p>
    <w:p w14:paraId="179B29F5">
      <w:pPr>
        <w:pStyle w:val="16"/>
        <w:shd w:val="clear"/>
        <w:rPr>
          <w:color w:val="auto"/>
          <w:highlight w:val="none"/>
        </w:rPr>
      </w:pPr>
    </w:p>
    <w:p w14:paraId="0F518109">
      <w:pPr>
        <w:shd w:val="clear"/>
        <w:rPr>
          <w:color w:val="auto"/>
          <w:highlight w:val="none"/>
        </w:rPr>
      </w:pPr>
    </w:p>
    <w:p w14:paraId="6996E856">
      <w:pPr>
        <w:pStyle w:val="8"/>
        <w:shd w:val="clear"/>
        <w:rPr>
          <w:color w:val="auto"/>
          <w:highlight w:val="none"/>
        </w:rPr>
      </w:pPr>
    </w:p>
    <w:p w14:paraId="178D23FB">
      <w:pPr>
        <w:pStyle w:val="16"/>
        <w:shd w:val="clear"/>
        <w:rPr>
          <w:color w:val="auto"/>
          <w:highlight w:val="none"/>
        </w:rPr>
      </w:pPr>
    </w:p>
    <w:p w14:paraId="2A5B9CFF">
      <w:pPr>
        <w:shd w:val="clear"/>
        <w:rPr>
          <w:color w:val="auto"/>
          <w:highlight w:val="none"/>
        </w:rPr>
      </w:pPr>
    </w:p>
    <w:p w14:paraId="4B096B3B">
      <w:pPr>
        <w:pStyle w:val="8"/>
        <w:shd w:val="clear"/>
        <w:rPr>
          <w:color w:val="auto"/>
          <w:highlight w:val="none"/>
        </w:rPr>
      </w:pPr>
    </w:p>
    <w:p w14:paraId="18961717">
      <w:pPr>
        <w:pStyle w:val="16"/>
        <w:shd w:val="clear"/>
        <w:rPr>
          <w:color w:val="auto"/>
          <w:highlight w:val="none"/>
        </w:rPr>
      </w:pPr>
    </w:p>
    <w:p w14:paraId="5400C3EA">
      <w:pPr>
        <w:shd w:val="clear"/>
        <w:rPr>
          <w:color w:val="auto"/>
          <w:highlight w:val="none"/>
        </w:rPr>
      </w:pPr>
    </w:p>
    <w:p w14:paraId="243DA788">
      <w:pPr>
        <w:pStyle w:val="8"/>
        <w:shd w:val="clear"/>
        <w:rPr>
          <w:color w:val="auto"/>
          <w:highlight w:val="none"/>
        </w:rPr>
      </w:pPr>
    </w:p>
    <w:p w14:paraId="6D534FE3">
      <w:pPr>
        <w:pStyle w:val="16"/>
        <w:shd w:val="clear"/>
        <w:rPr>
          <w:color w:val="auto"/>
          <w:highlight w:val="none"/>
        </w:rPr>
      </w:pPr>
    </w:p>
    <w:p w14:paraId="38BE79AC">
      <w:pPr>
        <w:pStyle w:val="14"/>
        <w:shd w:val="clear"/>
        <w:rPr>
          <w:color w:val="auto"/>
          <w:highlight w:val="none"/>
        </w:rPr>
      </w:pPr>
    </w:p>
    <w:p w14:paraId="05CB3581">
      <w:pPr>
        <w:shd w:val="clear"/>
        <w:rPr>
          <w:color w:val="auto"/>
          <w:highlight w:val="none"/>
        </w:rPr>
      </w:pPr>
    </w:p>
    <w:p w14:paraId="188DDE3B">
      <w:pPr>
        <w:shd w:val="clear"/>
        <w:rPr>
          <w:color w:val="auto"/>
          <w:highlight w:val="none"/>
        </w:rPr>
      </w:pPr>
    </w:p>
    <w:p w14:paraId="012C56DF">
      <w:pPr>
        <w:shd w:val="clear"/>
        <w:rPr>
          <w:color w:val="auto"/>
          <w:highlight w:val="none"/>
        </w:rPr>
      </w:pPr>
    </w:p>
    <w:p w14:paraId="5D962D71">
      <w:pPr>
        <w:shd w:val="clear"/>
        <w:rPr>
          <w:color w:val="auto"/>
          <w:highlight w:val="none"/>
        </w:rPr>
      </w:pPr>
    </w:p>
    <w:p w14:paraId="10F96898">
      <w:pPr>
        <w:shd w:val="clear"/>
        <w:rPr>
          <w:color w:val="auto"/>
          <w:highlight w:val="none"/>
        </w:rPr>
      </w:pPr>
    </w:p>
    <w:p w14:paraId="4EAB958C">
      <w:pPr>
        <w:pStyle w:val="8"/>
        <w:shd w:val="clear"/>
        <w:rPr>
          <w:color w:val="auto"/>
          <w:highlight w:val="none"/>
        </w:rPr>
      </w:pPr>
    </w:p>
    <w:p w14:paraId="54781245">
      <w:pPr>
        <w:pStyle w:val="16"/>
        <w:shd w:val="clear"/>
        <w:rPr>
          <w:color w:val="auto"/>
          <w:highlight w:val="none"/>
        </w:rPr>
      </w:pPr>
    </w:p>
    <w:p w14:paraId="29453324">
      <w:pPr>
        <w:shd w:val="clear"/>
        <w:rPr>
          <w:color w:val="auto"/>
          <w:highlight w:val="none"/>
        </w:rPr>
      </w:pPr>
    </w:p>
    <w:p w14:paraId="0BAB9BD9">
      <w:pPr>
        <w:pStyle w:val="8"/>
        <w:shd w:val="clear"/>
        <w:rPr>
          <w:color w:val="auto"/>
          <w:highlight w:val="none"/>
        </w:rPr>
      </w:pPr>
    </w:p>
    <w:p w14:paraId="3482399A">
      <w:pPr>
        <w:pStyle w:val="16"/>
        <w:shd w:val="clear"/>
        <w:rPr>
          <w:color w:val="auto"/>
          <w:highlight w:val="none"/>
        </w:rPr>
      </w:pPr>
    </w:p>
    <w:p w14:paraId="636892C3">
      <w:pPr>
        <w:pStyle w:val="14"/>
        <w:shd w:val="clear"/>
        <w:rPr>
          <w:color w:val="auto"/>
          <w:highlight w:val="none"/>
        </w:rPr>
      </w:pPr>
    </w:p>
    <w:p w14:paraId="7F542C8F">
      <w:pPr>
        <w:shd w:val="clear"/>
        <w:rPr>
          <w:color w:val="auto"/>
          <w:highlight w:val="none"/>
        </w:rPr>
      </w:pPr>
    </w:p>
    <w:p w14:paraId="1A6A259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8F10A9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D05339C">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rPr>
        <w:t>】采购活动，郑重承诺：</w:t>
      </w:r>
    </w:p>
    <w:p w14:paraId="6EB5BB8D">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459D70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D1B676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3E3EB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D2890F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B77C3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76D99C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5AC494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5A9056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5B6AA51B">
      <w:pPr>
        <w:shd w:val="clea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0F3F40CF">
      <w:pPr>
        <w:shd w:val="clear"/>
        <w:snapToGrid w:val="0"/>
        <w:spacing w:line="360" w:lineRule="auto"/>
        <w:ind w:firstLine="480" w:firstLineChars="200"/>
        <w:rPr>
          <w:rFonts w:hint="eastAsia" w:cs="仿宋" w:asciiTheme="minorEastAsia" w:hAnsiTheme="minorEastAsia"/>
          <w:color w:val="auto"/>
          <w:sz w:val="24"/>
          <w:highlight w:val="none"/>
        </w:rPr>
      </w:pPr>
    </w:p>
    <w:p w14:paraId="11879268">
      <w:pPr>
        <w:shd w:val="clear"/>
        <w:snapToGrid w:val="0"/>
        <w:spacing w:line="360" w:lineRule="auto"/>
        <w:ind w:firstLine="480" w:firstLineChars="200"/>
        <w:rPr>
          <w:rFonts w:hint="eastAsia" w:cs="仿宋" w:asciiTheme="minorEastAsia" w:hAnsiTheme="minorEastAsia"/>
          <w:color w:val="auto"/>
          <w:sz w:val="24"/>
          <w:highlight w:val="none"/>
        </w:rPr>
      </w:pPr>
    </w:p>
    <w:p w14:paraId="11614262">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35C1D80">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6ACEADBE">
      <w:pPr>
        <w:shd w:val="clear"/>
        <w:snapToGrid w:val="0"/>
        <w:spacing w:line="360" w:lineRule="auto"/>
        <w:ind w:right="480"/>
        <w:jc w:val="center"/>
        <w:rPr>
          <w:rFonts w:cs="仿宋" w:asciiTheme="minorEastAsia" w:hAnsiTheme="minorEastAsia"/>
          <w:b/>
          <w:color w:val="auto"/>
          <w:kern w:val="0"/>
          <w:sz w:val="32"/>
          <w:szCs w:val="32"/>
          <w:highlight w:val="none"/>
        </w:rPr>
      </w:pPr>
    </w:p>
    <w:p w14:paraId="6EB23C18">
      <w:pPr>
        <w:shd w:val="clear"/>
        <w:rPr>
          <w:color w:val="auto"/>
          <w:highlight w:val="none"/>
        </w:rPr>
      </w:pPr>
    </w:p>
    <w:p w14:paraId="5CE826BC">
      <w:pPr>
        <w:pStyle w:val="8"/>
        <w:shd w:val="clear"/>
        <w:rPr>
          <w:color w:val="auto"/>
          <w:highlight w:val="none"/>
        </w:rPr>
      </w:pPr>
    </w:p>
    <w:p w14:paraId="72399BC3">
      <w:pPr>
        <w:pStyle w:val="16"/>
        <w:shd w:val="clear"/>
        <w:rPr>
          <w:color w:val="auto"/>
          <w:highlight w:val="none"/>
        </w:rPr>
      </w:pPr>
    </w:p>
    <w:p w14:paraId="4609CCFA">
      <w:pPr>
        <w:shd w:val="clear"/>
        <w:rPr>
          <w:color w:val="auto"/>
          <w:highlight w:val="none"/>
        </w:rPr>
      </w:pPr>
    </w:p>
    <w:p w14:paraId="716072A7">
      <w:pPr>
        <w:pStyle w:val="8"/>
        <w:shd w:val="clear"/>
        <w:rPr>
          <w:color w:val="auto"/>
          <w:highlight w:val="none"/>
        </w:rPr>
      </w:pPr>
    </w:p>
    <w:p w14:paraId="5AE9BA70">
      <w:pPr>
        <w:pStyle w:val="16"/>
        <w:shd w:val="clear"/>
        <w:rPr>
          <w:color w:val="auto"/>
          <w:highlight w:val="none"/>
        </w:rPr>
      </w:pPr>
    </w:p>
    <w:p w14:paraId="7DA56892">
      <w:pPr>
        <w:shd w:val="clear"/>
        <w:rPr>
          <w:color w:val="auto"/>
          <w:highlight w:val="none"/>
        </w:rPr>
      </w:pPr>
    </w:p>
    <w:p w14:paraId="324A95C0">
      <w:pPr>
        <w:pStyle w:val="8"/>
        <w:shd w:val="clear"/>
        <w:rPr>
          <w:color w:val="auto"/>
          <w:highlight w:val="none"/>
        </w:rPr>
      </w:pPr>
    </w:p>
    <w:p w14:paraId="1A3E1D2F">
      <w:pPr>
        <w:pStyle w:val="16"/>
        <w:shd w:val="clear"/>
        <w:rPr>
          <w:color w:val="auto"/>
          <w:highlight w:val="none"/>
        </w:rPr>
      </w:pPr>
    </w:p>
    <w:p w14:paraId="58550C72">
      <w:pPr>
        <w:shd w:val="clear"/>
        <w:rPr>
          <w:color w:val="auto"/>
          <w:highlight w:val="none"/>
        </w:rPr>
      </w:pPr>
    </w:p>
    <w:p w14:paraId="5AC4D8F9">
      <w:pPr>
        <w:pStyle w:val="13"/>
        <w:shd w:val="clear"/>
        <w:rPr>
          <w:color w:val="auto"/>
          <w:highlight w:val="none"/>
        </w:rPr>
      </w:pPr>
    </w:p>
    <w:p w14:paraId="42588C2B">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2F9B10D4">
      <w:pPr>
        <w:pStyle w:val="8"/>
        <w:shd w:val="clear"/>
        <w:rPr>
          <w:color w:val="auto"/>
          <w:highlight w:val="none"/>
          <w:lang w:val="en-US"/>
        </w:rPr>
      </w:pPr>
    </w:p>
    <w:p w14:paraId="16BAF2DE">
      <w:pPr>
        <w:shd w:val="clear"/>
        <w:spacing w:line="360" w:lineRule="auto"/>
        <w:ind w:firstLine="643" w:firstLineChars="200"/>
        <w:rPr>
          <w:rFonts w:cs="仿宋" w:asciiTheme="minorEastAsia" w:hAnsiTheme="minorEastAsia"/>
          <w:b/>
          <w:color w:val="auto"/>
          <w:kern w:val="0"/>
          <w:sz w:val="32"/>
          <w:szCs w:val="32"/>
          <w:highlight w:val="none"/>
        </w:rPr>
      </w:pPr>
    </w:p>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4E53739B">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（根据采购公告本项目的特定要求提供相应的材料，如业绩证明材料、特殊行业许可证书等；未要求的，无需提供）</w:t>
      </w:r>
    </w:p>
    <w:p w14:paraId="65D3C125">
      <w:pPr>
        <w:shd w:val="clear"/>
        <w:rPr>
          <w:color w:val="auto"/>
          <w:highlight w:val="none"/>
        </w:rPr>
      </w:pPr>
    </w:p>
    <w:p w14:paraId="15A21CAF">
      <w:pPr>
        <w:pStyle w:val="8"/>
        <w:shd w:val="clear"/>
        <w:rPr>
          <w:color w:val="auto"/>
          <w:highlight w:val="none"/>
        </w:rPr>
      </w:pPr>
    </w:p>
    <w:p w14:paraId="779B3FE4">
      <w:pPr>
        <w:pStyle w:val="16"/>
        <w:shd w:val="clear"/>
        <w:rPr>
          <w:color w:val="auto"/>
          <w:highlight w:val="none"/>
        </w:rPr>
      </w:pPr>
    </w:p>
    <w:p w14:paraId="24A4B5F2">
      <w:pPr>
        <w:shd w:val="clear"/>
        <w:rPr>
          <w:color w:val="auto"/>
          <w:highlight w:val="none"/>
        </w:rPr>
      </w:pPr>
    </w:p>
    <w:p w14:paraId="504BCAC9">
      <w:pPr>
        <w:pStyle w:val="8"/>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0D38AABC">
      <w:pPr>
        <w:pStyle w:val="16"/>
        <w:shd w:val="clear"/>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2DA1A306">
      <w:pPr>
        <w:shd w:val="clear"/>
        <w:rPr>
          <w:color w:val="auto"/>
          <w:highlight w:val="none"/>
        </w:rPr>
      </w:pPr>
    </w:p>
    <w:p w14:paraId="0192B399">
      <w:pPr>
        <w:pStyle w:val="8"/>
        <w:shd w:val="clear"/>
        <w:rPr>
          <w:color w:val="auto"/>
          <w:highlight w:val="none"/>
        </w:rPr>
      </w:pPr>
    </w:p>
    <w:p w14:paraId="32BDA28B">
      <w:pPr>
        <w:pStyle w:val="16"/>
        <w:shd w:val="clear"/>
        <w:rPr>
          <w:color w:val="auto"/>
          <w:highlight w:val="none"/>
        </w:rPr>
      </w:pPr>
    </w:p>
    <w:p w14:paraId="7983BBDB">
      <w:pPr>
        <w:shd w:val="clear"/>
        <w:rPr>
          <w:color w:val="auto"/>
          <w:highlight w:val="none"/>
        </w:rPr>
      </w:pPr>
    </w:p>
    <w:p w14:paraId="11AF272E">
      <w:pPr>
        <w:pStyle w:val="8"/>
        <w:shd w:val="clear"/>
        <w:rPr>
          <w:color w:val="auto"/>
          <w:highlight w:val="none"/>
        </w:rPr>
      </w:pPr>
    </w:p>
    <w:p w14:paraId="0F368EC3">
      <w:pPr>
        <w:pStyle w:val="16"/>
        <w:shd w:val="clear"/>
        <w:rPr>
          <w:color w:val="auto"/>
          <w:highlight w:val="none"/>
        </w:rPr>
      </w:pPr>
    </w:p>
    <w:p w14:paraId="20D20FF5">
      <w:pPr>
        <w:shd w:val="clear"/>
        <w:rPr>
          <w:color w:val="auto"/>
          <w:highlight w:val="none"/>
        </w:rPr>
      </w:pPr>
    </w:p>
    <w:p w14:paraId="5BFD301A">
      <w:pPr>
        <w:pStyle w:val="8"/>
        <w:shd w:val="clear"/>
        <w:rPr>
          <w:color w:val="auto"/>
          <w:highlight w:val="none"/>
        </w:rPr>
      </w:pPr>
    </w:p>
    <w:p w14:paraId="04ECF52A">
      <w:pPr>
        <w:pStyle w:val="16"/>
        <w:shd w:val="clear"/>
        <w:rPr>
          <w:color w:val="auto"/>
          <w:highlight w:val="none"/>
        </w:rPr>
      </w:pPr>
    </w:p>
    <w:p w14:paraId="3C1CB8D3">
      <w:pPr>
        <w:shd w:val="clear"/>
        <w:rPr>
          <w:color w:val="auto"/>
          <w:highlight w:val="none"/>
        </w:rPr>
      </w:pPr>
    </w:p>
    <w:p w14:paraId="5FD1E882">
      <w:pPr>
        <w:pStyle w:val="8"/>
        <w:shd w:val="clear"/>
        <w:rPr>
          <w:color w:val="auto"/>
          <w:highlight w:val="none"/>
        </w:rPr>
      </w:pPr>
    </w:p>
    <w:p w14:paraId="73CC3CAE">
      <w:pPr>
        <w:pStyle w:val="16"/>
        <w:shd w:val="clear"/>
        <w:rPr>
          <w:color w:val="auto"/>
          <w:highlight w:val="none"/>
        </w:rPr>
      </w:pPr>
    </w:p>
    <w:p w14:paraId="3E5B327B">
      <w:pPr>
        <w:shd w:val="clear"/>
        <w:rPr>
          <w:color w:val="auto"/>
          <w:highlight w:val="none"/>
        </w:rPr>
      </w:pPr>
    </w:p>
    <w:p w14:paraId="07EE5DCE">
      <w:pPr>
        <w:pStyle w:val="8"/>
        <w:shd w:val="clear"/>
        <w:rPr>
          <w:color w:val="auto"/>
          <w:highlight w:val="none"/>
        </w:rPr>
      </w:pPr>
    </w:p>
    <w:p w14:paraId="4E81FC81">
      <w:pPr>
        <w:pStyle w:val="16"/>
        <w:shd w:val="clear"/>
        <w:rPr>
          <w:color w:val="auto"/>
          <w:highlight w:val="none"/>
        </w:rPr>
      </w:pPr>
    </w:p>
    <w:p w14:paraId="622EFB1D">
      <w:pPr>
        <w:shd w:val="clear"/>
        <w:rPr>
          <w:color w:val="auto"/>
          <w:highlight w:val="none"/>
        </w:rPr>
      </w:pPr>
    </w:p>
    <w:p w14:paraId="146AA6BD">
      <w:pPr>
        <w:pStyle w:val="8"/>
        <w:shd w:val="clear"/>
        <w:rPr>
          <w:color w:val="auto"/>
          <w:highlight w:val="none"/>
        </w:rPr>
      </w:pPr>
    </w:p>
    <w:p w14:paraId="544BF8EF">
      <w:pPr>
        <w:pStyle w:val="8"/>
        <w:shd w:val="clear"/>
        <w:rPr>
          <w:color w:val="auto"/>
          <w:highlight w:val="none"/>
        </w:rPr>
      </w:pPr>
    </w:p>
    <w:p w14:paraId="60E67C26">
      <w:pPr>
        <w:pStyle w:val="16"/>
        <w:shd w:val="clear"/>
        <w:rPr>
          <w:color w:val="auto"/>
          <w:highlight w:val="none"/>
        </w:rPr>
      </w:pPr>
    </w:p>
    <w:p w14:paraId="35304E78">
      <w:pPr>
        <w:pStyle w:val="8"/>
        <w:shd w:val="clear"/>
        <w:rPr>
          <w:color w:val="auto"/>
          <w:highlight w:val="none"/>
        </w:rPr>
      </w:pPr>
    </w:p>
    <w:p w14:paraId="25DA5108">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7C767F90">
      <w:pPr>
        <w:shd w:val="clear"/>
        <w:spacing w:line="360" w:lineRule="auto"/>
        <w:jc w:val="center"/>
        <w:outlineLvl w:val="0"/>
        <w:rPr>
          <w:rFonts w:cs="仿宋" w:asciiTheme="minorEastAsia" w:hAnsiTheme="minorEastAsia"/>
          <w:b/>
          <w:color w:val="auto"/>
          <w:kern w:val="0"/>
          <w:sz w:val="24"/>
          <w:highlight w:val="none"/>
        </w:rPr>
      </w:pPr>
    </w:p>
    <w:p w14:paraId="7A93F2BB">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0ACFAA7">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21C68BAD">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64724F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0832FEE8">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8CB58B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96660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78A04CF">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9F42B38">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w:t>
      </w:r>
      <w:r>
        <w:rPr>
          <w:rFonts w:hint="eastAsia" w:cs="仿宋" w:asciiTheme="minorEastAsia" w:hAnsiTheme="minorEastAsia"/>
          <w:color w:val="auto"/>
          <w:sz w:val="24"/>
          <w:highlight w:val="none"/>
          <w:lang w:val="en-US" w:eastAsia="zh-CN"/>
        </w:rPr>
        <w:t>采购文件响应</w:t>
      </w:r>
      <w:r>
        <w:rPr>
          <w:rFonts w:hint="eastAsia" w:cs="仿宋" w:asciiTheme="minorEastAsia" w:hAnsiTheme="minorEastAsia"/>
          <w:color w:val="auto"/>
          <w:sz w:val="24"/>
          <w:highlight w:val="none"/>
        </w:rPr>
        <w:t>证承诺函……………………………………………（页码）</w:t>
      </w:r>
    </w:p>
    <w:p w14:paraId="24BAEC0B">
      <w:pPr>
        <w:shd w:val="clear"/>
        <w:snapToGrid w:val="0"/>
        <w:spacing w:line="360" w:lineRule="auto"/>
        <w:rPr>
          <w:rFonts w:cs="仿宋" w:asciiTheme="minorEastAsia" w:hAnsiTheme="minorEastAsia"/>
          <w:color w:val="auto"/>
          <w:sz w:val="24"/>
          <w:highlight w:val="none"/>
        </w:rPr>
      </w:pPr>
    </w:p>
    <w:p w14:paraId="7E05F8BB">
      <w:pPr>
        <w:pStyle w:val="16"/>
        <w:shd w:val="clear"/>
        <w:rPr>
          <w:color w:val="auto"/>
          <w:highlight w:val="none"/>
        </w:rPr>
      </w:pPr>
    </w:p>
    <w:p w14:paraId="5C865919">
      <w:pPr>
        <w:shd w:val="clear"/>
        <w:rPr>
          <w:color w:val="auto"/>
          <w:highlight w:val="none"/>
        </w:rPr>
      </w:pPr>
    </w:p>
    <w:p w14:paraId="41CA5B1E">
      <w:pPr>
        <w:pStyle w:val="8"/>
        <w:shd w:val="clear"/>
        <w:rPr>
          <w:color w:val="auto"/>
          <w:highlight w:val="none"/>
        </w:rPr>
      </w:pPr>
    </w:p>
    <w:p w14:paraId="25568250">
      <w:pPr>
        <w:pStyle w:val="16"/>
        <w:shd w:val="clear"/>
        <w:rPr>
          <w:color w:val="auto"/>
          <w:highlight w:val="none"/>
        </w:rPr>
      </w:pPr>
    </w:p>
    <w:p w14:paraId="0F07D7DD">
      <w:pPr>
        <w:shd w:val="clear"/>
        <w:rPr>
          <w:color w:val="auto"/>
          <w:highlight w:val="none"/>
        </w:rPr>
      </w:pPr>
    </w:p>
    <w:p w14:paraId="2726B071">
      <w:pPr>
        <w:pStyle w:val="8"/>
        <w:shd w:val="clear"/>
        <w:rPr>
          <w:color w:val="auto"/>
          <w:highlight w:val="none"/>
        </w:rPr>
      </w:pPr>
    </w:p>
    <w:p w14:paraId="0BE35F12">
      <w:pPr>
        <w:pStyle w:val="16"/>
        <w:shd w:val="clear"/>
        <w:rPr>
          <w:color w:val="auto"/>
          <w:highlight w:val="none"/>
        </w:rPr>
      </w:pPr>
    </w:p>
    <w:p w14:paraId="31C1C935">
      <w:pPr>
        <w:shd w:val="clear"/>
        <w:rPr>
          <w:color w:val="auto"/>
          <w:highlight w:val="none"/>
        </w:rPr>
      </w:pPr>
    </w:p>
    <w:p w14:paraId="1D0AF068">
      <w:pPr>
        <w:pStyle w:val="8"/>
        <w:shd w:val="clear"/>
        <w:rPr>
          <w:color w:val="auto"/>
          <w:highlight w:val="none"/>
        </w:rPr>
      </w:pPr>
    </w:p>
    <w:p w14:paraId="556FCA09">
      <w:pPr>
        <w:pStyle w:val="16"/>
        <w:shd w:val="clear"/>
        <w:rPr>
          <w:color w:val="auto"/>
          <w:highlight w:val="none"/>
        </w:rPr>
      </w:pPr>
    </w:p>
    <w:p w14:paraId="1FDCE15D">
      <w:pPr>
        <w:shd w:val="clear"/>
        <w:rPr>
          <w:color w:val="auto"/>
          <w:highlight w:val="none"/>
        </w:rPr>
      </w:pPr>
    </w:p>
    <w:p w14:paraId="7210EA23">
      <w:pPr>
        <w:pStyle w:val="8"/>
        <w:shd w:val="clear"/>
        <w:rPr>
          <w:color w:val="auto"/>
          <w:highlight w:val="none"/>
        </w:rPr>
      </w:pPr>
    </w:p>
    <w:p w14:paraId="5C1DEE76">
      <w:pPr>
        <w:pStyle w:val="16"/>
        <w:shd w:val="clear"/>
        <w:rPr>
          <w:color w:val="auto"/>
          <w:highlight w:val="none"/>
        </w:rPr>
      </w:pPr>
    </w:p>
    <w:p w14:paraId="74C235E4">
      <w:pPr>
        <w:shd w:val="clear"/>
        <w:rPr>
          <w:color w:val="auto"/>
          <w:highlight w:val="none"/>
        </w:rPr>
      </w:pPr>
    </w:p>
    <w:p w14:paraId="0FBC21B2">
      <w:pPr>
        <w:pStyle w:val="8"/>
        <w:shd w:val="clear"/>
        <w:rPr>
          <w:color w:val="auto"/>
          <w:highlight w:val="none"/>
        </w:rPr>
      </w:pPr>
    </w:p>
    <w:p w14:paraId="0779E5C0">
      <w:pPr>
        <w:pStyle w:val="16"/>
        <w:shd w:val="clear"/>
        <w:rPr>
          <w:color w:val="auto"/>
          <w:highlight w:val="none"/>
        </w:rPr>
      </w:pPr>
    </w:p>
    <w:p w14:paraId="2D7E9F0B">
      <w:pPr>
        <w:shd w:val="clear"/>
        <w:rPr>
          <w:color w:val="auto"/>
          <w:highlight w:val="none"/>
        </w:rPr>
      </w:pPr>
    </w:p>
    <w:p w14:paraId="37F55A09">
      <w:pPr>
        <w:pStyle w:val="16"/>
        <w:shd w:val="clear"/>
        <w:ind w:left="0" w:leftChars="0" w:firstLine="0" w:firstLineChars="0"/>
        <w:rPr>
          <w:color w:val="auto"/>
          <w:highlight w:val="none"/>
        </w:rPr>
      </w:pPr>
    </w:p>
    <w:p w14:paraId="1307F605">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BB8B07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082B08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lang w:val="en-US" w:eastAsia="zh-CN"/>
        </w:rPr>
        <w:t>标段一/标段二</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2ADC8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A0F5694">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2A641E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1CA3EAA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16EAE2B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5EDDBD4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8EF38F">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33801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97736D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731455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016192A3">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237293E7">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0E6BC425">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7EFA4B1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E2525E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D92819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73D90D6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714A7BA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65C8768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186ED942">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C9CE8CC">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2B546B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7B448CA">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0144D2E">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5BA5037D">
      <w:pPr>
        <w:pStyle w:val="8"/>
        <w:shd w:val="clear"/>
        <w:rPr>
          <w:color w:val="auto"/>
          <w:highlight w:val="none"/>
        </w:rPr>
      </w:pPr>
    </w:p>
    <w:p w14:paraId="1F3D6A3B">
      <w:pPr>
        <w:pStyle w:val="16"/>
        <w:shd w:val="clear"/>
        <w:rPr>
          <w:color w:val="auto"/>
          <w:highlight w:val="none"/>
        </w:rPr>
      </w:pPr>
    </w:p>
    <w:p w14:paraId="35E11E80">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922C5F7">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8E53FEA">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19621BA">
      <w:pPr>
        <w:shd w:val="clear"/>
        <w:snapToGrid w:val="0"/>
        <w:spacing w:line="360" w:lineRule="auto"/>
        <w:rPr>
          <w:rFonts w:cs="仿宋" w:asciiTheme="minorEastAsia" w:hAnsiTheme="minorEastAsia"/>
          <w:color w:val="auto"/>
          <w:kern w:val="0"/>
          <w:sz w:val="24"/>
          <w:highlight w:val="none"/>
        </w:rPr>
      </w:pPr>
    </w:p>
    <w:p w14:paraId="78E68C6D">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CA890B0">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2025年-2026年度艾默生 Ovation DCS系统维保服务采购项目（标段一/标段二）</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618CC1E">
      <w:pPr>
        <w:shd w:val="clear"/>
        <w:snapToGrid w:val="0"/>
        <w:spacing w:line="360" w:lineRule="auto"/>
        <w:rPr>
          <w:rFonts w:cs="仿宋" w:asciiTheme="minorEastAsia" w:hAnsiTheme="minorEastAsia"/>
          <w:color w:val="auto"/>
          <w:kern w:val="0"/>
          <w:sz w:val="24"/>
          <w:highlight w:val="none"/>
          <w:lang w:val="zh-CN"/>
        </w:rPr>
      </w:pPr>
    </w:p>
    <w:p w14:paraId="27C1066E">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5549494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2964B7F">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DC4936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7C79BD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3B19255A">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12FF80FE">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37DBF15">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1803D64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5A8D6966">
      <w:pPr>
        <w:shd w:val="clear"/>
        <w:jc w:val="center"/>
        <w:rPr>
          <w:rFonts w:cs="仿宋" w:asciiTheme="minorEastAsia" w:hAnsiTheme="minorEastAsia"/>
          <w:b/>
          <w:color w:val="auto"/>
          <w:kern w:val="0"/>
          <w:sz w:val="32"/>
          <w:szCs w:val="32"/>
          <w:highlight w:val="none"/>
          <w:lang w:val="zh-CN"/>
        </w:rPr>
      </w:pPr>
    </w:p>
    <w:p w14:paraId="21BD4D44">
      <w:pPr>
        <w:shd w:val="clear"/>
        <w:jc w:val="center"/>
        <w:rPr>
          <w:rFonts w:cs="仿宋" w:asciiTheme="minorEastAsia" w:hAnsiTheme="minorEastAsia"/>
          <w:b/>
          <w:color w:val="auto"/>
          <w:kern w:val="0"/>
          <w:sz w:val="32"/>
          <w:szCs w:val="32"/>
          <w:highlight w:val="none"/>
          <w:lang w:val="zh-CN"/>
        </w:rPr>
      </w:pPr>
    </w:p>
    <w:p w14:paraId="06875ED0">
      <w:pPr>
        <w:shd w:val="clear"/>
        <w:jc w:val="center"/>
        <w:rPr>
          <w:rFonts w:cs="仿宋" w:asciiTheme="minorEastAsia" w:hAnsiTheme="minorEastAsia"/>
          <w:b/>
          <w:color w:val="auto"/>
          <w:kern w:val="0"/>
          <w:sz w:val="32"/>
          <w:szCs w:val="32"/>
          <w:highlight w:val="none"/>
          <w:lang w:val="zh-CN"/>
        </w:rPr>
      </w:pPr>
    </w:p>
    <w:p w14:paraId="13C598DD">
      <w:pPr>
        <w:shd w:val="clear"/>
        <w:jc w:val="center"/>
        <w:rPr>
          <w:rFonts w:cs="仿宋" w:asciiTheme="minorEastAsia" w:hAnsiTheme="minorEastAsia"/>
          <w:b/>
          <w:color w:val="auto"/>
          <w:kern w:val="0"/>
          <w:sz w:val="32"/>
          <w:szCs w:val="32"/>
          <w:highlight w:val="none"/>
          <w:lang w:val="zh-CN"/>
        </w:rPr>
      </w:pPr>
    </w:p>
    <w:p w14:paraId="3505E42E">
      <w:pPr>
        <w:shd w:val="clear"/>
        <w:jc w:val="center"/>
        <w:rPr>
          <w:rFonts w:cs="仿宋" w:asciiTheme="minorEastAsia" w:hAnsiTheme="minorEastAsia"/>
          <w:b/>
          <w:color w:val="auto"/>
          <w:kern w:val="0"/>
          <w:sz w:val="32"/>
          <w:szCs w:val="32"/>
          <w:highlight w:val="none"/>
          <w:lang w:val="zh-CN"/>
        </w:rPr>
      </w:pPr>
    </w:p>
    <w:p w14:paraId="7B5DF335">
      <w:pPr>
        <w:shd w:val="clear"/>
        <w:jc w:val="center"/>
        <w:rPr>
          <w:rFonts w:cs="仿宋" w:asciiTheme="minorEastAsia" w:hAnsiTheme="minorEastAsia"/>
          <w:b/>
          <w:color w:val="auto"/>
          <w:kern w:val="0"/>
          <w:sz w:val="32"/>
          <w:szCs w:val="32"/>
          <w:highlight w:val="none"/>
          <w:lang w:val="zh-CN"/>
        </w:rPr>
      </w:pPr>
    </w:p>
    <w:p w14:paraId="65ED3E25">
      <w:pPr>
        <w:shd w:val="clear"/>
        <w:jc w:val="center"/>
        <w:rPr>
          <w:rFonts w:cs="仿宋" w:asciiTheme="minorEastAsia" w:hAnsiTheme="minorEastAsia"/>
          <w:b/>
          <w:color w:val="auto"/>
          <w:kern w:val="0"/>
          <w:sz w:val="32"/>
          <w:szCs w:val="32"/>
          <w:highlight w:val="none"/>
          <w:lang w:val="zh-CN"/>
        </w:rPr>
      </w:pPr>
    </w:p>
    <w:p w14:paraId="46A97D98">
      <w:pPr>
        <w:shd w:val="clear"/>
        <w:jc w:val="center"/>
        <w:rPr>
          <w:rFonts w:cs="仿宋" w:asciiTheme="minorEastAsia" w:hAnsiTheme="minorEastAsia"/>
          <w:b/>
          <w:color w:val="auto"/>
          <w:kern w:val="0"/>
          <w:sz w:val="32"/>
          <w:szCs w:val="32"/>
          <w:highlight w:val="none"/>
          <w:lang w:val="zh-CN"/>
        </w:rPr>
      </w:pPr>
    </w:p>
    <w:p w14:paraId="2569F689">
      <w:pPr>
        <w:shd w:val="clear"/>
        <w:jc w:val="center"/>
        <w:rPr>
          <w:rFonts w:cs="仿宋" w:asciiTheme="minorEastAsia" w:hAnsiTheme="minorEastAsia"/>
          <w:b/>
          <w:color w:val="auto"/>
          <w:kern w:val="0"/>
          <w:sz w:val="32"/>
          <w:szCs w:val="32"/>
          <w:highlight w:val="none"/>
          <w:lang w:val="zh-CN"/>
        </w:rPr>
      </w:pPr>
    </w:p>
    <w:p w14:paraId="4DE25159">
      <w:pPr>
        <w:pStyle w:val="8"/>
        <w:shd w:val="clear"/>
        <w:rPr>
          <w:rFonts w:cs="仿宋" w:asciiTheme="minorEastAsia" w:hAnsiTheme="minorEastAsia"/>
          <w:b/>
          <w:color w:val="auto"/>
          <w:kern w:val="0"/>
          <w:sz w:val="32"/>
          <w:szCs w:val="32"/>
          <w:highlight w:val="none"/>
        </w:rPr>
      </w:pPr>
    </w:p>
    <w:p w14:paraId="7C3BDE04">
      <w:pPr>
        <w:pStyle w:val="16"/>
        <w:shd w:val="clear"/>
        <w:rPr>
          <w:rFonts w:cs="仿宋" w:asciiTheme="minorEastAsia" w:hAnsiTheme="minorEastAsia"/>
          <w:b/>
          <w:color w:val="auto"/>
          <w:kern w:val="0"/>
          <w:sz w:val="32"/>
          <w:szCs w:val="32"/>
          <w:highlight w:val="none"/>
        </w:rPr>
      </w:pPr>
    </w:p>
    <w:p w14:paraId="60ED0322">
      <w:pPr>
        <w:shd w:val="clear"/>
        <w:rPr>
          <w:rFonts w:cs="仿宋" w:asciiTheme="minorEastAsia" w:hAnsiTheme="minorEastAsia"/>
          <w:b/>
          <w:color w:val="auto"/>
          <w:kern w:val="0"/>
          <w:sz w:val="32"/>
          <w:szCs w:val="32"/>
          <w:highlight w:val="none"/>
          <w:lang w:val="zh-CN"/>
        </w:rPr>
      </w:pPr>
    </w:p>
    <w:p w14:paraId="1680D7C6">
      <w:pPr>
        <w:pStyle w:val="8"/>
        <w:shd w:val="clear"/>
        <w:rPr>
          <w:rFonts w:cs="仿宋" w:asciiTheme="minorEastAsia" w:hAnsiTheme="minorEastAsia"/>
          <w:b/>
          <w:color w:val="auto"/>
          <w:kern w:val="0"/>
          <w:sz w:val="32"/>
          <w:szCs w:val="32"/>
          <w:highlight w:val="none"/>
        </w:rPr>
      </w:pPr>
    </w:p>
    <w:p w14:paraId="4A30CAD0">
      <w:pPr>
        <w:pStyle w:val="16"/>
        <w:shd w:val="clear"/>
        <w:rPr>
          <w:color w:val="auto"/>
          <w:highlight w:val="none"/>
        </w:rPr>
      </w:pPr>
    </w:p>
    <w:p w14:paraId="397DD10E">
      <w:pPr>
        <w:shd w:val="clear"/>
        <w:rPr>
          <w:color w:val="auto"/>
          <w:highlight w:val="none"/>
        </w:rPr>
      </w:pPr>
    </w:p>
    <w:p w14:paraId="0C98F4A6">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7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FAEBD8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0544CF8">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4904AA70">
      <w:pPr>
        <w:shd w:val="clear"/>
        <w:snapToGrid w:val="0"/>
        <w:spacing w:line="360" w:lineRule="auto"/>
        <w:ind w:firstLine="576"/>
        <w:jc w:val="center"/>
        <w:rPr>
          <w:rFonts w:cs="仿宋" w:asciiTheme="minorEastAsia" w:hAnsiTheme="minorEastAsia"/>
          <w:color w:val="auto"/>
          <w:kern w:val="0"/>
          <w:sz w:val="24"/>
          <w:highlight w:val="none"/>
          <w:lang w:val="zh-CN"/>
        </w:rPr>
      </w:pPr>
    </w:p>
    <w:p w14:paraId="49869BE8">
      <w:pPr>
        <w:shd w:val="clear"/>
        <w:snapToGrid w:val="0"/>
        <w:spacing w:line="360" w:lineRule="auto"/>
        <w:ind w:firstLine="576"/>
        <w:jc w:val="center"/>
        <w:rPr>
          <w:rFonts w:cs="仿宋" w:asciiTheme="minorEastAsia" w:hAnsiTheme="minorEastAsia"/>
          <w:color w:val="auto"/>
          <w:kern w:val="0"/>
          <w:sz w:val="24"/>
          <w:highlight w:val="none"/>
          <w:lang w:val="zh-CN"/>
        </w:rPr>
      </w:pPr>
    </w:p>
    <w:p w14:paraId="5B2849E3">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5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CBF0E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CD17E3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7F398F6">
      <w:pPr>
        <w:shd w:val="clear"/>
        <w:snapToGrid w:val="0"/>
        <w:spacing w:line="360" w:lineRule="auto"/>
        <w:ind w:firstLine="576"/>
        <w:jc w:val="center"/>
        <w:rPr>
          <w:rFonts w:cs="仿宋" w:asciiTheme="minorEastAsia" w:hAnsiTheme="minorEastAsia"/>
          <w:color w:val="auto"/>
          <w:kern w:val="0"/>
          <w:sz w:val="24"/>
          <w:highlight w:val="none"/>
          <w:lang w:val="zh-CN"/>
        </w:rPr>
      </w:pPr>
    </w:p>
    <w:p w14:paraId="29D87405">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C61AB2D">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BED2D1C">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E915745">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39953E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486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A1E9D9">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AFFDC3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6A995AA">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6285375">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E9F76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08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36D35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31E65C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F35A6A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46FEE2B">
            <w:pPr>
              <w:shd w:val="clear"/>
              <w:jc w:val="center"/>
              <w:rPr>
                <w:rFonts w:cs="仿宋" w:asciiTheme="minorEastAsia" w:hAnsiTheme="minorEastAsia"/>
                <w:color w:val="auto"/>
                <w:sz w:val="24"/>
                <w:highlight w:val="none"/>
              </w:rPr>
            </w:pPr>
          </w:p>
          <w:p w14:paraId="54A0745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8F0F60D">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ACB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0B7FF6">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2178437F">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7F59B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0969106">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BC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0963D8">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305883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492F374">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2B4D310">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81A746A">
      <w:pPr>
        <w:shd w:val="clear"/>
        <w:jc w:val="center"/>
        <w:rPr>
          <w:rFonts w:cs="仿宋" w:asciiTheme="minorEastAsia" w:hAnsiTheme="minorEastAsia"/>
          <w:b/>
          <w:color w:val="auto"/>
          <w:kern w:val="0"/>
          <w:sz w:val="32"/>
          <w:szCs w:val="32"/>
          <w:highlight w:val="none"/>
        </w:rPr>
      </w:pPr>
    </w:p>
    <w:p w14:paraId="4E941913">
      <w:pPr>
        <w:shd w:val="clear"/>
        <w:jc w:val="center"/>
        <w:rPr>
          <w:rFonts w:cs="仿宋" w:asciiTheme="minorEastAsia" w:hAnsiTheme="minorEastAsia"/>
          <w:b/>
          <w:color w:val="auto"/>
          <w:kern w:val="0"/>
          <w:sz w:val="32"/>
          <w:szCs w:val="32"/>
          <w:highlight w:val="none"/>
        </w:rPr>
      </w:pPr>
    </w:p>
    <w:p w14:paraId="0AAF8283">
      <w:pPr>
        <w:shd w:val="clear"/>
        <w:jc w:val="center"/>
        <w:rPr>
          <w:rFonts w:cs="仿宋" w:asciiTheme="minorEastAsia" w:hAnsiTheme="minorEastAsia"/>
          <w:b/>
          <w:color w:val="auto"/>
          <w:kern w:val="0"/>
          <w:sz w:val="32"/>
          <w:szCs w:val="32"/>
          <w:highlight w:val="none"/>
        </w:rPr>
      </w:pPr>
    </w:p>
    <w:p w14:paraId="4A0EDFB4">
      <w:pPr>
        <w:shd w:val="clear"/>
        <w:jc w:val="center"/>
        <w:rPr>
          <w:rFonts w:cs="仿宋" w:asciiTheme="minorEastAsia" w:hAnsiTheme="minorEastAsia"/>
          <w:b/>
          <w:color w:val="auto"/>
          <w:kern w:val="0"/>
          <w:sz w:val="32"/>
          <w:szCs w:val="32"/>
          <w:highlight w:val="none"/>
        </w:rPr>
      </w:pPr>
    </w:p>
    <w:p w14:paraId="0383B6FC">
      <w:pPr>
        <w:shd w:val="clear"/>
        <w:jc w:val="center"/>
        <w:rPr>
          <w:rFonts w:cs="仿宋" w:asciiTheme="minorEastAsia" w:hAnsiTheme="minorEastAsia"/>
          <w:b/>
          <w:color w:val="auto"/>
          <w:kern w:val="0"/>
          <w:sz w:val="32"/>
          <w:szCs w:val="32"/>
          <w:highlight w:val="none"/>
        </w:rPr>
      </w:pPr>
    </w:p>
    <w:p w14:paraId="33304C9B">
      <w:pPr>
        <w:shd w:val="clear"/>
        <w:jc w:val="center"/>
        <w:rPr>
          <w:rFonts w:cs="仿宋" w:asciiTheme="minorEastAsia" w:hAnsiTheme="minorEastAsia"/>
          <w:b/>
          <w:color w:val="auto"/>
          <w:kern w:val="0"/>
          <w:sz w:val="32"/>
          <w:szCs w:val="32"/>
          <w:highlight w:val="none"/>
        </w:rPr>
      </w:pPr>
    </w:p>
    <w:p w14:paraId="3A0E1496">
      <w:pPr>
        <w:shd w:val="clear"/>
        <w:jc w:val="center"/>
        <w:rPr>
          <w:rFonts w:cs="仿宋" w:asciiTheme="minorEastAsia" w:hAnsiTheme="minorEastAsia"/>
          <w:b/>
          <w:color w:val="auto"/>
          <w:kern w:val="0"/>
          <w:sz w:val="32"/>
          <w:szCs w:val="32"/>
          <w:highlight w:val="none"/>
        </w:rPr>
      </w:pPr>
    </w:p>
    <w:p w14:paraId="4CB30C3A">
      <w:pPr>
        <w:shd w:val="clear"/>
        <w:jc w:val="center"/>
        <w:rPr>
          <w:rFonts w:cs="仿宋" w:asciiTheme="minorEastAsia" w:hAnsiTheme="minorEastAsia"/>
          <w:b/>
          <w:color w:val="auto"/>
          <w:kern w:val="0"/>
          <w:sz w:val="32"/>
          <w:szCs w:val="32"/>
          <w:highlight w:val="none"/>
        </w:rPr>
      </w:pPr>
    </w:p>
    <w:p w14:paraId="0917385F">
      <w:pPr>
        <w:shd w:val="clear"/>
        <w:jc w:val="center"/>
        <w:rPr>
          <w:rFonts w:cs="仿宋" w:asciiTheme="minorEastAsia" w:hAnsiTheme="minorEastAsia"/>
          <w:b/>
          <w:color w:val="auto"/>
          <w:kern w:val="0"/>
          <w:sz w:val="32"/>
          <w:szCs w:val="32"/>
          <w:highlight w:val="none"/>
        </w:rPr>
      </w:pPr>
    </w:p>
    <w:p w14:paraId="2C59C5E1">
      <w:pPr>
        <w:shd w:val="clear"/>
        <w:jc w:val="center"/>
        <w:rPr>
          <w:rFonts w:cs="仿宋" w:asciiTheme="minorEastAsia" w:hAnsiTheme="minorEastAsia"/>
          <w:b/>
          <w:color w:val="auto"/>
          <w:kern w:val="0"/>
          <w:sz w:val="32"/>
          <w:szCs w:val="32"/>
          <w:highlight w:val="none"/>
        </w:rPr>
      </w:pPr>
    </w:p>
    <w:p w14:paraId="006833D6">
      <w:pPr>
        <w:shd w:val="clear"/>
        <w:jc w:val="center"/>
        <w:rPr>
          <w:rFonts w:cs="仿宋" w:asciiTheme="minorEastAsia" w:hAnsiTheme="minorEastAsia"/>
          <w:b/>
          <w:color w:val="auto"/>
          <w:kern w:val="0"/>
          <w:sz w:val="32"/>
          <w:szCs w:val="32"/>
          <w:highlight w:val="none"/>
        </w:rPr>
      </w:pPr>
    </w:p>
    <w:p w14:paraId="193C627B">
      <w:pPr>
        <w:shd w:val="clear"/>
        <w:jc w:val="center"/>
        <w:rPr>
          <w:rFonts w:cs="仿宋" w:asciiTheme="minorEastAsia" w:hAnsiTheme="minorEastAsia"/>
          <w:b/>
          <w:color w:val="auto"/>
          <w:kern w:val="0"/>
          <w:sz w:val="32"/>
          <w:szCs w:val="32"/>
          <w:highlight w:val="none"/>
        </w:rPr>
      </w:pPr>
    </w:p>
    <w:p w14:paraId="4AB43B8A">
      <w:pPr>
        <w:shd w:val="clear"/>
        <w:jc w:val="center"/>
        <w:rPr>
          <w:rFonts w:cs="仿宋" w:asciiTheme="minorEastAsia" w:hAnsiTheme="minorEastAsia"/>
          <w:b/>
          <w:color w:val="auto"/>
          <w:kern w:val="0"/>
          <w:sz w:val="32"/>
          <w:szCs w:val="32"/>
          <w:highlight w:val="none"/>
        </w:rPr>
      </w:pPr>
    </w:p>
    <w:p w14:paraId="75A6B5AE">
      <w:pPr>
        <w:shd w:val="clear"/>
        <w:jc w:val="center"/>
        <w:rPr>
          <w:rFonts w:cs="仿宋" w:asciiTheme="minorEastAsia" w:hAnsiTheme="minorEastAsia"/>
          <w:b/>
          <w:color w:val="auto"/>
          <w:kern w:val="0"/>
          <w:sz w:val="32"/>
          <w:szCs w:val="32"/>
          <w:highlight w:val="none"/>
        </w:rPr>
      </w:pPr>
    </w:p>
    <w:p w14:paraId="728238DC">
      <w:pPr>
        <w:shd w:val="clear"/>
        <w:jc w:val="center"/>
        <w:rPr>
          <w:rFonts w:cs="仿宋" w:asciiTheme="minorEastAsia" w:hAnsiTheme="minorEastAsia"/>
          <w:b/>
          <w:color w:val="auto"/>
          <w:kern w:val="0"/>
          <w:sz w:val="32"/>
          <w:szCs w:val="32"/>
          <w:highlight w:val="none"/>
        </w:rPr>
      </w:pPr>
    </w:p>
    <w:p w14:paraId="44D86A60">
      <w:pPr>
        <w:shd w:val="clear"/>
        <w:jc w:val="center"/>
        <w:rPr>
          <w:rFonts w:cs="仿宋" w:asciiTheme="minorEastAsia" w:hAnsiTheme="minorEastAsia"/>
          <w:b/>
          <w:color w:val="auto"/>
          <w:kern w:val="0"/>
          <w:sz w:val="32"/>
          <w:szCs w:val="32"/>
          <w:highlight w:val="none"/>
        </w:rPr>
      </w:pPr>
    </w:p>
    <w:p w14:paraId="3B0C7549">
      <w:pPr>
        <w:shd w:val="clear"/>
        <w:jc w:val="center"/>
        <w:rPr>
          <w:rFonts w:cs="仿宋" w:asciiTheme="minorEastAsia" w:hAnsiTheme="minorEastAsia"/>
          <w:b/>
          <w:color w:val="auto"/>
          <w:kern w:val="0"/>
          <w:sz w:val="32"/>
          <w:szCs w:val="32"/>
          <w:highlight w:val="none"/>
        </w:rPr>
      </w:pPr>
    </w:p>
    <w:p w14:paraId="184AC263">
      <w:pPr>
        <w:shd w:val="clear"/>
        <w:jc w:val="center"/>
        <w:rPr>
          <w:rFonts w:cs="仿宋" w:asciiTheme="minorEastAsia" w:hAnsiTheme="minorEastAsia"/>
          <w:b/>
          <w:color w:val="auto"/>
          <w:kern w:val="0"/>
          <w:sz w:val="32"/>
          <w:szCs w:val="32"/>
          <w:highlight w:val="none"/>
        </w:rPr>
      </w:pPr>
    </w:p>
    <w:p w14:paraId="1818BC37">
      <w:pPr>
        <w:shd w:val="clear"/>
        <w:jc w:val="center"/>
        <w:rPr>
          <w:rFonts w:cs="仿宋" w:asciiTheme="minorEastAsia" w:hAnsiTheme="minorEastAsia"/>
          <w:b/>
          <w:color w:val="auto"/>
          <w:kern w:val="0"/>
          <w:sz w:val="32"/>
          <w:szCs w:val="32"/>
          <w:highlight w:val="none"/>
        </w:rPr>
      </w:pPr>
    </w:p>
    <w:p w14:paraId="4B3E8ED1">
      <w:pPr>
        <w:shd w:val="clear"/>
        <w:jc w:val="center"/>
        <w:rPr>
          <w:rFonts w:cs="仿宋" w:asciiTheme="minorEastAsia" w:hAnsiTheme="minorEastAsia"/>
          <w:b/>
          <w:color w:val="auto"/>
          <w:kern w:val="0"/>
          <w:sz w:val="32"/>
          <w:szCs w:val="32"/>
          <w:highlight w:val="none"/>
        </w:rPr>
      </w:pPr>
    </w:p>
    <w:p w14:paraId="3077378D">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4A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7A6AF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3DCDC8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3E8A2A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88FC31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912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F60BC8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5C9FFDA">
            <w:pPr>
              <w:shd w:val="clear"/>
              <w:jc w:val="center"/>
              <w:rPr>
                <w:rFonts w:cs="仿宋" w:asciiTheme="minorEastAsia" w:hAnsiTheme="minorEastAsia"/>
                <w:b/>
                <w:color w:val="auto"/>
                <w:kern w:val="0"/>
                <w:sz w:val="32"/>
                <w:szCs w:val="32"/>
                <w:highlight w:val="none"/>
              </w:rPr>
            </w:pPr>
          </w:p>
        </w:tc>
        <w:tc>
          <w:tcPr>
            <w:tcW w:w="3546" w:type="dxa"/>
          </w:tcPr>
          <w:p w14:paraId="62AC3B94">
            <w:pPr>
              <w:shd w:val="clear"/>
              <w:jc w:val="center"/>
              <w:rPr>
                <w:rFonts w:cs="仿宋" w:asciiTheme="minorEastAsia" w:hAnsiTheme="minorEastAsia"/>
                <w:b/>
                <w:color w:val="auto"/>
                <w:kern w:val="0"/>
                <w:sz w:val="32"/>
                <w:szCs w:val="32"/>
                <w:highlight w:val="none"/>
              </w:rPr>
            </w:pPr>
          </w:p>
        </w:tc>
        <w:tc>
          <w:tcPr>
            <w:tcW w:w="1276" w:type="dxa"/>
          </w:tcPr>
          <w:p w14:paraId="76EB6D6A">
            <w:pPr>
              <w:shd w:val="clear"/>
              <w:jc w:val="center"/>
              <w:rPr>
                <w:rFonts w:cs="仿宋" w:asciiTheme="minorEastAsia" w:hAnsiTheme="minorEastAsia"/>
                <w:b/>
                <w:color w:val="auto"/>
                <w:kern w:val="0"/>
                <w:sz w:val="32"/>
                <w:szCs w:val="32"/>
                <w:highlight w:val="none"/>
              </w:rPr>
            </w:pPr>
          </w:p>
        </w:tc>
      </w:tr>
      <w:tr w14:paraId="4096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DA322E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B5729A6">
            <w:pPr>
              <w:shd w:val="clear"/>
              <w:jc w:val="center"/>
              <w:rPr>
                <w:rFonts w:cs="仿宋" w:asciiTheme="minorEastAsia" w:hAnsiTheme="minorEastAsia"/>
                <w:b/>
                <w:color w:val="auto"/>
                <w:kern w:val="0"/>
                <w:sz w:val="32"/>
                <w:szCs w:val="32"/>
                <w:highlight w:val="none"/>
              </w:rPr>
            </w:pPr>
          </w:p>
        </w:tc>
        <w:tc>
          <w:tcPr>
            <w:tcW w:w="3546" w:type="dxa"/>
          </w:tcPr>
          <w:p w14:paraId="704BBA1C">
            <w:pPr>
              <w:shd w:val="clear"/>
              <w:jc w:val="center"/>
              <w:rPr>
                <w:rFonts w:cs="仿宋" w:asciiTheme="minorEastAsia" w:hAnsiTheme="minorEastAsia"/>
                <w:b/>
                <w:color w:val="auto"/>
                <w:kern w:val="0"/>
                <w:sz w:val="32"/>
                <w:szCs w:val="32"/>
                <w:highlight w:val="none"/>
              </w:rPr>
            </w:pPr>
          </w:p>
        </w:tc>
        <w:tc>
          <w:tcPr>
            <w:tcW w:w="1276" w:type="dxa"/>
          </w:tcPr>
          <w:p w14:paraId="1B3D81A5">
            <w:pPr>
              <w:shd w:val="clear"/>
              <w:jc w:val="center"/>
              <w:rPr>
                <w:rFonts w:cs="仿宋" w:asciiTheme="minorEastAsia" w:hAnsiTheme="minorEastAsia"/>
                <w:b/>
                <w:color w:val="auto"/>
                <w:kern w:val="0"/>
                <w:sz w:val="32"/>
                <w:szCs w:val="32"/>
                <w:highlight w:val="none"/>
              </w:rPr>
            </w:pPr>
          </w:p>
        </w:tc>
      </w:tr>
      <w:tr w14:paraId="513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FE6418">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216565E">
            <w:pPr>
              <w:shd w:val="clear"/>
              <w:jc w:val="center"/>
              <w:rPr>
                <w:rFonts w:cs="仿宋" w:asciiTheme="minorEastAsia" w:hAnsiTheme="minorEastAsia"/>
                <w:b/>
                <w:color w:val="auto"/>
                <w:kern w:val="0"/>
                <w:sz w:val="32"/>
                <w:szCs w:val="32"/>
                <w:highlight w:val="none"/>
              </w:rPr>
            </w:pPr>
          </w:p>
        </w:tc>
        <w:tc>
          <w:tcPr>
            <w:tcW w:w="3546" w:type="dxa"/>
          </w:tcPr>
          <w:p w14:paraId="4B236872">
            <w:pPr>
              <w:shd w:val="clear"/>
              <w:jc w:val="center"/>
              <w:rPr>
                <w:rFonts w:cs="仿宋" w:asciiTheme="minorEastAsia" w:hAnsiTheme="minorEastAsia"/>
                <w:b/>
                <w:color w:val="auto"/>
                <w:kern w:val="0"/>
                <w:sz w:val="32"/>
                <w:szCs w:val="32"/>
                <w:highlight w:val="none"/>
              </w:rPr>
            </w:pPr>
          </w:p>
        </w:tc>
        <w:tc>
          <w:tcPr>
            <w:tcW w:w="1276" w:type="dxa"/>
          </w:tcPr>
          <w:p w14:paraId="0845CCB2">
            <w:pPr>
              <w:shd w:val="clear"/>
              <w:jc w:val="center"/>
              <w:rPr>
                <w:rFonts w:cs="仿宋" w:asciiTheme="minorEastAsia" w:hAnsiTheme="minorEastAsia"/>
                <w:b/>
                <w:color w:val="auto"/>
                <w:kern w:val="0"/>
                <w:sz w:val="32"/>
                <w:szCs w:val="32"/>
                <w:highlight w:val="none"/>
              </w:rPr>
            </w:pPr>
          </w:p>
        </w:tc>
      </w:tr>
    </w:tbl>
    <w:p w14:paraId="60E62B43">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186DA84">
      <w:pPr>
        <w:shd w:val="clear"/>
        <w:jc w:val="center"/>
        <w:rPr>
          <w:rFonts w:cs="仿宋" w:asciiTheme="minorEastAsia" w:hAnsiTheme="minorEastAsia"/>
          <w:b/>
          <w:color w:val="auto"/>
          <w:kern w:val="0"/>
          <w:sz w:val="32"/>
          <w:szCs w:val="32"/>
          <w:highlight w:val="none"/>
        </w:rPr>
      </w:pPr>
    </w:p>
    <w:p w14:paraId="15BED48D">
      <w:pPr>
        <w:shd w:val="clear"/>
        <w:jc w:val="center"/>
        <w:rPr>
          <w:rFonts w:cs="仿宋" w:asciiTheme="minorEastAsia" w:hAnsiTheme="minorEastAsia"/>
          <w:b/>
          <w:color w:val="auto"/>
          <w:kern w:val="0"/>
          <w:sz w:val="32"/>
          <w:szCs w:val="32"/>
          <w:highlight w:val="none"/>
        </w:rPr>
      </w:pPr>
    </w:p>
    <w:p w14:paraId="2BC3B278">
      <w:pPr>
        <w:shd w:val="clear"/>
        <w:jc w:val="center"/>
        <w:rPr>
          <w:rFonts w:cs="仿宋" w:asciiTheme="minorEastAsia" w:hAnsiTheme="minorEastAsia"/>
          <w:b/>
          <w:color w:val="auto"/>
          <w:kern w:val="0"/>
          <w:sz w:val="32"/>
          <w:szCs w:val="32"/>
          <w:highlight w:val="none"/>
        </w:rPr>
      </w:pPr>
    </w:p>
    <w:p w14:paraId="749B5751">
      <w:pPr>
        <w:shd w:val="clear"/>
        <w:jc w:val="center"/>
        <w:rPr>
          <w:rFonts w:cs="仿宋" w:asciiTheme="minorEastAsia" w:hAnsiTheme="minorEastAsia"/>
          <w:b/>
          <w:color w:val="auto"/>
          <w:kern w:val="0"/>
          <w:sz w:val="32"/>
          <w:szCs w:val="32"/>
          <w:highlight w:val="none"/>
        </w:rPr>
      </w:pPr>
    </w:p>
    <w:p w14:paraId="060E6887">
      <w:pPr>
        <w:shd w:val="clear"/>
        <w:jc w:val="center"/>
        <w:rPr>
          <w:rFonts w:cs="仿宋" w:asciiTheme="minorEastAsia" w:hAnsiTheme="minorEastAsia"/>
          <w:b/>
          <w:color w:val="auto"/>
          <w:kern w:val="0"/>
          <w:sz w:val="32"/>
          <w:szCs w:val="32"/>
          <w:highlight w:val="none"/>
        </w:rPr>
      </w:pPr>
    </w:p>
    <w:p w14:paraId="380594F4">
      <w:pPr>
        <w:shd w:val="clear"/>
        <w:jc w:val="center"/>
        <w:rPr>
          <w:rFonts w:cs="仿宋" w:asciiTheme="minorEastAsia" w:hAnsiTheme="minorEastAsia"/>
          <w:b/>
          <w:color w:val="auto"/>
          <w:kern w:val="0"/>
          <w:sz w:val="32"/>
          <w:szCs w:val="32"/>
          <w:highlight w:val="none"/>
        </w:rPr>
      </w:pPr>
    </w:p>
    <w:p w14:paraId="3DF44047">
      <w:pPr>
        <w:shd w:val="clear"/>
        <w:jc w:val="center"/>
        <w:rPr>
          <w:rFonts w:cs="仿宋" w:asciiTheme="minorEastAsia" w:hAnsiTheme="minorEastAsia"/>
          <w:b/>
          <w:color w:val="auto"/>
          <w:kern w:val="0"/>
          <w:sz w:val="32"/>
          <w:szCs w:val="32"/>
          <w:highlight w:val="none"/>
        </w:rPr>
      </w:pPr>
    </w:p>
    <w:p w14:paraId="178A1799">
      <w:pPr>
        <w:shd w:val="clear"/>
        <w:jc w:val="center"/>
        <w:rPr>
          <w:rFonts w:cs="仿宋" w:asciiTheme="minorEastAsia" w:hAnsiTheme="minorEastAsia"/>
          <w:b/>
          <w:color w:val="auto"/>
          <w:kern w:val="0"/>
          <w:sz w:val="32"/>
          <w:szCs w:val="32"/>
          <w:highlight w:val="none"/>
        </w:rPr>
      </w:pPr>
    </w:p>
    <w:p w14:paraId="25826C8D">
      <w:pPr>
        <w:shd w:val="clear"/>
        <w:jc w:val="center"/>
        <w:rPr>
          <w:rFonts w:cs="仿宋" w:asciiTheme="minorEastAsia" w:hAnsiTheme="minorEastAsia"/>
          <w:b/>
          <w:color w:val="auto"/>
          <w:kern w:val="0"/>
          <w:sz w:val="32"/>
          <w:szCs w:val="32"/>
          <w:highlight w:val="none"/>
        </w:rPr>
      </w:pPr>
    </w:p>
    <w:p w14:paraId="2A7A8864">
      <w:pPr>
        <w:shd w:val="clear"/>
        <w:jc w:val="center"/>
        <w:rPr>
          <w:rFonts w:cs="仿宋" w:asciiTheme="minorEastAsia" w:hAnsiTheme="minorEastAsia"/>
          <w:b/>
          <w:color w:val="auto"/>
          <w:kern w:val="0"/>
          <w:sz w:val="32"/>
          <w:szCs w:val="32"/>
          <w:highlight w:val="none"/>
        </w:rPr>
      </w:pPr>
    </w:p>
    <w:p w14:paraId="23835283">
      <w:pPr>
        <w:shd w:val="clear"/>
        <w:jc w:val="center"/>
        <w:rPr>
          <w:rFonts w:cs="仿宋" w:asciiTheme="minorEastAsia" w:hAnsiTheme="minorEastAsia"/>
          <w:b/>
          <w:color w:val="auto"/>
          <w:kern w:val="0"/>
          <w:sz w:val="32"/>
          <w:szCs w:val="32"/>
          <w:highlight w:val="none"/>
        </w:rPr>
      </w:pPr>
    </w:p>
    <w:p w14:paraId="11B8AFE5">
      <w:pPr>
        <w:shd w:val="clear"/>
        <w:jc w:val="center"/>
        <w:rPr>
          <w:rFonts w:cs="仿宋" w:asciiTheme="minorEastAsia" w:hAnsiTheme="minorEastAsia"/>
          <w:b/>
          <w:color w:val="auto"/>
          <w:kern w:val="0"/>
          <w:sz w:val="32"/>
          <w:szCs w:val="32"/>
          <w:highlight w:val="none"/>
        </w:rPr>
      </w:pPr>
    </w:p>
    <w:p w14:paraId="6B21FC6F">
      <w:pPr>
        <w:shd w:val="clear"/>
        <w:jc w:val="center"/>
        <w:rPr>
          <w:rFonts w:cs="仿宋" w:asciiTheme="minorEastAsia" w:hAnsiTheme="minorEastAsia"/>
          <w:b/>
          <w:color w:val="auto"/>
          <w:kern w:val="0"/>
          <w:sz w:val="32"/>
          <w:szCs w:val="32"/>
          <w:highlight w:val="none"/>
        </w:rPr>
      </w:pPr>
    </w:p>
    <w:p w14:paraId="70190BBA">
      <w:pPr>
        <w:shd w:val="clear"/>
        <w:jc w:val="center"/>
        <w:rPr>
          <w:rFonts w:cs="仿宋" w:asciiTheme="minorEastAsia" w:hAnsiTheme="minorEastAsia"/>
          <w:b/>
          <w:color w:val="auto"/>
          <w:kern w:val="0"/>
          <w:sz w:val="32"/>
          <w:szCs w:val="32"/>
          <w:highlight w:val="none"/>
        </w:rPr>
      </w:pPr>
    </w:p>
    <w:p w14:paraId="16B1BBF6">
      <w:pPr>
        <w:shd w:val="clear"/>
        <w:jc w:val="center"/>
        <w:rPr>
          <w:rFonts w:cs="仿宋" w:asciiTheme="minorEastAsia" w:hAnsiTheme="minorEastAsia"/>
          <w:b/>
          <w:color w:val="auto"/>
          <w:kern w:val="0"/>
          <w:sz w:val="32"/>
          <w:szCs w:val="32"/>
          <w:highlight w:val="none"/>
        </w:rPr>
      </w:pPr>
    </w:p>
    <w:p w14:paraId="5F672ECB">
      <w:pPr>
        <w:shd w:val="clear"/>
        <w:jc w:val="center"/>
        <w:rPr>
          <w:rFonts w:cs="仿宋" w:asciiTheme="minorEastAsia" w:hAnsiTheme="minorEastAsia"/>
          <w:b/>
          <w:color w:val="auto"/>
          <w:kern w:val="0"/>
          <w:sz w:val="32"/>
          <w:szCs w:val="32"/>
          <w:highlight w:val="none"/>
        </w:rPr>
      </w:pPr>
    </w:p>
    <w:p w14:paraId="46748E04">
      <w:pPr>
        <w:shd w:val="clear"/>
        <w:jc w:val="center"/>
        <w:rPr>
          <w:rFonts w:cs="仿宋" w:asciiTheme="minorEastAsia" w:hAnsiTheme="minorEastAsia"/>
          <w:b/>
          <w:color w:val="auto"/>
          <w:kern w:val="0"/>
          <w:sz w:val="32"/>
          <w:szCs w:val="32"/>
          <w:highlight w:val="none"/>
        </w:rPr>
      </w:pPr>
    </w:p>
    <w:p w14:paraId="0555E792">
      <w:pPr>
        <w:shd w:val="clear"/>
        <w:jc w:val="center"/>
        <w:rPr>
          <w:rFonts w:cs="仿宋" w:asciiTheme="minorEastAsia" w:hAnsiTheme="minorEastAsia"/>
          <w:b/>
          <w:color w:val="auto"/>
          <w:kern w:val="0"/>
          <w:sz w:val="32"/>
          <w:szCs w:val="32"/>
          <w:highlight w:val="none"/>
        </w:rPr>
      </w:pPr>
    </w:p>
    <w:p w14:paraId="18B70749">
      <w:pPr>
        <w:shd w:val="clear"/>
        <w:jc w:val="center"/>
        <w:rPr>
          <w:rFonts w:cs="仿宋" w:asciiTheme="minorEastAsia" w:hAnsiTheme="minorEastAsia"/>
          <w:b/>
          <w:color w:val="auto"/>
          <w:kern w:val="0"/>
          <w:sz w:val="32"/>
          <w:szCs w:val="32"/>
          <w:highlight w:val="none"/>
        </w:rPr>
      </w:pPr>
    </w:p>
    <w:p w14:paraId="63133DE4">
      <w:pPr>
        <w:shd w:val="clear"/>
        <w:jc w:val="center"/>
        <w:rPr>
          <w:rFonts w:cs="仿宋" w:asciiTheme="minorEastAsia" w:hAnsiTheme="minorEastAsia"/>
          <w:b/>
          <w:color w:val="auto"/>
          <w:kern w:val="0"/>
          <w:sz w:val="32"/>
          <w:szCs w:val="32"/>
          <w:highlight w:val="none"/>
        </w:rPr>
      </w:pPr>
    </w:p>
    <w:p w14:paraId="33F9A5C2">
      <w:pPr>
        <w:shd w:val="clear"/>
        <w:jc w:val="center"/>
        <w:rPr>
          <w:rFonts w:cs="仿宋" w:asciiTheme="minorEastAsia" w:hAnsiTheme="minorEastAsia"/>
          <w:b/>
          <w:color w:val="auto"/>
          <w:kern w:val="0"/>
          <w:sz w:val="32"/>
          <w:szCs w:val="32"/>
          <w:highlight w:val="none"/>
        </w:rPr>
      </w:pPr>
    </w:p>
    <w:p w14:paraId="3F304D05">
      <w:pPr>
        <w:shd w:val="clear"/>
        <w:jc w:val="center"/>
        <w:rPr>
          <w:rFonts w:cs="仿宋" w:asciiTheme="minorEastAsia" w:hAnsiTheme="minorEastAsia"/>
          <w:b/>
          <w:color w:val="auto"/>
          <w:kern w:val="0"/>
          <w:sz w:val="32"/>
          <w:szCs w:val="32"/>
          <w:highlight w:val="none"/>
        </w:rPr>
      </w:pPr>
    </w:p>
    <w:p w14:paraId="73DFB567">
      <w:pPr>
        <w:shd w:val="clear"/>
        <w:jc w:val="center"/>
        <w:rPr>
          <w:rFonts w:cs="仿宋" w:asciiTheme="minorEastAsia" w:hAnsiTheme="minorEastAsia"/>
          <w:b/>
          <w:color w:val="auto"/>
          <w:kern w:val="0"/>
          <w:sz w:val="32"/>
          <w:szCs w:val="32"/>
          <w:highlight w:val="none"/>
        </w:rPr>
      </w:pPr>
    </w:p>
    <w:p w14:paraId="3B731047">
      <w:pPr>
        <w:shd w:val="clear"/>
        <w:jc w:val="center"/>
        <w:rPr>
          <w:rFonts w:cs="仿宋" w:asciiTheme="minorEastAsia" w:hAnsiTheme="minorEastAsia"/>
          <w:b/>
          <w:color w:val="auto"/>
          <w:kern w:val="0"/>
          <w:sz w:val="32"/>
          <w:szCs w:val="32"/>
          <w:highlight w:val="none"/>
        </w:rPr>
      </w:pPr>
    </w:p>
    <w:p w14:paraId="5FD198F8">
      <w:pPr>
        <w:shd w:val="clear"/>
        <w:jc w:val="center"/>
        <w:rPr>
          <w:rFonts w:cs="仿宋" w:asciiTheme="minorEastAsia" w:hAnsiTheme="minorEastAsia"/>
          <w:b/>
          <w:color w:val="auto"/>
          <w:kern w:val="0"/>
          <w:sz w:val="32"/>
          <w:szCs w:val="32"/>
          <w:highlight w:val="none"/>
        </w:rPr>
      </w:pPr>
    </w:p>
    <w:p w14:paraId="213FDC63">
      <w:pPr>
        <w:shd w:val="clear"/>
        <w:jc w:val="center"/>
        <w:rPr>
          <w:rFonts w:cs="仿宋" w:asciiTheme="minorEastAsia" w:hAnsiTheme="minorEastAsia"/>
          <w:b/>
          <w:color w:val="auto"/>
          <w:kern w:val="0"/>
          <w:sz w:val="32"/>
          <w:szCs w:val="32"/>
          <w:highlight w:val="none"/>
        </w:rPr>
      </w:pPr>
    </w:p>
    <w:p w14:paraId="574D48D5">
      <w:pPr>
        <w:shd w:val="clear"/>
        <w:jc w:val="center"/>
        <w:rPr>
          <w:rFonts w:cs="仿宋" w:asciiTheme="minorEastAsia" w:hAnsiTheme="minorEastAsia"/>
          <w:b/>
          <w:color w:val="auto"/>
          <w:kern w:val="0"/>
          <w:sz w:val="32"/>
          <w:szCs w:val="32"/>
          <w:highlight w:val="none"/>
        </w:rPr>
      </w:pPr>
    </w:p>
    <w:p w14:paraId="086E2C94">
      <w:pPr>
        <w:shd w:val="clear"/>
        <w:jc w:val="center"/>
        <w:rPr>
          <w:rFonts w:cs="仿宋" w:asciiTheme="minorEastAsia" w:hAnsiTheme="minorEastAsia"/>
          <w:b/>
          <w:color w:val="auto"/>
          <w:kern w:val="0"/>
          <w:sz w:val="32"/>
          <w:szCs w:val="32"/>
          <w:highlight w:val="none"/>
        </w:rPr>
      </w:pPr>
    </w:p>
    <w:p w14:paraId="338E62B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FBBD3C7">
      <w:pPr>
        <w:shd w:val="clear"/>
        <w:snapToGrid w:val="0"/>
        <w:spacing w:line="360" w:lineRule="auto"/>
        <w:rPr>
          <w:rFonts w:cs="仿宋" w:asciiTheme="minorEastAsia" w:hAnsiTheme="minorEastAsia"/>
          <w:color w:val="auto"/>
          <w:sz w:val="24"/>
          <w:highlight w:val="none"/>
        </w:rPr>
      </w:pPr>
    </w:p>
    <w:p w14:paraId="1084B09F">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3F673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21D98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1CBDAF8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BB3A3B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53467CF">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EDBF6D5">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69B6B7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8796361">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3327C0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8AFB9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377B0526">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163AE58">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7D496889">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30F15B69">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C68DAB1">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F263FCC">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2D6F4D6">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449DEBB0">
      <w:pPr>
        <w:pStyle w:val="13"/>
        <w:shd w:val="clear"/>
        <w:rPr>
          <w:color w:val="auto"/>
          <w:highlight w:val="none"/>
          <w:lang w:val="zh-CN"/>
        </w:rPr>
      </w:pPr>
    </w:p>
    <w:p w14:paraId="7DE56CAE">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6AB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8F177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0F14AA6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0B1F0CF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05F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4F477B">
            <w:pPr>
              <w:shd w:val="clear"/>
              <w:spacing w:line="360" w:lineRule="auto"/>
              <w:rPr>
                <w:rFonts w:ascii="宋体" w:hAnsi="宋体" w:eastAsia="宋体" w:cs="宋体"/>
                <w:b/>
                <w:color w:val="auto"/>
                <w:kern w:val="0"/>
                <w:sz w:val="24"/>
                <w:highlight w:val="none"/>
              </w:rPr>
            </w:pPr>
          </w:p>
        </w:tc>
        <w:tc>
          <w:tcPr>
            <w:tcW w:w="2482" w:type="dxa"/>
          </w:tcPr>
          <w:p w14:paraId="10C493ED">
            <w:pPr>
              <w:shd w:val="clear"/>
              <w:spacing w:line="360" w:lineRule="auto"/>
              <w:rPr>
                <w:rFonts w:ascii="宋体" w:hAnsi="宋体" w:eastAsia="宋体" w:cs="宋体"/>
                <w:b/>
                <w:color w:val="auto"/>
                <w:kern w:val="0"/>
                <w:sz w:val="24"/>
                <w:highlight w:val="none"/>
              </w:rPr>
            </w:pPr>
          </w:p>
        </w:tc>
        <w:tc>
          <w:tcPr>
            <w:tcW w:w="2881" w:type="dxa"/>
          </w:tcPr>
          <w:p w14:paraId="71CF18C8">
            <w:pPr>
              <w:shd w:val="clear"/>
              <w:spacing w:line="360" w:lineRule="auto"/>
              <w:rPr>
                <w:rFonts w:ascii="宋体" w:hAnsi="宋体" w:eastAsia="宋体" w:cs="宋体"/>
                <w:b/>
                <w:color w:val="auto"/>
                <w:kern w:val="0"/>
                <w:sz w:val="24"/>
                <w:highlight w:val="none"/>
              </w:rPr>
            </w:pPr>
          </w:p>
        </w:tc>
      </w:tr>
      <w:tr w14:paraId="2BE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1FC9D">
            <w:pPr>
              <w:shd w:val="clear"/>
              <w:spacing w:line="360" w:lineRule="auto"/>
              <w:rPr>
                <w:rFonts w:ascii="宋体" w:hAnsi="宋体" w:eastAsia="宋体" w:cs="宋体"/>
                <w:b/>
                <w:color w:val="auto"/>
                <w:kern w:val="0"/>
                <w:sz w:val="24"/>
                <w:highlight w:val="none"/>
              </w:rPr>
            </w:pPr>
          </w:p>
        </w:tc>
        <w:tc>
          <w:tcPr>
            <w:tcW w:w="2482" w:type="dxa"/>
          </w:tcPr>
          <w:p w14:paraId="3F77DBAD">
            <w:pPr>
              <w:shd w:val="clear"/>
              <w:spacing w:line="360" w:lineRule="auto"/>
              <w:rPr>
                <w:rFonts w:ascii="宋体" w:hAnsi="宋体" w:eastAsia="宋体" w:cs="宋体"/>
                <w:b/>
                <w:color w:val="auto"/>
                <w:kern w:val="0"/>
                <w:sz w:val="24"/>
                <w:highlight w:val="none"/>
              </w:rPr>
            </w:pPr>
          </w:p>
        </w:tc>
        <w:tc>
          <w:tcPr>
            <w:tcW w:w="2881" w:type="dxa"/>
          </w:tcPr>
          <w:p w14:paraId="62BDC1F4">
            <w:pPr>
              <w:shd w:val="clear"/>
              <w:spacing w:line="360" w:lineRule="auto"/>
              <w:rPr>
                <w:rFonts w:ascii="宋体" w:hAnsi="宋体" w:eastAsia="宋体" w:cs="宋体"/>
                <w:b/>
                <w:color w:val="auto"/>
                <w:kern w:val="0"/>
                <w:sz w:val="24"/>
                <w:highlight w:val="none"/>
              </w:rPr>
            </w:pPr>
          </w:p>
        </w:tc>
      </w:tr>
      <w:tr w14:paraId="4F5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F2CDA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C860B97">
            <w:pPr>
              <w:shd w:val="clear"/>
              <w:spacing w:line="360" w:lineRule="auto"/>
              <w:rPr>
                <w:rFonts w:ascii="宋体" w:hAnsi="宋体" w:eastAsia="宋体" w:cs="宋体"/>
                <w:b/>
                <w:color w:val="auto"/>
                <w:kern w:val="0"/>
                <w:sz w:val="24"/>
                <w:highlight w:val="none"/>
              </w:rPr>
            </w:pPr>
          </w:p>
        </w:tc>
        <w:tc>
          <w:tcPr>
            <w:tcW w:w="2881" w:type="dxa"/>
          </w:tcPr>
          <w:p w14:paraId="40C91886">
            <w:pPr>
              <w:shd w:val="clear"/>
              <w:spacing w:line="360" w:lineRule="auto"/>
              <w:rPr>
                <w:rFonts w:ascii="宋体" w:hAnsi="宋体" w:eastAsia="宋体" w:cs="宋体"/>
                <w:b/>
                <w:color w:val="auto"/>
                <w:kern w:val="0"/>
                <w:sz w:val="24"/>
                <w:highlight w:val="none"/>
              </w:rPr>
            </w:pPr>
          </w:p>
        </w:tc>
      </w:tr>
    </w:tbl>
    <w:p w14:paraId="252F76FF">
      <w:pPr>
        <w:shd w:val="clear"/>
        <w:spacing w:line="360" w:lineRule="auto"/>
        <w:rPr>
          <w:rFonts w:ascii="宋体" w:hAnsi="宋体" w:eastAsia="宋体" w:cs="宋体"/>
          <w:color w:val="auto"/>
          <w:kern w:val="0"/>
          <w:sz w:val="24"/>
          <w:highlight w:val="none"/>
        </w:rPr>
      </w:pPr>
    </w:p>
    <w:p w14:paraId="2E266A41">
      <w:pPr>
        <w:shd w:val="clear"/>
        <w:spacing w:line="360" w:lineRule="auto"/>
        <w:rPr>
          <w:rFonts w:ascii="宋体" w:hAnsi="宋体" w:eastAsia="宋体" w:cs="宋体"/>
          <w:color w:val="auto"/>
          <w:kern w:val="0"/>
          <w:sz w:val="24"/>
          <w:highlight w:val="none"/>
        </w:rPr>
      </w:pPr>
    </w:p>
    <w:p w14:paraId="1CE9D3C8">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BAE2D7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F27E234">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295B0ACD">
      <w:pPr>
        <w:shd w:val="clear"/>
        <w:spacing w:line="360" w:lineRule="auto"/>
        <w:rPr>
          <w:rFonts w:ascii="宋体" w:hAnsi="宋体" w:eastAsia="宋体" w:cs="宋体"/>
          <w:b/>
          <w:bCs/>
          <w:color w:val="auto"/>
          <w:sz w:val="24"/>
          <w:highlight w:val="none"/>
        </w:rPr>
      </w:pPr>
    </w:p>
    <w:p w14:paraId="0CA8068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F896CC2">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DE4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889A9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5BFE35E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1707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303739">
            <w:pPr>
              <w:shd w:val="clear"/>
              <w:spacing w:line="360" w:lineRule="auto"/>
              <w:rPr>
                <w:rFonts w:ascii="宋体" w:hAnsi="宋体" w:eastAsia="宋体" w:cs="宋体"/>
                <w:b/>
                <w:color w:val="auto"/>
                <w:kern w:val="0"/>
                <w:sz w:val="24"/>
                <w:highlight w:val="none"/>
              </w:rPr>
            </w:pPr>
          </w:p>
        </w:tc>
        <w:tc>
          <w:tcPr>
            <w:tcW w:w="5387" w:type="dxa"/>
            <w:vAlign w:val="center"/>
          </w:tcPr>
          <w:p w14:paraId="0D3C678B">
            <w:pPr>
              <w:shd w:val="clear"/>
              <w:spacing w:line="360" w:lineRule="auto"/>
              <w:rPr>
                <w:rFonts w:ascii="宋体" w:hAnsi="宋体" w:eastAsia="宋体" w:cs="宋体"/>
                <w:b/>
                <w:color w:val="auto"/>
                <w:kern w:val="0"/>
                <w:sz w:val="24"/>
                <w:highlight w:val="none"/>
              </w:rPr>
            </w:pPr>
          </w:p>
        </w:tc>
      </w:tr>
      <w:tr w14:paraId="311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AA3D1B9">
            <w:pPr>
              <w:shd w:val="clear"/>
              <w:spacing w:line="360" w:lineRule="auto"/>
              <w:rPr>
                <w:rFonts w:ascii="宋体" w:hAnsi="宋体" w:eastAsia="宋体" w:cs="宋体"/>
                <w:b/>
                <w:color w:val="auto"/>
                <w:kern w:val="0"/>
                <w:sz w:val="24"/>
                <w:highlight w:val="none"/>
              </w:rPr>
            </w:pPr>
          </w:p>
        </w:tc>
        <w:tc>
          <w:tcPr>
            <w:tcW w:w="5387" w:type="dxa"/>
            <w:vAlign w:val="center"/>
          </w:tcPr>
          <w:p w14:paraId="4240B5C2">
            <w:pPr>
              <w:shd w:val="clear"/>
              <w:spacing w:line="360" w:lineRule="auto"/>
              <w:rPr>
                <w:rFonts w:ascii="宋体" w:hAnsi="宋体" w:eastAsia="宋体" w:cs="宋体"/>
                <w:b/>
                <w:color w:val="auto"/>
                <w:kern w:val="0"/>
                <w:sz w:val="24"/>
                <w:highlight w:val="none"/>
              </w:rPr>
            </w:pPr>
          </w:p>
        </w:tc>
      </w:tr>
      <w:tr w14:paraId="4E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F62FAD">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78B9C4D">
            <w:pPr>
              <w:shd w:val="clear"/>
              <w:spacing w:line="360" w:lineRule="auto"/>
              <w:rPr>
                <w:rFonts w:ascii="宋体" w:hAnsi="宋体" w:eastAsia="宋体" w:cs="宋体"/>
                <w:b/>
                <w:color w:val="auto"/>
                <w:kern w:val="0"/>
                <w:sz w:val="24"/>
                <w:highlight w:val="none"/>
              </w:rPr>
            </w:pPr>
          </w:p>
        </w:tc>
      </w:tr>
    </w:tbl>
    <w:p w14:paraId="7BD56FF2">
      <w:pPr>
        <w:shd w:val="clear"/>
        <w:spacing w:line="360" w:lineRule="auto"/>
        <w:rPr>
          <w:rFonts w:ascii="宋体" w:hAnsi="宋体" w:eastAsia="宋体" w:cs="宋体"/>
          <w:color w:val="auto"/>
          <w:kern w:val="0"/>
          <w:sz w:val="24"/>
          <w:highlight w:val="none"/>
        </w:rPr>
      </w:pPr>
    </w:p>
    <w:p w14:paraId="773C6E51">
      <w:pPr>
        <w:shd w:val="clear"/>
        <w:spacing w:line="360" w:lineRule="auto"/>
        <w:rPr>
          <w:rFonts w:ascii="宋体" w:hAnsi="宋体" w:eastAsia="宋体" w:cs="宋体"/>
          <w:color w:val="auto"/>
          <w:kern w:val="0"/>
          <w:sz w:val="24"/>
          <w:highlight w:val="none"/>
        </w:rPr>
      </w:pPr>
    </w:p>
    <w:p w14:paraId="6C54DA52">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7A962A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8D574AA">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9B74DDB">
      <w:pPr>
        <w:shd w:val="clear"/>
        <w:spacing w:line="360" w:lineRule="auto"/>
        <w:rPr>
          <w:rFonts w:ascii="宋体" w:hAnsi="宋体" w:eastAsia="宋体" w:cs="宋体"/>
          <w:b/>
          <w:color w:val="auto"/>
          <w:kern w:val="0"/>
          <w:sz w:val="24"/>
          <w:highlight w:val="none"/>
        </w:rPr>
      </w:pPr>
    </w:p>
    <w:p w14:paraId="246513E1">
      <w:pPr>
        <w:shd w:val="clear"/>
        <w:spacing w:line="360" w:lineRule="auto"/>
        <w:rPr>
          <w:rFonts w:ascii="宋体" w:hAnsi="宋体" w:eastAsia="宋体" w:cs="宋体"/>
          <w:b/>
          <w:color w:val="auto"/>
          <w:kern w:val="0"/>
          <w:sz w:val="24"/>
          <w:highlight w:val="none"/>
        </w:rPr>
      </w:pPr>
    </w:p>
    <w:p w14:paraId="79033A9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D4E6A73">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4AF696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5767493">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EA4B695">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4A65AACF">
      <w:pPr>
        <w:shd w:val="clear"/>
        <w:snapToGrid w:val="0"/>
        <w:spacing w:line="360" w:lineRule="auto"/>
        <w:rPr>
          <w:rFonts w:ascii="宋体" w:hAnsi="宋体" w:eastAsia="宋体" w:cs="宋体"/>
          <w:color w:val="auto"/>
          <w:sz w:val="24"/>
          <w:highlight w:val="none"/>
        </w:rPr>
      </w:pPr>
    </w:p>
    <w:p w14:paraId="02327878">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36BA24F">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2025年-2026年度艾默生 Ovation DCS系统维保服务采购项目（标段一/标段二）</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1CB0FE7">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240B219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8156D12">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63F627CF">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9231728">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3333872D">
      <w:pPr>
        <w:shd w:val="clear"/>
        <w:snapToGrid w:val="0"/>
        <w:spacing w:line="360" w:lineRule="auto"/>
        <w:rPr>
          <w:rFonts w:ascii="宋体" w:hAnsi="宋体" w:eastAsia="宋体" w:cs="宋体"/>
          <w:color w:val="auto"/>
          <w:sz w:val="24"/>
          <w:highlight w:val="none"/>
        </w:rPr>
      </w:pPr>
    </w:p>
    <w:p w14:paraId="7B62169C">
      <w:pPr>
        <w:shd w:val="clear"/>
        <w:snapToGrid w:val="0"/>
        <w:spacing w:line="360" w:lineRule="auto"/>
        <w:rPr>
          <w:rFonts w:ascii="宋体" w:hAnsi="宋体" w:eastAsia="宋体" w:cs="宋体"/>
          <w:color w:val="auto"/>
          <w:sz w:val="24"/>
          <w:highlight w:val="none"/>
        </w:rPr>
      </w:pPr>
    </w:p>
    <w:p w14:paraId="49299AE3">
      <w:pPr>
        <w:pStyle w:val="8"/>
        <w:shd w:val="clear"/>
        <w:jc w:val="left"/>
        <w:rPr>
          <w:rFonts w:hAnsi="宋体" w:cs="宋体"/>
          <w:color w:val="auto"/>
          <w:highlight w:val="none"/>
        </w:rPr>
      </w:pPr>
      <w:r>
        <w:rPr>
          <w:rFonts w:hint="eastAsia" w:hAnsi="宋体" w:cs="宋体"/>
          <w:color w:val="auto"/>
          <w:highlight w:val="none"/>
        </w:rPr>
        <w:t>供应商名称：（盖单位公章）</w:t>
      </w:r>
    </w:p>
    <w:p w14:paraId="59FE238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5FEFC9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1318BAA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2B12914">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月 </w:t>
      </w:r>
    </w:p>
    <w:p w14:paraId="3A4DE096">
      <w:pPr>
        <w:shd w:val="clear"/>
        <w:spacing w:line="360" w:lineRule="auto"/>
        <w:jc w:val="both"/>
        <w:outlineLvl w:val="0"/>
        <w:rPr>
          <w:rFonts w:cs="仿宋" w:asciiTheme="minorEastAsia" w:hAnsiTheme="minorEastAsia"/>
          <w:b/>
          <w:color w:val="auto"/>
          <w:kern w:val="0"/>
          <w:sz w:val="36"/>
          <w:szCs w:val="36"/>
          <w:highlight w:val="none"/>
        </w:rPr>
      </w:pPr>
    </w:p>
    <w:p w14:paraId="34066D0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w:t>
      </w:r>
      <w:r>
        <w:rPr>
          <w:rFonts w:hint="eastAsia" w:cs="仿宋" w:asciiTheme="minorEastAsia" w:hAnsiTheme="minorEastAsia"/>
          <w:b/>
          <w:color w:val="auto"/>
          <w:kern w:val="0"/>
          <w:sz w:val="32"/>
          <w:szCs w:val="32"/>
          <w:highlight w:val="none"/>
          <w:lang w:val="en-US" w:eastAsia="zh-CN"/>
        </w:rPr>
        <w:t>采购文件响应</w:t>
      </w:r>
      <w:r>
        <w:rPr>
          <w:rFonts w:hint="eastAsia" w:cs="仿宋" w:asciiTheme="minorEastAsia" w:hAnsiTheme="minorEastAsia"/>
          <w:b/>
          <w:color w:val="auto"/>
          <w:kern w:val="0"/>
          <w:sz w:val="32"/>
          <w:szCs w:val="32"/>
          <w:highlight w:val="none"/>
          <w:lang w:val="zh-CN"/>
        </w:rPr>
        <w:t>承诺函（</w:t>
      </w:r>
      <w:r>
        <w:rPr>
          <w:rFonts w:hint="eastAsia" w:cs="仿宋" w:asciiTheme="minorEastAsia" w:hAnsiTheme="minorEastAsia"/>
          <w:b/>
          <w:color w:val="auto"/>
          <w:kern w:val="0"/>
          <w:sz w:val="32"/>
          <w:szCs w:val="32"/>
          <w:highlight w:val="none"/>
          <w:lang w:val="en-US" w:eastAsia="zh-CN"/>
        </w:rPr>
        <w:t>标段一</w:t>
      </w:r>
      <w:r>
        <w:rPr>
          <w:rFonts w:hint="eastAsia" w:cs="仿宋" w:asciiTheme="minorEastAsia" w:hAnsiTheme="minorEastAsia"/>
          <w:b/>
          <w:color w:val="auto"/>
          <w:kern w:val="0"/>
          <w:sz w:val="32"/>
          <w:szCs w:val="32"/>
          <w:highlight w:val="none"/>
          <w:lang w:val="zh-CN"/>
        </w:rPr>
        <w:t>）</w:t>
      </w:r>
    </w:p>
    <w:p w14:paraId="6186866F">
      <w:pPr>
        <w:shd w:val="clear"/>
        <w:snapToGrid w:val="0"/>
        <w:spacing w:line="360" w:lineRule="auto"/>
        <w:rPr>
          <w:rFonts w:ascii="宋体" w:hAnsi="宋体" w:eastAsia="宋体" w:cs="宋体"/>
          <w:color w:val="auto"/>
          <w:sz w:val="24"/>
          <w:highlight w:val="none"/>
        </w:rPr>
      </w:pPr>
    </w:p>
    <w:p w14:paraId="390C3FCD">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913A452">
      <w:pPr>
        <w:shd w:val="clear"/>
        <w:snapToGrid w:val="0"/>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lang w:val="en-US" w:eastAsia="zh-CN"/>
        </w:rPr>
        <w:t>标段一</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val="en-US" w:eastAsia="zh-CN"/>
        </w:rPr>
        <w:t>对采购文件要求做出响应承诺。</w:t>
      </w:r>
    </w:p>
    <w:p w14:paraId="048F6EDB">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lang w:val="en-US" w:eastAsia="zh-CN"/>
        </w:rPr>
        <w:t>我公司的服务</w:t>
      </w:r>
      <w:r>
        <w:rPr>
          <w:rFonts w:hint="eastAsia" w:ascii="宋体" w:hAnsi="宋体" w:eastAsia="宋体" w:cs="宋体"/>
          <w:color w:val="auto"/>
          <w:sz w:val="24"/>
          <w:highlight w:val="none"/>
        </w:rPr>
        <w:t>人员熟悉艾默生Ovation DCS及相关硬件，具有操作维护经验；</w:t>
      </w:r>
    </w:p>
    <w:p w14:paraId="29D6913B">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合法取得</w:t>
      </w:r>
      <w:r>
        <w:rPr>
          <w:rFonts w:hint="eastAsia" w:ascii="宋体" w:hAnsi="宋体" w:eastAsia="宋体" w:cs="宋体"/>
          <w:color w:val="auto"/>
          <w:sz w:val="24"/>
          <w:highlight w:val="none"/>
          <w:lang w:val="en-US" w:eastAsia="zh-CN"/>
        </w:rPr>
        <w:t>了</w:t>
      </w:r>
      <w:r>
        <w:rPr>
          <w:rFonts w:hint="eastAsia" w:ascii="宋体" w:hAnsi="宋体" w:eastAsia="宋体" w:cs="宋体"/>
          <w:color w:val="auto"/>
          <w:sz w:val="24"/>
          <w:highlight w:val="none"/>
        </w:rPr>
        <w:t>艾默生Ovation DCS系统后台维护权限</w:t>
      </w:r>
      <w:r>
        <w:rPr>
          <w:rFonts w:hint="eastAsia" w:ascii="宋体" w:hAnsi="宋体" w:eastAsia="宋体" w:cs="宋体"/>
          <w:color w:val="auto"/>
          <w:sz w:val="24"/>
          <w:highlight w:val="none"/>
          <w:lang w:eastAsia="zh-CN"/>
        </w:rPr>
        <w:t>；</w:t>
      </w:r>
    </w:p>
    <w:p w14:paraId="02A90EF8">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3.若我公司确定为本项目的成交单位，我公司在</w:t>
      </w:r>
      <w:r>
        <w:rPr>
          <w:rFonts w:hint="eastAsia" w:ascii="宋体" w:hAnsi="宋体" w:eastAsia="宋体" w:cs="宋体"/>
          <w:color w:val="auto"/>
          <w:sz w:val="24"/>
          <w:highlight w:val="none"/>
        </w:rPr>
        <w:t>收到</w:t>
      </w:r>
      <w:r>
        <w:rPr>
          <w:rFonts w:hint="eastAsia" w:ascii="宋体" w:hAnsi="宋体" w:eastAsia="宋体" w:cs="宋体"/>
          <w:color w:val="auto"/>
          <w:sz w:val="24"/>
          <w:highlight w:val="none"/>
          <w:lang w:val="en-US" w:eastAsia="zh-CN"/>
        </w:rPr>
        <w:t>贵司的</w:t>
      </w:r>
      <w:r>
        <w:rPr>
          <w:rFonts w:hint="eastAsia" w:ascii="宋体" w:hAnsi="宋体" w:eastAsia="宋体" w:cs="宋体"/>
          <w:color w:val="auto"/>
          <w:sz w:val="24"/>
          <w:highlight w:val="none"/>
        </w:rPr>
        <w:t>成交通知书后10日内提供艾默生厂家授权或合作的有效协议或代理证明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无法提供则视为自动放弃本项目，并按照在规定的时间内拒签合同处理。</w:t>
      </w:r>
    </w:p>
    <w:p w14:paraId="78AF3480">
      <w:pPr>
        <w:numPr>
          <w:ilvl w:val="0"/>
          <w:numId w:val="0"/>
        </w:numPr>
        <w:shd w:val="clea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4.我司提供的</w:t>
      </w:r>
      <w:r>
        <w:rPr>
          <w:rFonts w:hint="eastAsia" w:ascii="宋体" w:hAnsi="宋体" w:eastAsia="宋体" w:cs="宋体"/>
          <w:color w:val="auto"/>
          <w:sz w:val="24"/>
          <w:highlight w:val="none"/>
        </w:rPr>
        <w:t>非现场服务</w:t>
      </w:r>
      <w:r>
        <w:rPr>
          <w:rFonts w:hint="eastAsia" w:ascii="宋体" w:hAnsi="宋体" w:eastAsia="宋体" w:cs="宋体"/>
          <w:color w:val="auto"/>
          <w:sz w:val="24"/>
          <w:highlight w:val="none"/>
          <w:lang w:val="en-US" w:eastAsia="zh-CN"/>
        </w:rPr>
        <w:t>咨询类服务</w:t>
      </w:r>
      <w:r>
        <w:rPr>
          <w:rFonts w:hint="eastAsia" w:ascii="宋体" w:hAnsi="宋体" w:eastAsia="宋体" w:cs="宋体"/>
          <w:color w:val="auto"/>
          <w:sz w:val="24"/>
          <w:highlight w:val="none"/>
        </w:rPr>
        <w:t>（如电话咨询、微信交流、技术交流等）</w:t>
      </w:r>
      <w:r>
        <w:rPr>
          <w:rFonts w:hint="eastAsia" w:ascii="宋体" w:hAnsi="宋体" w:eastAsia="宋体" w:cs="宋体"/>
          <w:color w:val="auto"/>
          <w:sz w:val="24"/>
          <w:highlight w:val="none"/>
          <w:lang w:val="en-US" w:eastAsia="zh-CN"/>
        </w:rPr>
        <w:t>，贵司不需额外支付费。</w:t>
      </w:r>
    </w:p>
    <w:p w14:paraId="7AA53265">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未做到上述承诺的，贵司有权取消</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成交资格，并向</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追究贵司因此遭受的全部损失。</w:t>
      </w:r>
    </w:p>
    <w:p w14:paraId="41C3120D">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903B0F">
      <w:pPr>
        <w:pStyle w:val="8"/>
        <w:shd w:val="clear"/>
        <w:jc w:val="left"/>
        <w:rPr>
          <w:rFonts w:hAnsi="宋体" w:cs="宋体"/>
          <w:color w:val="auto"/>
          <w:highlight w:val="none"/>
        </w:rPr>
      </w:pPr>
      <w:r>
        <w:rPr>
          <w:rFonts w:hint="eastAsia" w:hAnsi="宋体" w:cs="宋体"/>
          <w:color w:val="auto"/>
          <w:highlight w:val="none"/>
        </w:rPr>
        <w:t>供应商名称：（盖单位公章）</w:t>
      </w:r>
    </w:p>
    <w:p w14:paraId="61A1AE6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7815E6D4">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06ED2A0">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666717E">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3F84326A">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w:t>
      </w:r>
      <w:r>
        <w:rPr>
          <w:rFonts w:hint="eastAsia" w:cs="仿宋" w:asciiTheme="minorEastAsia" w:hAnsiTheme="minorEastAsia"/>
          <w:b/>
          <w:color w:val="auto"/>
          <w:kern w:val="0"/>
          <w:sz w:val="32"/>
          <w:szCs w:val="32"/>
          <w:highlight w:val="none"/>
          <w:lang w:val="en-US" w:eastAsia="zh-CN"/>
        </w:rPr>
        <w:t>采购文件响应</w:t>
      </w:r>
      <w:r>
        <w:rPr>
          <w:rFonts w:hint="eastAsia" w:cs="仿宋" w:asciiTheme="minorEastAsia" w:hAnsiTheme="minorEastAsia"/>
          <w:b/>
          <w:color w:val="auto"/>
          <w:kern w:val="0"/>
          <w:sz w:val="32"/>
          <w:szCs w:val="32"/>
          <w:highlight w:val="none"/>
          <w:lang w:val="zh-CN"/>
        </w:rPr>
        <w:t>承诺函（</w:t>
      </w:r>
      <w:r>
        <w:rPr>
          <w:rFonts w:hint="eastAsia" w:cs="仿宋" w:asciiTheme="minorEastAsia" w:hAnsiTheme="minorEastAsia"/>
          <w:b/>
          <w:color w:val="auto"/>
          <w:kern w:val="0"/>
          <w:sz w:val="32"/>
          <w:szCs w:val="32"/>
          <w:highlight w:val="none"/>
          <w:lang w:val="en-US" w:eastAsia="zh-CN"/>
        </w:rPr>
        <w:t>标段二</w:t>
      </w:r>
      <w:r>
        <w:rPr>
          <w:rFonts w:hint="eastAsia" w:cs="仿宋" w:asciiTheme="minorEastAsia" w:hAnsiTheme="minorEastAsia"/>
          <w:b/>
          <w:color w:val="auto"/>
          <w:kern w:val="0"/>
          <w:sz w:val="32"/>
          <w:szCs w:val="32"/>
          <w:highlight w:val="none"/>
          <w:lang w:val="zh-CN"/>
        </w:rPr>
        <w:t>）</w:t>
      </w:r>
    </w:p>
    <w:p w14:paraId="5161EE25">
      <w:pPr>
        <w:shd w:val="clear"/>
        <w:snapToGrid w:val="0"/>
        <w:spacing w:line="360" w:lineRule="auto"/>
        <w:rPr>
          <w:rFonts w:ascii="宋体" w:hAnsi="宋体" w:eastAsia="宋体" w:cs="宋体"/>
          <w:color w:val="auto"/>
          <w:sz w:val="24"/>
          <w:highlight w:val="none"/>
        </w:rPr>
      </w:pPr>
    </w:p>
    <w:p w14:paraId="72F9D83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FF50B9D">
      <w:pPr>
        <w:shd w:val="clear"/>
        <w:snapToGrid w:val="0"/>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2025年-2026年度艾默生 Ovation DCS系统配件采购项目</w:t>
      </w:r>
      <w:r>
        <w:rPr>
          <w:rFonts w:hint="eastAsia" w:cs="仿宋" w:asciiTheme="minorEastAsia" w:hAnsiTheme="minorEastAsia"/>
          <w:color w:val="auto"/>
          <w:sz w:val="24"/>
          <w:highlight w:val="none"/>
          <w:u w:val="single"/>
          <w:lang w:val="en-US" w:eastAsia="zh-CN"/>
        </w:rPr>
        <w:t>标段二</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val="en-US" w:eastAsia="zh-CN"/>
        </w:rPr>
        <w:t>对采购文件要求做出响应承诺。</w:t>
      </w:r>
    </w:p>
    <w:p w14:paraId="7B9C07B7">
      <w:pPr>
        <w:numPr>
          <w:ilvl w:val="0"/>
          <w:numId w:val="0"/>
        </w:numPr>
        <w:shd w:val="clea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1.我公司</w:t>
      </w:r>
      <w:r>
        <w:rPr>
          <w:rFonts w:hint="eastAsia" w:ascii="宋体" w:hAnsi="宋体" w:eastAsia="宋体" w:cs="宋体"/>
          <w:color w:val="auto"/>
          <w:sz w:val="24"/>
          <w:highlight w:val="none"/>
        </w:rPr>
        <w:t>所供</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配件为艾默生Ovation原厂全新正品，不</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假冒伪劣或翻新产品。</w:t>
      </w:r>
      <w:r>
        <w:rPr>
          <w:rFonts w:hint="eastAsia" w:ascii="宋体" w:hAnsi="宋体" w:eastAsia="宋体" w:cs="宋体"/>
          <w:color w:val="auto"/>
          <w:sz w:val="24"/>
          <w:highlight w:val="none"/>
          <w:lang w:val="en-US" w:eastAsia="zh-CN"/>
        </w:rPr>
        <w:t>同时我司承诺提供配件的安装、组态、调试服务。</w:t>
      </w:r>
    </w:p>
    <w:p w14:paraId="64CBF457">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我公司提供的配件</w:t>
      </w:r>
      <w:r>
        <w:rPr>
          <w:rFonts w:hint="eastAsia" w:ascii="宋体" w:hAnsi="宋体" w:eastAsia="宋体" w:cs="宋体"/>
          <w:color w:val="auto"/>
          <w:sz w:val="24"/>
          <w:highlight w:val="none"/>
        </w:rPr>
        <w:t>质保期为自验收合格后12个月，在质保期内，若发生质量问题，由</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负责免费维修或更换，产生的费用全部由</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承担，质保期重新计算。</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拒绝维修或调换的，</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有权委托第三方维修或调换，由此发生的费用由</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承担，因</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提供配件质量问题造成</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经济损失的，</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应承担由此引起的一切损失。</w:t>
      </w:r>
    </w:p>
    <w:p w14:paraId="0DE086AF">
      <w:pPr>
        <w:shd w:val="clear"/>
        <w:snapToGrid w:val="0"/>
        <w:spacing w:line="360" w:lineRule="auto"/>
        <w:rPr>
          <w:rFonts w:ascii="宋体" w:hAnsi="宋体" w:eastAsia="宋体" w:cs="宋体"/>
          <w:color w:val="auto"/>
          <w:sz w:val="24"/>
          <w:highlight w:val="none"/>
        </w:rPr>
      </w:pPr>
    </w:p>
    <w:p w14:paraId="73EC09E8">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未做到上述承诺的，贵司有权取消</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成交资格，并向</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追究贵司因此遭受的全部损失。</w:t>
      </w:r>
    </w:p>
    <w:p w14:paraId="7635720B">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BB7C4A9">
      <w:pPr>
        <w:pStyle w:val="8"/>
        <w:shd w:val="clear"/>
        <w:jc w:val="left"/>
        <w:rPr>
          <w:rFonts w:hAnsi="宋体" w:cs="宋体"/>
          <w:color w:val="auto"/>
          <w:highlight w:val="none"/>
        </w:rPr>
      </w:pPr>
      <w:r>
        <w:rPr>
          <w:rFonts w:hint="eastAsia" w:hAnsi="宋体" w:cs="宋体"/>
          <w:color w:val="auto"/>
          <w:highlight w:val="none"/>
        </w:rPr>
        <w:t>供应商名称：（盖单位公章）</w:t>
      </w:r>
    </w:p>
    <w:p w14:paraId="29A01807">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5C572168">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59513293">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3A8B05B">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0D56195">
      <w:pPr>
        <w:shd w:val="clear"/>
        <w:spacing w:line="360" w:lineRule="auto"/>
        <w:jc w:val="both"/>
        <w:outlineLvl w:val="0"/>
        <w:rPr>
          <w:rFonts w:cs="仿宋" w:asciiTheme="minorEastAsia" w:hAnsiTheme="minorEastAsia"/>
          <w:b/>
          <w:color w:val="auto"/>
          <w:kern w:val="0"/>
          <w:sz w:val="36"/>
          <w:szCs w:val="36"/>
          <w:highlight w:val="none"/>
        </w:rPr>
      </w:pPr>
    </w:p>
    <w:p w14:paraId="5C32C538">
      <w:pPr>
        <w:shd w:val="clear"/>
        <w:spacing w:line="360" w:lineRule="auto"/>
        <w:jc w:val="center"/>
        <w:outlineLvl w:val="0"/>
        <w:rPr>
          <w:rFonts w:hint="eastAsia" w:cs="仿宋" w:asciiTheme="minorEastAsia" w:hAnsiTheme="minorEastAsia" w:eastAsiaTheme="minorEastAsia"/>
          <w:b/>
          <w:color w:val="auto"/>
          <w:kern w:val="0"/>
          <w:sz w:val="36"/>
          <w:szCs w:val="36"/>
          <w:highlight w:val="none"/>
          <w:lang w:eastAsia="zh-CN"/>
        </w:rPr>
      </w:pPr>
      <w:r>
        <w:rPr>
          <w:rFonts w:hint="eastAsia" w:cs="仿宋" w:asciiTheme="minorEastAsia" w:hAnsiTheme="minorEastAsia"/>
          <w:b/>
          <w:color w:val="auto"/>
          <w:kern w:val="0"/>
          <w:sz w:val="36"/>
          <w:szCs w:val="36"/>
          <w:highlight w:val="none"/>
        </w:rPr>
        <w:t>报价文件部分</w:t>
      </w:r>
      <w:r>
        <w:rPr>
          <w:rFonts w:hint="eastAsia" w:cs="仿宋" w:asciiTheme="minorEastAsia" w:hAnsiTheme="minorEastAsia"/>
          <w:b/>
          <w:color w:val="auto"/>
          <w:kern w:val="0"/>
          <w:sz w:val="36"/>
          <w:szCs w:val="36"/>
          <w:highlight w:val="none"/>
          <w:lang w:eastAsia="zh-CN"/>
        </w:rPr>
        <w:t>（</w:t>
      </w:r>
      <w:r>
        <w:rPr>
          <w:rFonts w:hint="eastAsia" w:cs="仿宋" w:asciiTheme="minorEastAsia" w:hAnsiTheme="minorEastAsia"/>
          <w:b/>
          <w:color w:val="auto"/>
          <w:kern w:val="0"/>
          <w:sz w:val="36"/>
          <w:szCs w:val="36"/>
          <w:highlight w:val="none"/>
          <w:lang w:val="en-US" w:eastAsia="zh-CN"/>
        </w:rPr>
        <w:t>标段一</w:t>
      </w:r>
      <w:r>
        <w:rPr>
          <w:rFonts w:hint="eastAsia" w:cs="仿宋" w:asciiTheme="minorEastAsia" w:hAnsiTheme="minorEastAsia"/>
          <w:b/>
          <w:color w:val="auto"/>
          <w:kern w:val="0"/>
          <w:sz w:val="36"/>
          <w:szCs w:val="36"/>
          <w:highlight w:val="none"/>
          <w:lang w:eastAsia="zh-CN"/>
        </w:rPr>
        <w:t>）</w:t>
      </w:r>
    </w:p>
    <w:p w14:paraId="2D5763F6">
      <w:pPr>
        <w:pStyle w:val="5"/>
        <w:shd w:val="clear"/>
        <w:jc w:val="center"/>
        <w:rPr>
          <w:color w:val="auto"/>
          <w:sz w:val="32"/>
          <w:szCs w:val="32"/>
          <w:highlight w:val="none"/>
        </w:rPr>
      </w:pPr>
      <w:r>
        <w:rPr>
          <w:rFonts w:hint="eastAsia"/>
          <w:color w:val="auto"/>
          <w:sz w:val="32"/>
          <w:szCs w:val="32"/>
          <w:highlight w:val="none"/>
        </w:rPr>
        <w:t>一 、 报价函</w:t>
      </w:r>
    </w:p>
    <w:p w14:paraId="6577131D">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6C9538BF">
      <w:pPr>
        <w:pStyle w:val="30"/>
        <w:numPr>
          <w:ilvl w:val="0"/>
          <w:numId w:val="0"/>
        </w:numPr>
        <w:shd w:val="clear"/>
        <w:tabs>
          <w:tab w:val="left" w:pos="1072"/>
          <w:tab w:val="left" w:pos="4548"/>
          <w:tab w:val="left" w:pos="6749"/>
          <w:tab w:val="left" w:pos="7514"/>
          <w:tab w:val="left" w:pos="7918"/>
        </w:tabs>
        <w:adjustRightInd w:val="0"/>
        <w:spacing w:line="360" w:lineRule="auto"/>
        <w:ind w:firstLine="428" w:firstLineChars="200"/>
        <w:jc w:val="left"/>
        <w:rPr>
          <w:rFonts w:ascii="宋体" w:hAnsi="宋体" w:eastAsia="宋体" w:cs="宋体"/>
          <w:color w:val="auto"/>
          <w:sz w:val="24"/>
          <w:highlight w:val="none"/>
        </w:rPr>
      </w:pPr>
      <w:r>
        <w:rPr>
          <w:rFonts w:hint="eastAsia" w:ascii="宋体" w:hAnsi="宋体" w:eastAsia="宋体" w:cs="宋体"/>
          <w:color w:val="auto"/>
          <w:spacing w:val="-13"/>
          <w:kern w:val="2"/>
          <w:sz w:val="24"/>
          <w:szCs w:val="24"/>
          <w:highlight w:val="none"/>
          <w:lang w:val="en-US" w:eastAsia="zh-CN" w:bidi="ar-SA"/>
        </w:rPr>
        <w:t>1.</w:t>
      </w:r>
      <w:r>
        <w:rPr>
          <w:rFonts w:hint="eastAsia" w:ascii="宋体" w:hAnsi="宋体" w:eastAsia="宋体" w:cs="宋体"/>
          <w:color w:val="auto"/>
          <w:sz w:val="24"/>
          <w:highlight w:val="none"/>
        </w:rPr>
        <w:t>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lang w:val="en-US" w:eastAsia="zh-CN"/>
        </w:rPr>
        <w:t>标段一</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13"/>
          <w:sz w:val="24"/>
          <w:highlight w:val="none"/>
          <w:lang w:eastAsia="zh-CN"/>
        </w:rPr>
        <w:t>，</w:t>
      </w:r>
      <w:r>
        <w:rPr>
          <w:rFonts w:hint="eastAsia" w:ascii="宋体" w:hAnsi="宋体" w:eastAsia="宋体" w:cs="宋体"/>
          <w:color w:val="auto"/>
          <w:spacing w:val="-13"/>
          <w:sz w:val="24"/>
          <w:highlight w:val="none"/>
          <w:lang w:val="en-US" w:eastAsia="zh-CN"/>
        </w:rPr>
        <w:t xml:space="preserve">税率为 </w:t>
      </w:r>
      <w:r>
        <w:rPr>
          <w:rFonts w:hint="eastAsia" w:ascii="宋体" w:hAnsi="宋体" w:eastAsia="宋体" w:cs="宋体"/>
          <w:color w:val="auto"/>
          <w:spacing w:val="-13"/>
          <w:sz w:val="24"/>
          <w:highlight w:val="none"/>
          <w:u w:val="single"/>
          <w:lang w:val="en-US" w:eastAsia="zh-CN"/>
        </w:rPr>
        <w:t xml:space="preserve">     %</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1288A0">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5D7504C1">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32BB29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07822C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2562F40">
      <w:pPr>
        <w:pStyle w:val="8"/>
        <w:shd w:val="clear"/>
        <w:ind w:firstLine="480" w:firstLineChars="200"/>
        <w:jc w:val="left"/>
        <w:rPr>
          <w:rFonts w:hAnsi="宋体" w:cs="宋体"/>
          <w:color w:val="auto"/>
          <w:highlight w:val="none"/>
        </w:rPr>
      </w:pPr>
    </w:p>
    <w:p w14:paraId="776B7F64">
      <w:pPr>
        <w:pStyle w:val="8"/>
        <w:shd w:val="clear"/>
        <w:ind w:firstLine="480" w:firstLineChars="200"/>
        <w:jc w:val="left"/>
        <w:rPr>
          <w:rFonts w:hAnsi="宋体" w:cs="宋体"/>
          <w:color w:val="auto"/>
          <w:highlight w:val="none"/>
        </w:rPr>
      </w:pPr>
    </w:p>
    <w:p w14:paraId="1F9274CD">
      <w:pPr>
        <w:pStyle w:val="8"/>
        <w:shd w:val="clear"/>
        <w:jc w:val="left"/>
        <w:rPr>
          <w:rFonts w:hAnsi="宋体" w:cs="宋体"/>
          <w:color w:val="auto"/>
          <w:highlight w:val="none"/>
        </w:rPr>
      </w:pPr>
      <w:r>
        <w:rPr>
          <w:rFonts w:hint="eastAsia" w:hAnsi="宋体" w:cs="宋体"/>
          <w:color w:val="auto"/>
          <w:highlight w:val="none"/>
        </w:rPr>
        <w:t>供应商名称：（盖单位公章）</w:t>
      </w:r>
    </w:p>
    <w:p w14:paraId="0679651C">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A085C31">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2B1018CA">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901064C">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554F55E">
      <w:pPr>
        <w:pStyle w:val="31"/>
        <w:keepNext w:val="0"/>
        <w:pageBreakBefore w:val="0"/>
        <w:shd w:val="clear"/>
        <w:tabs>
          <w:tab w:val="clear" w:pos="720"/>
        </w:tabs>
        <w:snapToGrid w:val="0"/>
        <w:spacing w:before="120" w:after="120"/>
        <w:outlineLvl w:val="9"/>
        <w:rPr>
          <w:rFonts w:hint="eastAsia" w:cs="仿宋" w:asciiTheme="minorEastAsia" w:hAnsiTheme="minorEastAsia" w:eastAsiaTheme="minorEastAsia"/>
          <w:color w:val="auto"/>
          <w:kern w:val="2"/>
          <w:sz w:val="32"/>
          <w:szCs w:val="32"/>
          <w:highlight w:val="none"/>
          <w:lang w:eastAsia="zh-CN"/>
        </w:rPr>
      </w:pPr>
      <w:r>
        <w:rPr>
          <w:rFonts w:hint="eastAsia" w:cs="仿宋" w:asciiTheme="minorEastAsia" w:hAnsiTheme="minorEastAsia" w:eastAsiaTheme="minorEastAsia"/>
          <w:color w:val="auto"/>
          <w:kern w:val="2"/>
          <w:sz w:val="32"/>
          <w:szCs w:val="32"/>
          <w:highlight w:val="none"/>
        </w:rPr>
        <w:t>一、响应报价明细表</w:t>
      </w:r>
    </w:p>
    <w:p w14:paraId="4F31C32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CC2667C">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lang w:val="en-US" w:eastAsia="zh-CN"/>
        </w:rPr>
        <w:t>标段一</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730CB8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6B49B656">
      <w:pPr>
        <w:snapToGrid w:val="0"/>
        <w:spacing w:line="400" w:lineRule="exact"/>
        <w:rPr>
          <w:rFonts w:hint="eastAsia" w:cs="仿宋_GB2312" w:asciiTheme="majorEastAsia" w:hAnsiTheme="majorEastAsia" w:eastAsiaTheme="majorEastAsia"/>
          <w:color w:val="auto"/>
          <w:kern w:val="0"/>
          <w:sz w:val="24"/>
          <w:highlight w:val="none"/>
          <w:u w:val="single"/>
        </w:rPr>
      </w:pPr>
    </w:p>
    <w:tbl>
      <w:tblPr>
        <w:tblStyle w:val="17"/>
        <w:tblW w:w="140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4097"/>
        <w:gridCol w:w="2419"/>
        <w:gridCol w:w="1242"/>
        <w:gridCol w:w="1738"/>
        <w:gridCol w:w="2352"/>
        <w:gridCol w:w="1605"/>
      </w:tblGrid>
      <w:tr w14:paraId="3E3A0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557" w:type="dxa"/>
            <w:vAlign w:val="center"/>
          </w:tcPr>
          <w:p w14:paraId="3FDC923E">
            <w:pPr>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4097" w:type="dxa"/>
            <w:vAlign w:val="center"/>
          </w:tcPr>
          <w:p w14:paraId="69B274C6">
            <w:pPr>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419" w:type="dxa"/>
            <w:vAlign w:val="center"/>
          </w:tcPr>
          <w:p w14:paraId="6475DB6D">
            <w:pPr>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技术要求</w:t>
            </w:r>
          </w:p>
        </w:tc>
        <w:tc>
          <w:tcPr>
            <w:tcW w:w="1242" w:type="dxa"/>
            <w:vAlign w:val="center"/>
          </w:tcPr>
          <w:p w14:paraId="7A284F3F">
            <w:pPr>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暂定</w:t>
            </w:r>
            <w:r>
              <w:rPr>
                <w:rFonts w:hint="eastAsia" w:cs="仿宋" w:asciiTheme="minorEastAsia" w:hAnsiTheme="minorEastAsia"/>
                <w:b/>
                <w:color w:val="auto"/>
                <w:sz w:val="24"/>
                <w:highlight w:val="none"/>
              </w:rPr>
              <w:t>数量（人次）</w:t>
            </w:r>
          </w:p>
        </w:tc>
        <w:tc>
          <w:tcPr>
            <w:tcW w:w="1738" w:type="dxa"/>
            <w:vAlign w:val="center"/>
          </w:tcPr>
          <w:p w14:paraId="7DB220FC">
            <w:pPr>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p w14:paraId="4776A080">
            <w:pPr>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w:t>
            </w:r>
            <w:r>
              <w:rPr>
                <w:rFonts w:hint="eastAsia" w:cs="仿宋" w:asciiTheme="minorEastAsia" w:hAnsiTheme="minorEastAsia"/>
                <w:b/>
                <w:color w:val="auto"/>
                <w:sz w:val="24"/>
                <w:highlight w:val="none"/>
                <w:lang w:val="en-US" w:eastAsia="zh-CN"/>
              </w:rPr>
              <w:t>元/人次</w:t>
            </w:r>
            <w:r>
              <w:rPr>
                <w:rFonts w:hint="eastAsia" w:cs="仿宋" w:asciiTheme="minorEastAsia" w:hAnsiTheme="minorEastAsia"/>
                <w:b/>
                <w:color w:val="auto"/>
                <w:sz w:val="24"/>
                <w:highlight w:val="none"/>
                <w:lang w:eastAsia="zh-CN"/>
              </w:rPr>
              <w:t>）</w:t>
            </w:r>
          </w:p>
        </w:tc>
        <w:tc>
          <w:tcPr>
            <w:tcW w:w="2352" w:type="dxa"/>
            <w:vAlign w:val="center"/>
          </w:tcPr>
          <w:p w14:paraId="6F298926">
            <w:pPr>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605" w:type="dxa"/>
            <w:vAlign w:val="center"/>
          </w:tcPr>
          <w:p w14:paraId="4183B32F">
            <w:pPr>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55781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557" w:type="dxa"/>
            <w:vAlign w:val="center"/>
          </w:tcPr>
          <w:p w14:paraId="3267C9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4097" w:type="dxa"/>
            <w:vAlign w:val="center"/>
          </w:tcPr>
          <w:p w14:paraId="7F940E62">
            <w:pPr>
              <w:snapToGrid w:val="0"/>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艾默生DCS系统维护服务</w:t>
            </w:r>
          </w:p>
        </w:tc>
        <w:tc>
          <w:tcPr>
            <w:tcW w:w="2419" w:type="dxa"/>
            <w:vAlign w:val="center"/>
          </w:tcPr>
          <w:p w14:paraId="09534028">
            <w:pPr>
              <w:snapToGrid w:val="0"/>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详见采购需求</w:t>
            </w:r>
          </w:p>
        </w:tc>
        <w:tc>
          <w:tcPr>
            <w:tcW w:w="1242" w:type="dxa"/>
            <w:vAlign w:val="center"/>
          </w:tcPr>
          <w:p w14:paraId="6F4AD52C">
            <w:pPr>
              <w:snapToGrid w:val="0"/>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16</w:t>
            </w:r>
          </w:p>
        </w:tc>
        <w:tc>
          <w:tcPr>
            <w:tcW w:w="1738" w:type="dxa"/>
            <w:vAlign w:val="center"/>
          </w:tcPr>
          <w:p w14:paraId="4A32362E">
            <w:pPr>
              <w:jc w:val="center"/>
              <w:rPr>
                <w:rFonts w:cs="仿宋" w:asciiTheme="minorEastAsia" w:hAnsiTheme="minorEastAsia"/>
                <w:color w:val="auto"/>
                <w:sz w:val="24"/>
                <w:highlight w:val="none"/>
              </w:rPr>
            </w:pPr>
          </w:p>
        </w:tc>
        <w:tc>
          <w:tcPr>
            <w:tcW w:w="2352" w:type="dxa"/>
            <w:vAlign w:val="center"/>
          </w:tcPr>
          <w:p w14:paraId="68804DC2">
            <w:pPr>
              <w:jc w:val="center"/>
              <w:rPr>
                <w:rFonts w:cs="仿宋" w:asciiTheme="minorEastAsia" w:hAnsiTheme="minorEastAsia"/>
                <w:color w:val="auto"/>
                <w:sz w:val="24"/>
                <w:highlight w:val="none"/>
              </w:rPr>
            </w:pPr>
          </w:p>
        </w:tc>
        <w:tc>
          <w:tcPr>
            <w:tcW w:w="1605" w:type="dxa"/>
            <w:vAlign w:val="center"/>
          </w:tcPr>
          <w:p w14:paraId="729902AC">
            <w:pPr>
              <w:jc w:val="center"/>
              <w:rPr>
                <w:rFonts w:hint="eastAsia" w:cs="仿宋" w:asciiTheme="minorEastAsia" w:hAnsiTheme="minorEastAsia"/>
                <w:b/>
                <w:color w:val="auto"/>
                <w:sz w:val="24"/>
                <w:highlight w:val="none"/>
              </w:rPr>
            </w:pPr>
            <w:r>
              <w:rPr>
                <w:rFonts w:hint="eastAsia" w:cs="仿宋" w:asciiTheme="minorEastAsia" w:hAnsiTheme="minorEastAsia"/>
                <w:color w:val="auto"/>
                <w:sz w:val="24"/>
                <w:highlight w:val="none"/>
              </w:rPr>
              <w:t>1年</w:t>
            </w:r>
          </w:p>
        </w:tc>
      </w:tr>
      <w:tr w14:paraId="6DDAE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4654" w:type="dxa"/>
            <w:gridSpan w:val="2"/>
            <w:vAlign w:val="center"/>
          </w:tcPr>
          <w:p w14:paraId="7FFCB5F9">
            <w:pPr>
              <w:jc w:val="center"/>
              <w:rPr>
                <w:rFonts w:cs="仿宋" w:asciiTheme="minorEastAsia" w:hAnsiTheme="minorEastAsia"/>
                <w:b/>
                <w:color w:val="auto"/>
                <w:sz w:val="24"/>
                <w:highlight w:val="none"/>
              </w:rPr>
            </w:pPr>
            <w:r>
              <w:rPr>
                <w:rFonts w:hint="eastAsia" w:cs="仿宋" w:asciiTheme="minorEastAsia" w:hAnsiTheme="minorEastAsia"/>
                <w:b/>
                <w:color w:val="auto"/>
                <w:sz w:val="20"/>
                <w:szCs w:val="20"/>
                <w:highlight w:val="none"/>
              </w:rPr>
              <w:t>响应报价合计（小写）</w:t>
            </w:r>
          </w:p>
        </w:tc>
        <w:tc>
          <w:tcPr>
            <w:tcW w:w="9356" w:type="dxa"/>
            <w:gridSpan w:val="5"/>
            <w:vAlign w:val="center"/>
          </w:tcPr>
          <w:p w14:paraId="48A819C1">
            <w:pPr>
              <w:jc w:val="center"/>
              <w:rPr>
                <w:rFonts w:cs="仿宋" w:asciiTheme="minorEastAsia" w:hAnsiTheme="minorEastAsia"/>
                <w:b/>
                <w:color w:val="auto"/>
                <w:sz w:val="24"/>
                <w:highlight w:val="none"/>
              </w:rPr>
            </w:pPr>
          </w:p>
        </w:tc>
      </w:tr>
      <w:tr w14:paraId="29DBB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4654" w:type="dxa"/>
            <w:gridSpan w:val="2"/>
            <w:vAlign w:val="center"/>
          </w:tcPr>
          <w:p w14:paraId="35E2BC9B">
            <w:pPr>
              <w:jc w:val="center"/>
              <w:rPr>
                <w:rFonts w:cs="仿宋" w:asciiTheme="minorEastAsia" w:hAnsiTheme="minorEastAsia"/>
                <w:b/>
                <w:color w:val="auto"/>
                <w:sz w:val="24"/>
                <w:highlight w:val="none"/>
              </w:rPr>
            </w:pPr>
            <w:r>
              <w:rPr>
                <w:rFonts w:hint="eastAsia" w:cs="仿宋" w:asciiTheme="minorEastAsia" w:hAnsiTheme="minorEastAsia"/>
                <w:b/>
                <w:color w:val="auto"/>
                <w:sz w:val="20"/>
                <w:szCs w:val="20"/>
                <w:highlight w:val="none"/>
              </w:rPr>
              <w:t>响应报价合计（大写）</w:t>
            </w:r>
          </w:p>
        </w:tc>
        <w:tc>
          <w:tcPr>
            <w:tcW w:w="9356" w:type="dxa"/>
            <w:gridSpan w:val="5"/>
            <w:vAlign w:val="center"/>
          </w:tcPr>
          <w:p w14:paraId="26343FC2">
            <w:pPr>
              <w:jc w:val="center"/>
              <w:rPr>
                <w:rFonts w:cs="仿宋" w:asciiTheme="minorEastAsia" w:hAnsiTheme="minorEastAsia"/>
                <w:color w:val="auto"/>
                <w:sz w:val="24"/>
                <w:highlight w:val="none"/>
              </w:rPr>
            </w:pPr>
          </w:p>
        </w:tc>
      </w:tr>
      <w:tr w14:paraId="6C57E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4654" w:type="dxa"/>
            <w:gridSpan w:val="2"/>
            <w:vAlign w:val="center"/>
          </w:tcPr>
          <w:p w14:paraId="3F38728E">
            <w:pPr>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0"/>
                <w:szCs w:val="20"/>
                <w:highlight w:val="none"/>
                <w:lang w:val="en-US" w:eastAsia="zh-CN"/>
              </w:rPr>
              <w:t>税率</w:t>
            </w:r>
          </w:p>
        </w:tc>
        <w:tc>
          <w:tcPr>
            <w:tcW w:w="9356" w:type="dxa"/>
            <w:gridSpan w:val="5"/>
            <w:vAlign w:val="center"/>
          </w:tcPr>
          <w:p w14:paraId="276F42C3">
            <w:pPr>
              <w:jc w:val="center"/>
              <w:rPr>
                <w:rFonts w:cs="仿宋" w:asciiTheme="minorEastAsia" w:hAnsiTheme="minorEastAsia"/>
                <w:color w:val="auto"/>
                <w:sz w:val="24"/>
                <w:highlight w:val="none"/>
              </w:rPr>
            </w:pPr>
            <w:r>
              <w:rPr>
                <w:rFonts w:hint="eastAsia" w:cs="仿宋" w:asciiTheme="minorEastAsia" w:hAnsiTheme="minorEastAsia"/>
                <w:color w:val="auto"/>
                <w:sz w:val="20"/>
                <w:szCs w:val="20"/>
                <w:highlight w:val="none"/>
                <w:u w:val="single"/>
                <w:lang w:val="en-US" w:eastAsia="zh-CN"/>
              </w:rPr>
              <w:t xml:space="preserve">  </w:t>
            </w:r>
            <w:r>
              <w:rPr>
                <w:rFonts w:hint="eastAsia" w:cs="仿宋" w:asciiTheme="minorEastAsia" w:hAnsiTheme="minorEastAsia"/>
                <w:color w:val="auto"/>
                <w:sz w:val="20"/>
                <w:szCs w:val="20"/>
                <w:highlight w:val="none"/>
                <w:lang w:val="en-US" w:eastAsia="zh-CN"/>
              </w:rPr>
              <w:t xml:space="preserve"> %</w:t>
            </w:r>
          </w:p>
        </w:tc>
      </w:tr>
    </w:tbl>
    <w:p w14:paraId="565C51A2">
      <w:pPr>
        <w:snapToGrid w:val="0"/>
        <w:spacing w:line="400" w:lineRule="exact"/>
        <w:rPr>
          <w:rFonts w:hint="eastAsia" w:cs="仿宋_GB2312" w:asciiTheme="majorEastAsia" w:hAnsiTheme="majorEastAsia" w:eastAsiaTheme="majorEastAsia"/>
          <w:color w:val="auto"/>
          <w:kern w:val="0"/>
          <w:sz w:val="24"/>
          <w:highlight w:val="none"/>
          <w:u w:val="singl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7D826C71">
      <w:pPr>
        <w:shd w:val="clear"/>
        <w:spacing w:line="360" w:lineRule="auto"/>
        <w:jc w:val="center"/>
        <w:outlineLvl w:val="0"/>
        <w:rPr>
          <w:rFonts w:hint="eastAsia" w:cs="仿宋" w:asciiTheme="minorEastAsia" w:hAnsiTheme="minorEastAsia" w:eastAsiaTheme="minorEastAsia"/>
          <w:b/>
          <w:color w:val="auto"/>
          <w:kern w:val="0"/>
          <w:sz w:val="36"/>
          <w:szCs w:val="36"/>
          <w:highlight w:val="none"/>
          <w:lang w:eastAsia="zh-CN"/>
        </w:rPr>
      </w:pPr>
      <w:r>
        <w:rPr>
          <w:rFonts w:hint="eastAsia" w:cs="仿宋" w:asciiTheme="minorEastAsia" w:hAnsiTheme="minorEastAsia"/>
          <w:b/>
          <w:color w:val="auto"/>
          <w:kern w:val="0"/>
          <w:sz w:val="36"/>
          <w:szCs w:val="36"/>
          <w:highlight w:val="none"/>
        </w:rPr>
        <w:t>报价文件部分</w:t>
      </w:r>
      <w:r>
        <w:rPr>
          <w:rFonts w:hint="eastAsia" w:cs="仿宋" w:asciiTheme="minorEastAsia" w:hAnsiTheme="minorEastAsia"/>
          <w:b/>
          <w:color w:val="auto"/>
          <w:kern w:val="0"/>
          <w:sz w:val="36"/>
          <w:szCs w:val="36"/>
          <w:highlight w:val="none"/>
          <w:lang w:eastAsia="zh-CN"/>
        </w:rPr>
        <w:t>（</w:t>
      </w:r>
      <w:r>
        <w:rPr>
          <w:rFonts w:hint="eastAsia" w:cs="仿宋" w:asciiTheme="minorEastAsia" w:hAnsiTheme="minorEastAsia"/>
          <w:b/>
          <w:color w:val="auto"/>
          <w:kern w:val="0"/>
          <w:sz w:val="36"/>
          <w:szCs w:val="36"/>
          <w:highlight w:val="none"/>
          <w:lang w:val="en-US" w:eastAsia="zh-CN"/>
        </w:rPr>
        <w:t>标段二</w:t>
      </w:r>
      <w:r>
        <w:rPr>
          <w:rFonts w:hint="eastAsia" w:cs="仿宋" w:asciiTheme="minorEastAsia" w:hAnsiTheme="minorEastAsia"/>
          <w:b/>
          <w:color w:val="auto"/>
          <w:kern w:val="0"/>
          <w:sz w:val="36"/>
          <w:szCs w:val="36"/>
          <w:highlight w:val="none"/>
          <w:lang w:eastAsia="zh-CN"/>
        </w:rPr>
        <w:t>）</w:t>
      </w:r>
    </w:p>
    <w:p w14:paraId="41E3D31E">
      <w:pPr>
        <w:pStyle w:val="5"/>
        <w:shd w:val="clear"/>
        <w:jc w:val="center"/>
        <w:rPr>
          <w:color w:val="auto"/>
          <w:sz w:val="32"/>
          <w:szCs w:val="32"/>
          <w:highlight w:val="none"/>
        </w:rPr>
      </w:pPr>
      <w:r>
        <w:rPr>
          <w:rFonts w:hint="eastAsia"/>
          <w:color w:val="auto"/>
          <w:sz w:val="32"/>
          <w:szCs w:val="32"/>
          <w:highlight w:val="none"/>
        </w:rPr>
        <w:t>一 、 报价函</w:t>
      </w:r>
    </w:p>
    <w:p w14:paraId="013D8E3C">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2EA7F47C">
      <w:pPr>
        <w:pStyle w:val="30"/>
        <w:numPr>
          <w:ilvl w:val="0"/>
          <w:numId w:val="0"/>
        </w:numPr>
        <w:shd w:val="clear"/>
        <w:tabs>
          <w:tab w:val="left" w:pos="1072"/>
          <w:tab w:val="left" w:pos="4548"/>
          <w:tab w:val="left" w:pos="6749"/>
          <w:tab w:val="left" w:pos="7514"/>
          <w:tab w:val="left" w:pos="7918"/>
        </w:tabs>
        <w:adjustRightInd w:val="0"/>
        <w:spacing w:line="360" w:lineRule="auto"/>
        <w:ind w:firstLine="428" w:firstLineChars="200"/>
        <w:jc w:val="left"/>
        <w:rPr>
          <w:rFonts w:ascii="宋体" w:hAnsi="宋体" w:eastAsia="宋体" w:cs="宋体"/>
          <w:color w:val="auto"/>
          <w:sz w:val="24"/>
          <w:highlight w:val="none"/>
        </w:rPr>
      </w:pPr>
      <w:r>
        <w:rPr>
          <w:rFonts w:hint="eastAsia" w:ascii="宋体" w:hAnsi="宋体" w:eastAsia="宋体" w:cs="宋体"/>
          <w:color w:val="auto"/>
          <w:spacing w:val="-13"/>
          <w:kern w:val="2"/>
          <w:sz w:val="24"/>
          <w:szCs w:val="24"/>
          <w:highlight w:val="none"/>
          <w:lang w:val="en-US" w:eastAsia="zh-CN" w:bidi="ar-SA"/>
        </w:rPr>
        <w:t>1.</w:t>
      </w:r>
      <w:r>
        <w:rPr>
          <w:rFonts w:hint="eastAsia" w:ascii="宋体" w:hAnsi="宋体" w:eastAsia="宋体" w:cs="宋体"/>
          <w:color w:val="auto"/>
          <w:sz w:val="24"/>
          <w:highlight w:val="none"/>
        </w:rPr>
        <w:t>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lang w:val="en-US" w:eastAsia="zh-CN"/>
        </w:rPr>
        <w:t>标段二</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13"/>
          <w:sz w:val="24"/>
          <w:highlight w:val="none"/>
          <w:lang w:eastAsia="zh-CN"/>
        </w:rPr>
        <w:t>，</w:t>
      </w:r>
      <w:r>
        <w:rPr>
          <w:rFonts w:hint="eastAsia" w:ascii="宋体" w:hAnsi="宋体" w:eastAsia="宋体" w:cs="宋体"/>
          <w:color w:val="auto"/>
          <w:spacing w:val="-13"/>
          <w:sz w:val="24"/>
          <w:highlight w:val="none"/>
          <w:lang w:val="en-US" w:eastAsia="zh-CN"/>
        </w:rPr>
        <w:t xml:space="preserve">税率为 </w:t>
      </w:r>
      <w:r>
        <w:rPr>
          <w:rFonts w:hint="eastAsia" w:ascii="宋体" w:hAnsi="宋体" w:eastAsia="宋体" w:cs="宋体"/>
          <w:color w:val="auto"/>
          <w:spacing w:val="-13"/>
          <w:sz w:val="24"/>
          <w:highlight w:val="none"/>
          <w:u w:val="single"/>
          <w:lang w:val="en-US" w:eastAsia="zh-CN"/>
        </w:rPr>
        <w:t xml:space="preserve">     %</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50806EE7">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7A0E46F6">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030F27FB">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7111179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2F1F3C28">
      <w:pPr>
        <w:pStyle w:val="8"/>
        <w:shd w:val="clear"/>
        <w:ind w:firstLine="480" w:firstLineChars="200"/>
        <w:jc w:val="left"/>
        <w:rPr>
          <w:rFonts w:hAnsi="宋体" w:cs="宋体"/>
          <w:color w:val="auto"/>
          <w:highlight w:val="none"/>
        </w:rPr>
      </w:pPr>
    </w:p>
    <w:p w14:paraId="7B423E2E">
      <w:pPr>
        <w:pStyle w:val="8"/>
        <w:shd w:val="clear"/>
        <w:ind w:firstLine="480" w:firstLineChars="200"/>
        <w:jc w:val="left"/>
        <w:rPr>
          <w:rFonts w:hAnsi="宋体" w:cs="宋体"/>
          <w:color w:val="auto"/>
          <w:highlight w:val="none"/>
        </w:rPr>
      </w:pPr>
    </w:p>
    <w:p w14:paraId="24EED21C">
      <w:pPr>
        <w:pStyle w:val="8"/>
        <w:shd w:val="clear"/>
        <w:jc w:val="left"/>
        <w:rPr>
          <w:rFonts w:hAnsi="宋体" w:cs="宋体"/>
          <w:color w:val="auto"/>
          <w:highlight w:val="none"/>
        </w:rPr>
      </w:pPr>
      <w:r>
        <w:rPr>
          <w:rFonts w:hint="eastAsia" w:hAnsi="宋体" w:cs="宋体"/>
          <w:color w:val="auto"/>
          <w:highlight w:val="none"/>
        </w:rPr>
        <w:t>供应商名称：（盖单位公章）</w:t>
      </w:r>
    </w:p>
    <w:p w14:paraId="2EEB1997">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09D52BBC">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0610DBD0">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EDD483E">
      <w:pPr>
        <w:shd w:val="clear"/>
        <w:rPr>
          <w:rFonts w:hint="eastAsia" w:ascii="宋体" w:hAnsi="宋体" w:cs="宋体"/>
          <w:color w:val="auto"/>
          <w:szCs w:val="21"/>
          <w:highlight w:val="none"/>
        </w:rPr>
      </w:pPr>
      <w:r>
        <w:rPr>
          <w:rFonts w:hint="eastAsia" w:ascii="宋体" w:hAnsi="宋体" w:cs="宋体"/>
          <w:color w:val="auto"/>
          <w:szCs w:val="21"/>
          <w:highlight w:val="none"/>
        </w:rPr>
        <w:t>日 期 ： 年 月 日</w:t>
      </w:r>
    </w:p>
    <w:p w14:paraId="34DCC425">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20B145">
      <w:pPr>
        <w:pStyle w:val="31"/>
        <w:keepNext w:val="0"/>
        <w:pageBreakBefore w:val="0"/>
        <w:shd w:val="clear"/>
        <w:tabs>
          <w:tab w:val="clear" w:pos="720"/>
        </w:tabs>
        <w:snapToGrid w:val="0"/>
        <w:spacing w:before="120" w:after="120"/>
        <w:outlineLvl w:val="9"/>
        <w:rPr>
          <w:rFonts w:hint="eastAsia" w:cs="仿宋" w:asciiTheme="minorEastAsia" w:hAnsiTheme="minorEastAsia" w:eastAsiaTheme="minorEastAsia"/>
          <w:color w:val="auto"/>
          <w:kern w:val="2"/>
          <w:sz w:val="32"/>
          <w:szCs w:val="32"/>
          <w:highlight w:val="none"/>
          <w:lang w:eastAsia="zh-CN"/>
        </w:rPr>
      </w:pPr>
      <w:r>
        <w:rPr>
          <w:rFonts w:hint="eastAsia" w:cs="仿宋" w:asciiTheme="minorEastAsia" w:hAnsiTheme="minorEastAsia" w:eastAsiaTheme="minorEastAsia"/>
          <w:color w:val="auto"/>
          <w:kern w:val="2"/>
          <w:sz w:val="32"/>
          <w:szCs w:val="32"/>
          <w:highlight w:val="none"/>
        </w:rPr>
        <w:t>一、响应报价明细表</w:t>
      </w:r>
      <w:r>
        <w:rPr>
          <w:rFonts w:hint="eastAsia" w:cs="仿宋" w:asciiTheme="minorEastAsia" w:hAnsiTheme="minorEastAsia" w:eastAsiaTheme="minorEastAsia"/>
          <w:color w:val="auto"/>
          <w:kern w:val="2"/>
          <w:sz w:val="32"/>
          <w:szCs w:val="32"/>
          <w:highlight w:val="none"/>
          <w:lang w:eastAsia="zh-CN"/>
        </w:rPr>
        <w:t>（</w:t>
      </w:r>
      <w:r>
        <w:rPr>
          <w:rFonts w:hint="eastAsia" w:cs="仿宋" w:asciiTheme="minorEastAsia" w:hAnsiTheme="minorEastAsia" w:eastAsiaTheme="minorEastAsia"/>
          <w:color w:val="auto"/>
          <w:kern w:val="2"/>
          <w:sz w:val="32"/>
          <w:szCs w:val="32"/>
          <w:highlight w:val="none"/>
          <w:lang w:val="en-US" w:eastAsia="zh-CN"/>
        </w:rPr>
        <w:t>标段二</w:t>
      </w:r>
      <w:r>
        <w:rPr>
          <w:rFonts w:hint="eastAsia" w:cs="仿宋" w:asciiTheme="minorEastAsia" w:hAnsiTheme="minorEastAsia" w:eastAsiaTheme="minorEastAsia"/>
          <w:color w:val="auto"/>
          <w:kern w:val="2"/>
          <w:sz w:val="32"/>
          <w:szCs w:val="32"/>
          <w:highlight w:val="none"/>
          <w:lang w:eastAsia="zh-CN"/>
        </w:rPr>
        <w:t>）</w:t>
      </w:r>
    </w:p>
    <w:p w14:paraId="431C054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4097475">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2025年-2026年度艾默生 Ovation DCS系统维保服务采购项目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NY-1HGX2506004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1C0FBEE">
      <w:pPr>
        <w:shd w:val="clear"/>
        <w:spacing w:line="360" w:lineRule="auto"/>
        <w:jc w:val="center"/>
        <w:rPr>
          <w:rFonts w:hint="eastAsia"/>
          <w:color w:val="auto"/>
          <w:highlight w:val="none"/>
        </w:rPr>
      </w:pPr>
      <w:r>
        <w:rPr>
          <w:rFonts w:hint="eastAsia" w:cs="仿宋" w:asciiTheme="minorEastAsia" w:hAnsiTheme="minorEastAsia"/>
          <w:b/>
          <w:color w:val="auto"/>
          <w:kern w:val="0"/>
          <w:sz w:val="24"/>
          <w:highlight w:val="none"/>
          <w:lang w:val="zh-CN"/>
        </w:rPr>
        <w:t>响应报价明细表(单位均为人民币元)</w:t>
      </w:r>
    </w:p>
    <w:tbl>
      <w:tblPr>
        <w:tblStyle w:val="17"/>
        <w:tblW w:w="14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8"/>
        <w:gridCol w:w="2772"/>
        <w:gridCol w:w="3429"/>
        <w:gridCol w:w="2236"/>
        <w:gridCol w:w="859"/>
        <w:gridCol w:w="848"/>
        <w:gridCol w:w="1124"/>
        <w:gridCol w:w="1301"/>
        <w:gridCol w:w="1464"/>
      </w:tblGrid>
      <w:tr w14:paraId="42E21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7BE279D9">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772" w:type="dxa"/>
            <w:shd w:val="clear" w:color="auto" w:fill="auto"/>
            <w:vAlign w:val="center"/>
          </w:tcPr>
          <w:p w14:paraId="4DA88370">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名称</w:t>
            </w:r>
          </w:p>
        </w:tc>
        <w:tc>
          <w:tcPr>
            <w:tcW w:w="3429" w:type="dxa"/>
            <w:shd w:val="clear" w:color="auto" w:fill="auto"/>
            <w:vAlign w:val="center"/>
          </w:tcPr>
          <w:p w14:paraId="75D31F74">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规格型号</w:t>
            </w:r>
          </w:p>
        </w:tc>
        <w:tc>
          <w:tcPr>
            <w:tcW w:w="2236" w:type="dxa"/>
            <w:shd w:val="clear" w:color="auto" w:fill="auto"/>
            <w:vAlign w:val="center"/>
          </w:tcPr>
          <w:p w14:paraId="3A151802">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品牌</w:t>
            </w:r>
          </w:p>
        </w:tc>
        <w:tc>
          <w:tcPr>
            <w:tcW w:w="859" w:type="dxa"/>
            <w:shd w:val="clear" w:color="auto" w:fill="auto"/>
            <w:vAlign w:val="center"/>
          </w:tcPr>
          <w:p w14:paraId="7C6725FC">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单位</w:t>
            </w:r>
          </w:p>
        </w:tc>
        <w:tc>
          <w:tcPr>
            <w:tcW w:w="848" w:type="dxa"/>
            <w:shd w:val="clear" w:color="auto" w:fill="auto"/>
            <w:vAlign w:val="center"/>
          </w:tcPr>
          <w:p w14:paraId="61CE9FCB">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暂定</w:t>
            </w:r>
            <w:r>
              <w:rPr>
                <w:rFonts w:hint="eastAsia" w:ascii="宋体" w:hAnsi="宋体" w:eastAsia="宋体" w:cs="宋体"/>
                <w:color w:val="auto"/>
                <w:kern w:val="0"/>
                <w:sz w:val="22"/>
                <w:szCs w:val="22"/>
                <w:highlight w:val="none"/>
              </w:rPr>
              <w:t>数量</w:t>
            </w:r>
          </w:p>
        </w:tc>
        <w:tc>
          <w:tcPr>
            <w:tcW w:w="1124" w:type="dxa"/>
            <w:vAlign w:val="center"/>
          </w:tcPr>
          <w:p w14:paraId="58A16113">
            <w:pPr>
              <w:widowControl/>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单价</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元</w:t>
            </w:r>
            <w:r>
              <w:rPr>
                <w:rFonts w:hint="eastAsia" w:ascii="宋体" w:hAnsi="宋体" w:eastAsia="宋体" w:cs="宋体"/>
                <w:color w:val="auto"/>
                <w:kern w:val="0"/>
                <w:sz w:val="22"/>
                <w:szCs w:val="22"/>
                <w:highlight w:val="none"/>
                <w:lang w:eastAsia="zh-CN"/>
              </w:rPr>
              <w:t>）</w:t>
            </w:r>
          </w:p>
        </w:tc>
        <w:tc>
          <w:tcPr>
            <w:tcW w:w="1301" w:type="dxa"/>
            <w:vAlign w:val="center"/>
          </w:tcPr>
          <w:p w14:paraId="1896BCA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金额</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元</w:t>
            </w:r>
            <w:r>
              <w:rPr>
                <w:rFonts w:hint="eastAsia" w:ascii="宋体" w:hAnsi="宋体" w:eastAsia="宋体" w:cs="宋体"/>
                <w:color w:val="auto"/>
                <w:kern w:val="0"/>
                <w:sz w:val="22"/>
                <w:szCs w:val="22"/>
                <w:highlight w:val="none"/>
                <w:lang w:eastAsia="zh-CN"/>
              </w:rPr>
              <w:t>）</w:t>
            </w:r>
          </w:p>
        </w:tc>
        <w:tc>
          <w:tcPr>
            <w:tcW w:w="1464" w:type="dxa"/>
            <w:vAlign w:val="center"/>
          </w:tcPr>
          <w:p w14:paraId="23AC920E">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w:t>
            </w:r>
          </w:p>
        </w:tc>
      </w:tr>
      <w:tr w14:paraId="587DE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6725B0B1">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772" w:type="dxa"/>
            <w:shd w:val="clear" w:color="auto" w:fill="auto"/>
            <w:vAlign w:val="center"/>
          </w:tcPr>
          <w:p w14:paraId="20FA630A">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Profibus-DP总线接口卡</w:t>
            </w:r>
          </w:p>
        </w:tc>
        <w:tc>
          <w:tcPr>
            <w:tcW w:w="3429" w:type="dxa"/>
            <w:shd w:val="clear" w:color="auto" w:fill="auto"/>
            <w:vAlign w:val="center"/>
          </w:tcPr>
          <w:p w14:paraId="25B282B2">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5X00300G02/5X00321G01</w:t>
            </w:r>
          </w:p>
        </w:tc>
        <w:tc>
          <w:tcPr>
            <w:tcW w:w="2236" w:type="dxa"/>
            <w:shd w:val="clear" w:color="auto" w:fill="auto"/>
            <w:vAlign w:val="center"/>
          </w:tcPr>
          <w:p w14:paraId="379340C0">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2D405274">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c>
          <w:tcPr>
            <w:tcW w:w="848" w:type="dxa"/>
            <w:shd w:val="clear" w:color="auto" w:fill="auto"/>
            <w:vAlign w:val="center"/>
          </w:tcPr>
          <w:p w14:paraId="1F375B79">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182E9C90">
            <w:pPr>
              <w:widowControl/>
              <w:jc w:val="center"/>
              <w:rPr>
                <w:rFonts w:hint="eastAsia" w:ascii="宋体" w:hAnsi="宋体" w:eastAsia="宋体" w:cs="宋体"/>
                <w:color w:val="auto"/>
                <w:kern w:val="0"/>
                <w:sz w:val="22"/>
                <w:szCs w:val="22"/>
                <w:highlight w:val="none"/>
              </w:rPr>
            </w:pPr>
          </w:p>
        </w:tc>
        <w:tc>
          <w:tcPr>
            <w:tcW w:w="1301" w:type="dxa"/>
            <w:vAlign w:val="center"/>
          </w:tcPr>
          <w:p w14:paraId="7AF2ACEA">
            <w:pPr>
              <w:widowControl/>
              <w:jc w:val="center"/>
              <w:rPr>
                <w:rFonts w:hint="eastAsia" w:ascii="宋体" w:hAnsi="宋体" w:eastAsia="宋体" w:cs="宋体"/>
                <w:color w:val="auto"/>
                <w:kern w:val="0"/>
                <w:sz w:val="22"/>
                <w:szCs w:val="22"/>
                <w:highlight w:val="none"/>
              </w:rPr>
            </w:pPr>
          </w:p>
        </w:tc>
        <w:tc>
          <w:tcPr>
            <w:tcW w:w="1464" w:type="dxa"/>
            <w:vAlign w:val="center"/>
          </w:tcPr>
          <w:p w14:paraId="30E82147">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4AF8B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0B0970B7">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772" w:type="dxa"/>
            <w:shd w:val="clear" w:color="auto" w:fill="auto"/>
            <w:vAlign w:val="center"/>
          </w:tcPr>
          <w:p w14:paraId="1BEBEE26">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SOE输入卡</w:t>
            </w:r>
          </w:p>
        </w:tc>
        <w:tc>
          <w:tcPr>
            <w:tcW w:w="3429" w:type="dxa"/>
            <w:shd w:val="clear" w:color="auto" w:fill="auto"/>
            <w:vAlign w:val="center"/>
          </w:tcPr>
          <w:p w14:paraId="33D9B4BB">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5X00357G04/1C31238H01</w:t>
            </w:r>
          </w:p>
        </w:tc>
        <w:tc>
          <w:tcPr>
            <w:tcW w:w="2236" w:type="dxa"/>
            <w:shd w:val="clear" w:color="auto" w:fill="auto"/>
            <w:vAlign w:val="center"/>
          </w:tcPr>
          <w:p w14:paraId="63468CFA">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02EDC993">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c>
          <w:tcPr>
            <w:tcW w:w="848" w:type="dxa"/>
            <w:shd w:val="clear" w:color="auto" w:fill="auto"/>
            <w:vAlign w:val="center"/>
          </w:tcPr>
          <w:p w14:paraId="395BD4F3">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1124" w:type="dxa"/>
            <w:vAlign w:val="center"/>
          </w:tcPr>
          <w:p w14:paraId="1731DF2C">
            <w:pPr>
              <w:widowControl/>
              <w:jc w:val="center"/>
              <w:rPr>
                <w:rFonts w:hint="eastAsia" w:ascii="宋体" w:hAnsi="宋体" w:eastAsia="宋体" w:cs="宋体"/>
                <w:color w:val="auto"/>
                <w:kern w:val="0"/>
                <w:sz w:val="22"/>
                <w:szCs w:val="22"/>
                <w:highlight w:val="none"/>
              </w:rPr>
            </w:pPr>
          </w:p>
        </w:tc>
        <w:tc>
          <w:tcPr>
            <w:tcW w:w="1301" w:type="dxa"/>
            <w:vAlign w:val="center"/>
          </w:tcPr>
          <w:p w14:paraId="2D252A7B">
            <w:pPr>
              <w:widowControl/>
              <w:jc w:val="center"/>
              <w:rPr>
                <w:rFonts w:hint="eastAsia" w:ascii="宋体" w:hAnsi="宋体" w:eastAsia="宋体" w:cs="宋体"/>
                <w:color w:val="auto"/>
                <w:kern w:val="0"/>
                <w:sz w:val="22"/>
                <w:szCs w:val="22"/>
                <w:highlight w:val="none"/>
              </w:rPr>
            </w:pPr>
          </w:p>
        </w:tc>
        <w:tc>
          <w:tcPr>
            <w:tcW w:w="1464" w:type="dxa"/>
            <w:vAlign w:val="center"/>
          </w:tcPr>
          <w:p w14:paraId="6CB5ADEB">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2F7CA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21BBCD03">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772" w:type="dxa"/>
            <w:shd w:val="clear" w:color="auto" w:fill="auto"/>
            <w:vAlign w:val="center"/>
          </w:tcPr>
          <w:p w14:paraId="29D7017A">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OCR 1100 DPU冗余套件</w:t>
            </w:r>
          </w:p>
        </w:tc>
        <w:tc>
          <w:tcPr>
            <w:tcW w:w="3429" w:type="dxa"/>
            <w:shd w:val="clear" w:color="auto" w:fill="auto"/>
            <w:vAlign w:val="center"/>
          </w:tcPr>
          <w:p w14:paraId="1DA13132">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5X00589G09，2块DPU，2块IOIC卡，1套含1块底板</w:t>
            </w:r>
          </w:p>
        </w:tc>
        <w:tc>
          <w:tcPr>
            <w:tcW w:w="2236" w:type="dxa"/>
            <w:shd w:val="clear" w:color="auto" w:fill="auto"/>
            <w:vAlign w:val="center"/>
          </w:tcPr>
          <w:p w14:paraId="1CBD5DED">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632DE990">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c>
          <w:tcPr>
            <w:tcW w:w="848" w:type="dxa"/>
            <w:shd w:val="clear" w:color="auto" w:fill="auto"/>
            <w:vAlign w:val="center"/>
          </w:tcPr>
          <w:p w14:paraId="1FC804FA">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1124" w:type="dxa"/>
            <w:vAlign w:val="center"/>
          </w:tcPr>
          <w:p w14:paraId="36DE573C">
            <w:pPr>
              <w:widowControl/>
              <w:jc w:val="center"/>
              <w:rPr>
                <w:rFonts w:hint="eastAsia" w:ascii="宋体" w:hAnsi="宋体" w:eastAsia="宋体" w:cs="宋体"/>
                <w:color w:val="auto"/>
                <w:kern w:val="0"/>
                <w:sz w:val="22"/>
                <w:szCs w:val="22"/>
                <w:highlight w:val="none"/>
              </w:rPr>
            </w:pPr>
          </w:p>
        </w:tc>
        <w:tc>
          <w:tcPr>
            <w:tcW w:w="1301" w:type="dxa"/>
            <w:vAlign w:val="center"/>
          </w:tcPr>
          <w:p w14:paraId="7F75333E">
            <w:pPr>
              <w:widowControl/>
              <w:jc w:val="center"/>
              <w:rPr>
                <w:rFonts w:hint="eastAsia" w:ascii="宋体" w:hAnsi="宋体" w:eastAsia="宋体" w:cs="宋体"/>
                <w:color w:val="auto"/>
                <w:kern w:val="0"/>
                <w:sz w:val="22"/>
                <w:szCs w:val="22"/>
                <w:highlight w:val="none"/>
              </w:rPr>
            </w:pPr>
          </w:p>
        </w:tc>
        <w:tc>
          <w:tcPr>
            <w:tcW w:w="1464" w:type="dxa"/>
            <w:vAlign w:val="center"/>
          </w:tcPr>
          <w:p w14:paraId="299FA194">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617CA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703C1308">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2772" w:type="dxa"/>
            <w:shd w:val="clear" w:color="auto" w:fill="auto"/>
            <w:vAlign w:val="center"/>
          </w:tcPr>
          <w:p w14:paraId="793C3018">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模拟量输入模块（16通道）</w:t>
            </w:r>
          </w:p>
        </w:tc>
        <w:tc>
          <w:tcPr>
            <w:tcW w:w="3429" w:type="dxa"/>
            <w:shd w:val="clear" w:color="auto" w:fill="auto"/>
            <w:vAlign w:val="center"/>
          </w:tcPr>
          <w:p w14:paraId="10570B14">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5X00501G01/5X00502G01</w:t>
            </w:r>
          </w:p>
        </w:tc>
        <w:tc>
          <w:tcPr>
            <w:tcW w:w="2236" w:type="dxa"/>
            <w:shd w:val="clear" w:color="auto" w:fill="auto"/>
            <w:vAlign w:val="center"/>
          </w:tcPr>
          <w:p w14:paraId="12F4C0F9">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24FA7CD9">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69219545">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1124" w:type="dxa"/>
            <w:vAlign w:val="center"/>
          </w:tcPr>
          <w:p w14:paraId="3EC906FA">
            <w:pPr>
              <w:widowControl/>
              <w:jc w:val="center"/>
              <w:rPr>
                <w:rFonts w:hint="eastAsia" w:ascii="宋体" w:hAnsi="宋体" w:eastAsia="宋体" w:cs="宋体"/>
                <w:color w:val="auto"/>
                <w:kern w:val="0"/>
                <w:sz w:val="22"/>
                <w:szCs w:val="22"/>
                <w:highlight w:val="none"/>
              </w:rPr>
            </w:pPr>
          </w:p>
        </w:tc>
        <w:tc>
          <w:tcPr>
            <w:tcW w:w="1301" w:type="dxa"/>
            <w:vAlign w:val="center"/>
          </w:tcPr>
          <w:p w14:paraId="259B5738">
            <w:pPr>
              <w:widowControl/>
              <w:jc w:val="center"/>
              <w:rPr>
                <w:rFonts w:hint="eastAsia" w:ascii="宋体" w:hAnsi="宋体" w:eastAsia="宋体" w:cs="宋体"/>
                <w:color w:val="auto"/>
                <w:kern w:val="0"/>
                <w:sz w:val="22"/>
                <w:szCs w:val="22"/>
                <w:highlight w:val="none"/>
              </w:rPr>
            </w:pPr>
          </w:p>
        </w:tc>
        <w:tc>
          <w:tcPr>
            <w:tcW w:w="1464" w:type="dxa"/>
            <w:vAlign w:val="center"/>
          </w:tcPr>
          <w:p w14:paraId="34DEF449">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244BF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77949542">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2772" w:type="dxa"/>
            <w:shd w:val="clear" w:color="auto" w:fill="auto"/>
            <w:vAlign w:val="center"/>
          </w:tcPr>
          <w:p w14:paraId="157DD3E5">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模拟量输出模块（8通道，Hart）</w:t>
            </w:r>
          </w:p>
        </w:tc>
        <w:tc>
          <w:tcPr>
            <w:tcW w:w="3429" w:type="dxa"/>
            <w:shd w:val="clear" w:color="auto" w:fill="auto"/>
            <w:vAlign w:val="center"/>
          </w:tcPr>
          <w:p w14:paraId="62CAC26D">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5X00062G01/5X00063G01</w:t>
            </w:r>
          </w:p>
        </w:tc>
        <w:tc>
          <w:tcPr>
            <w:tcW w:w="2236" w:type="dxa"/>
            <w:shd w:val="clear" w:color="auto" w:fill="auto"/>
            <w:vAlign w:val="center"/>
          </w:tcPr>
          <w:p w14:paraId="5E3DEABE">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1968F9DC">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2E2FD6A4">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285E2BAA">
            <w:pPr>
              <w:widowControl/>
              <w:jc w:val="center"/>
              <w:rPr>
                <w:rFonts w:hint="eastAsia" w:ascii="宋体" w:hAnsi="宋体" w:eastAsia="宋体" w:cs="宋体"/>
                <w:color w:val="auto"/>
                <w:kern w:val="0"/>
                <w:sz w:val="22"/>
                <w:szCs w:val="22"/>
                <w:highlight w:val="none"/>
              </w:rPr>
            </w:pPr>
          </w:p>
        </w:tc>
        <w:tc>
          <w:tcPr>
            <w:tcW w:w="1301" w:type="dxa"/>
            <w:vAlign w:val="center"/>
          </w:tcPr>
          <w:p w14:paraId="30C7A444">
            <w:pPr>
              <w:widowControl/>
              <w:jc w:val="center"/>
              <w:rPr>
                <w:rFonts w:hint="eastAsia" w:ascii="宋体" w:hAnsi="宋体" w:eastAsia="宋体" w:cs="宋体"/>
                <w:color w:val="auto"/>
                <w:kern w:val="0"/>
                <w:sz w:val="22"/>
                <w:szCs w:val="22"/>
                <w:highlight w:val="none"/>
              </w:rPr>
            </w:pPr>
          </w:p>
        </w:tc>
        <w:tc>
          <w:tcPr>
            <w:tcW w:w="1464" w:type="dxa"/>
            <w:vAlign w:val="center"/>
          </w:tcPr>
          <w:p w14:paraId="43597383">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79965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51B15B1F">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2772" w:type="dxa"/>
            <w:shd w:val="clear" w:color="auto" w:fill="auto"/>
            <w:vAlign w:val="center"/>
          </w:tcPr>
          <w:p w14:paraId="4314B9E5">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数字量输入模块（16通道）</w:t>
            </w:r>
          </w:p>
        </w:tc>
        <w:tc>
          <w:tcPr>
            <w:tcW w:w="3429" w:type="dxa"/>
            <w:shd w:val="clear" w:color="auto" w:fill="auto"/>
            <w:vAlign w:val="center"/>
          </w:tcPr>
          <w:p w14:paraId="7F57B5A2">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1C31232G02/5X00034G01</w:t>
            </w:r>
          </w:p>
        </w:tc>
        <w:tc>
          <w:tcPr>
            <w:tcW w:w="2236" w:type="dxa"/>
            <w:shd w:val="clear" w:color="auto" w:fill="auto"/>
            <w:vAlign w:val="center"/>
          </w:tcPr>
          <w:p w14:paraId="3480151E">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4D06C457">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408C011E">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50F3DDFE">
            <w:pPr>
              <w:widowControl/>
              <w:jc w:val="center"/>
              <w:rPr>
                <w:rFonts w:hint="eastAsia" w:ascii="宋体" w:hAnsi="宋体" w:eastAsia="宋体" w:cs="宋体"/>
                <w:color w:val="auto"/>
                <w:kern w:val="0"/>
                <w:sz w:val="22"/>
                <w:szCs w:val="22"/>
                <w:highlight w:val="none"/>
              </w:rPr>
            </w:pPr>
          </w:p>
        </w:tc>
        <w:tc>
          <w:tcPr>
            <w:tcW w:w="1301" w:type="dxa"/>
            <w:vAlign w:val="center"/>
          </w:tcPr>
          <w:p w14:paraId="105D1233">
            <w:pPr>
              <w:widowControl/>
              <w:jc w:val="center"/>
              <w:rPr>
                <w:rFonts w:hint="eastAsia" w:ascii="宋体" w:hAnsi="宋体" w:eastAsia="宋体" w:cs="宋体"/>
                <w:color w:val="auto"/>
                <w:kern w:val="0"/>
                <w:sz w:val="22"/>
                <w:szCs w:val="22"/>
                <w:highlight w:val="none"/>
              </w:rPr>
            </w:pPr>
          </w:p>
        </w:tc>
        <w:tc>
          <w:tcPr>
            <w:tcW w:w="1464" w:type="dxa"/>
            <w:vAlign w:val="center"/>
          </w:tcPr>
          <w:p w14:paraId="3748343E">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7CA7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18E9A166">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2772" w:type="dxa"/>
            <w:shd w:val="clear" w:color="000000" w:fill="FFFFFF"/>
            <w:vAlign w:val="center"/>
          </w:tcPr>
          <w:p w14:paraId="2163269A">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数字量输出模块（16通道）（不带继电器）</w:t>
            </w:r>
          </w:p>
        </w:tc>
        <w:tc>
          <w:tcPr>
            <w:tcW w:w="3429" w:type="dxa"/>
            <w:shd w:val="clear" w:color="000000" w:fill="FFFFFF"/>
            <w:vAlign w:val="center"/>
          </w:tcPr>
          <w:p w14:paraId="3A6D7351">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1C31122G01/1C31125G02</w:t>
            </w:r>
          </w:p>
        </w:tc>
        <w:tc>
          <w:tcPr>
            <w:tcW w:w="2236" w:type="dxa"/>
            <w:shd w:val="clear" w:color="auto" w:fill="auto"/>
            <w:vAlign w:val="center"/>
          </w:tcPr>
          <w:p w14:paraId="225B8374">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71B947A4">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5330185E">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02104264">
            <w:pPr>
              <w:widowControl/>
              <w:jc w:val="center"/>
              <w:rPr>
                <w:rFonts w:hint="eastAsia" w:ascii="宋体" w:hAnsi="宋体" w:eastAsia="宋体" w:cs="宋体"/>
                <w:color w:val="auto"/>
                <w:kern w:val="0"/>
                <w:sz w:val="22"/>
                <w:szCs w:val="22"/>
                <w:highlight w:val="none"/>
              </w:rPr>
            </w:pPr>
          </w:p>
        </w:tc>
        <w:tc>
          <w:tcPr>
            <w:tcW w:w="1301" w:type="dxa"/>
            <w:vAlign w:val="center"/>
          </w:tcPr>
          <w:p w14:paraId="672CBC19">
            <w:pPr>
              <w:widowControl/>
              <w:jc w:val="center"/>
              <w:rPr>
                <w:rFonts w:hint="eastAsia" w:ascii="宋体" w:hAnsi="宋体" w:eastAsia="宋体" w:cs="宋体"/>
                <w:color w:val="auto"/>
                <w:kern w:val="0"/>
                <w:sz w:val="22"/>
                <w:szCs w:val="22"/>
                <w:highlight w:val="none"/>
              </w:rPr>
            </w:pPr>
          </w:p>
        </w:tc>
        <w:tc>
          <w:tcPr>
            <w:tcW w:w="1464" w:type="dxa"/>
            <w:vAlign w:val="center"/>
          </w:tcPr>
          <w:p w14:paraId="16810B5D">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61773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044CAAFD">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2772" w:type="dxa"/>
            <w:shd w:val="clear" w:color="auto" w:fill="auto"/>
            <w:vAlign w:val="center"/>
          </w:tcPr>
          <w:p w14:paraId="0FE5C4D4">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Modbus通讯接口模件(LC卡 1通道)</w:t>
            </w:r>
          </w:p>
        </w:tc>
        <w:tc>
          <w:tcPr>
            <w:tcW w:w="3429" w:type="dxa"/>
            <w:shd w:val="clear" w:color="auto" w:fill="auto"/>
            <w:vAlign w:val="center"/>
          </w:tcPr>
          <w:p w14:paraId="0E978340">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1C31166G02 1C31169G02</w:t>
            </w:r>
          </w:p>
        </w:tc>
        <w:tc>
          <w:tcPr>
            <w:tcW w:w="2236" w:type="dxa"/>
            <w:shd w:val="clear" w:color="auto" w:fill="auto"/>
            <w:vAlign w:val="center"/>
          </w:tcPr>
          <w:p w14:paraId="4C4DD81D">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7A285ED2">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7CD398EA">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235E56AD">
            <w:pPr>
              <w:widowControl/>
              <w:jc w:val="center"/>
              <w:rPr>
                <w:rFonts w:hint="eastAsia" w:ascii="宋体" w:hAnsi="宋体" w:eastAsia="宋体" w:cs="宋体"/>
                <w:color w:val="auto"/>
                <w:kern w:val="0"/>
                <w:sz w:val="22"/>
                <w:szCs w:val="22"/>
                <w:highlight w:val="none"/>
              </w:rPr>
            </w:pPr>
          </w:p>
        </w:tc>
        <w:tc>
          <w:tcPr>
            <w:tcW w:w="1301" w:type="dxa"/>
            <w:vAlign w:val="center"/>
          </w:tcPr>
          <w:p w14:paraId="3DEECA99">
            <w:pPr>
              <w:widowControl/>
              <w:jc w:val="center"/>
              <w:rPr>
                <w:rFonts w:hint="eastAsia" w:ascii="宋体" w:hAnsi="宋体" w:eastAsia="宋体" w:cs="宋体"/>
                <w:color w:val="auto"/>
                <w:kern w:val="0"/>
                <w:sz w:val="22"/>
                <w:szCs w:val="22"/>
                <w:highlight w:val="none"/>
              </w:rPr>
            </w:pPr>
          </w:p>
        </w:tc>
        <w:tc>
          <w:tcPr>
            <w:tcW w:w="1464" w:type="dxa"/>
            <w:vAlign w:val="center"/>
          </w:tcPr>
          <w:p w14:paraId="55138DA5">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3FDA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170DEBAF">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2772" w:type="dxa"/>
            <w:shd w:val="clear" w:color="auto" w:fill="auto"/>
            <w:vAlign w:val="center"/>
          </w:tcPr>
          <w:p w14:paraId="2F4833F8">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4槽BASE</w:t>
            </w:r>
          </w:p>
        </w:tc>
        <w:tc>
          <w:tcPr>
            <w:tcW w:w="3429" w:type="dxa"/>
            <w:shd w:val="clear" w:color="auto" w:fill="auto"/>
            <w:vAlign w:val="center"/>
          </w:tcPr>
          <w:p w14:paraId="69287CD1">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5X00497G01</w:t>
            </w:r>
          </w:p>
        </w:tc>
        <w:tc>
          <w:tcPr>
            <w:tcW w:w="2236" w:type="dxa"/>
            <w:shd w:val="clear" w:color="auto" w:fill="auto"/>
            <w:vAlign w:val="center"/>
          </w:tcPr>
          <w:p w14:paraId="72EE237F">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38A640BD">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346B8389">
            <w:pPr>
              <w:keepNext w:val="0"/>
              <w:keepLines w:val="0"/>
              <w:widowControl/>
              <w:suppressLineNumbers w:val="0"/>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 xml:space="preserve">4 </w:t>
            </w:r>
          </w:p>
        </w:tc>
        <w:tc>
          <w:tcPr>
            <w:tcW w:w="1124" w:type="dxa"/>
            <w:vAlign w:val="center"/>
          </w:tcPr>
          <w:p w14:paraId="2FEE0AAC">
            <w:pPr>
              <w:widowControl/>
              <w:jc w:val="center"/>
              <w:rPr>
                <w:rFonts w:hint="eastAsia" w:ascii="宋体" w:hAnsi="宋体" w:eastAsia="宋体" w:cs="宋体"/>
                <w:color w:val="auto"/>
                <w:kern w:val="0"/>
                <w:sz w:val="22"/>
                <w:szCs w:val="22"/>
                <w:highlight w:val="none"/>
              </w:rPr>
            </w:pPr>
          </w:p>
        </w:tc>
        <w:tc>
          <w:tcPr>
            <w:tcW w:w="1301" w:type="dxa"/>
            <w:vAlign w:val="center"/>
          </w:tcPr>
          <w:p w14:paraId="4A1AE0BD">
            <w:pPr>
              <w:widowControl/>
              <w:jc w:val="center"/>
              <w:rPr>
                <w:rFonts w:hint="eastAsia" w:ascii="宋体" w:hAnsi="宋体" w:eastAsia="宋体" w:cs="宋体"/>
                <w:color w:val="auto"/>
                <w:kern w:val="0"/>
                <w:sz w:val="22"/>
                <w:szCs w:val="22"/>
                <w:highlight w:val="none"/>
              </w:rPr>
            </w:pPr>
          </w:p>
        </w:tc>
        <w:tc>
          <w:tcPr>
            <w:tcW w:w="1464" w:type="dxa"/>
            <w:vAlign w:val="center"/>
          </w:tcPr>
          <w:p w14:paraId="62BC4016">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16582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2E4B3906">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2772" w:type="dxa"/>
            <w:shd w:val="clear" w:color="auto" w:fill="auto"/>
            <w:vAlign w:val="center"/>
          </w:tcPr>
          <w:p w14:paraId="2E2FE397">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2槽BASE</w:t>
            </w:r>
          </w:p>
        </w:tc>
        <w:tc>
          <w:tcPr>
            <w:tcW w:w="3429" w:type="dxa"/>
            <w:shd w:val="clear" w:color="auto" w:fill="auto"/>
            <w:vAlign w:val="center"/>
          </w:tcPr>
          <w:p w14:paraId="4D52FD0D">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1B30035H01</w:t>
            </w:r>
          </w:p>
        </w:tc>
        <w:tc>
          <w:tcPr>
            <w:tcW w:w="2236" w:type="dxa"/>
            <w:shd w:val="clear" w:color="auto" w:fill="auto"/>
            <w:vAlign w:val="center"/>
          </w:tcPr>
          <w:p w14:paraId="5F93D0D3">
            <w:pPr>
              <w:widowControl/>
              <w:jc w:val="center"/>
              <w:rPr>
                <w:rFonts w:hint="eastAsia" w:ascii="宋体" w:hAnsi="宋体" w:eastAsia="宋体" w:cs="宋体"/>
                <w:color w:val="auto"/>
                <w:kern w:val="0"/>
                <w:sz w:val="22"/>
                <w:szCs w:val="22"/>
                <w:highlight w:val="none"/>
                <w:u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40D2653C">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件</w:t>
            </w:r>
          </w:p>
        </w:tc>
        <w:tc>
          <w:tcPr>
            <w:tcW w:w="848" w:type="dxa"/>
            <w:shd w:val="clear" w:color="auto" w:fill="auto"/>
            <w:vAlign w:val="center"/>
          </w:tcPr>
          <w:p w14:paraId="09E22050">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124" w:type="dxa"/>
            <w:vAlign w:val="center"/>
          </w:tcPr>
          <w:p w14:paraId="740EEA34">
            <w:pPr>
              <w:widowControl/>
              <w:jc w:val="center"/>
              <w:rPr>
                <w:rFonts w:hint="eastAsia" w:ascii="宋体" w:hAnsi="宋体" w:eastAsia="宋体" w:cs="宋体"/>
                <w:color w:val="auto"/>
                <w:kern w:val="0"/>
                <w:sz w:val="22"/>
                <w:szCs w:val="22"/>
                <w:highlight w:val="none"/>
              </w:rPr>
            </w:pPr>
          </w:p>
        </w:tc>
        <w:tc>
          <w:tcPr>
            <w:tcW w:w="1301" w:type="dxa"/>
            <w:vAlign w:val="center"/>
          </w:tcPr>
          <w:p w14:paraId="629F72B5">
            <w:pPr>
              <w:widowControl/>
              <w:jc w:val="center"/>
              <w:rPr>
                <w:rFonts w:hint="eastAsia" w:ascii="宋体" w:hAnsi="宋体" w:eastAsia="宋体" w:cs="宋体"/>
                <w:color w:val="auto"/>
                <w:kern w:val="0"/>
                <w:sz w:val="22"/>
                <w:szCs w:val="22"/>
                <w:highlight w:val="none"/>
              </w:rPr>
            </w:pPr>
          </w:p>
        </w:tc>
        <w:tc>
          <w:tcPr>
            <w:tcW w:w="1464" w:type="dxa"/>
            <w:vAlign w:val="center"/>
          </w:tcPr>
          <w:p w14:paraId="589AF2A4">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001F8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8" w:type="dxa"/>
            <w:shd w:val="clear" w:color="auto" w:fill="auto"/>
            <w:vAlign w:val="center"/>
          </w:tcPr>
          <w:p w14:paraId="1393A820">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2772" w:type="dxa"/>
            <w:shd w:val="clear" w:color="auto" w:fill="auto"/>
            <w:vAlign w:val="center"/>
          </w:tcPr>
          <w:p w14:paraId="0B3F0435">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轨道式电源</w:t>
            </w:r>
          </w:p>
        </w:tc>
        <w:tc>
          <w:tcPr>
            <w:tcW w:w="3429" w:type="dxa"/>
            <w:shd w:val="clear" w:color="auto" w:fill="auto"/>
            <w:vAlign w:val="center"/>
          </w:tcPr>
          <w:p w14:paraId="2ADB0657">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1X01046，24Vdc，4个/套</w:t>
            </w:r>
          </w:p>
        </w:tc>
        <w:tc>
          <w:tcPr>
            <w:tcW w:w="2236" w:type="dxa"/>
            <w:shd w:val="clear" w:color="auto" w:fill="auto"/>
            <w:vAlign w:val="center"/>
          </w:tcPr>
          <w:p w14:paraId="7CDDCC3A">
            <w:pPr>
              <w:widowControl/>
              <w:jc w:val="center"/>
              <w:rPr>
                <w:rFonts w:hint="eastAsia" w:ascii="宋体" w:hAnsi="宋体" w:eastAsia="宋体" w:cs="宋体"/>
                <w:color w:val="auto"/>
                <w:kern w:val="0"/>
                <w:sz w:val="22"/>
                <w:szCs w:val="22"/>
                <w:highlight w:val="none"/>
              </w:rPr>
            </w:pPr>
            <w:r>
              <w:rPr>
                <w:rFonts w:hint="eastAsia" w:cs="仿宋" w:asciiTheme="minorEastAsia" w:hAnsiTheme="minorEastAsia"/>
                <w:color w:val="auto"/>
                <w:sz w:val="24"/>
                <w:highlight w:val="none"/>
                <w:u w:val="none"/>
                <w:lang w:eastAsia="zh-CN"/>
              </w:rPr>
              <w:t xml:space="preserve">艾默生 Ovation </w:t>
            </w:r>
          </w:p>
        </w:tc>
        <w:tc>
          <w:tcPr>
            <w:tcW w:w="859" w:type="dxa"/>
            <w:shd w:val="clear" w:color="auto" w:fill="auto"/>
            <w:vAlign w:val="center"/>
          </w:tcPr>
          <w:p w14:paraId="73F66426">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c>
          <w:tcPr>
            <w:tcW w:w="848" w:type="dxa"/>
            <w:shd w:val="clear" w:color="auto" w:fill="auto"/>
            <w:vAlign w:val="center"/>
          </w:tcPr>
          <w:p w14:paraId="46FA5243">
            <w:pPr>
              <w:keepNext w:val="0"/>
              <w:keepLines w:val="0"/>
              <w:widowControl/>
              <w:suppressLineNumbers w:val="0"/>
              <w:jc w:val="center"/>
              <w:textAlignment w:val="center"/>
              <w:rPr>
                <w:rFonts w:ascii="宋体" w:hAnsi="宋体" w:eastAsia="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1124" w:type="dxa"/>
            <w:vAlign w:val="center"/>
          </w:tcPr>
          <w:p w14:paraId="45DA1ACE">
            <w:pPr>
              <w:widowControl/>
              <w:jc w:val="center"/>
              <w:rPr>
                <w:rFonts w:hint="eastAsia" w:ascii="宋体" w:hAnsi="宋体" w:eastAsia="宋体" w:cs="宋体"/>
                <w:color w:val="auto"/>
                <w:kern w:val="0"/>
                <w:sz w:val="22"/>
                <w:szCs w:val="22"/>
                <w:highlight w:val="none"/>
              </w:rPr>
            </w:pPr>
          </w:p>
        </w:tc>
        <w:tc>
          <w:tcPr>
            <w:tcW w:w="1301" w:type="dxa"/>
            <w:vAlign w:val="center"/>
          </w:tcPr>
          <w:p w14:paraId="6D40743A">
            <w:pPr>
              <w:widowControl/>
              <w:jc w:val="center"/>
              <w:rPr>
                <w:rFonts w:hint="eastAsia" w:ascii="宋体" w:hAnsi="宋体" w:eastAsia="宋体" w:cs="宋体"/>
                <w:color w:val="auto"/>
                <w:kern w:val="0"/>
                <w:sz w:val="22"/>
                <w:szCs w:val="22"/>
                <w:highlight w:val="none"/>
              </w:rPr>
            </w:pPr>
          </w:p>
        </w:tc>
        <w:tc>
          <w:tcPr>
            <w:tcW w:w="1464" w:type="dxa"/>
            <w:vAlign w:val="center"/>
          </w:tcPr>
          <w:p w14:paraId="7572669F">
            <w:pPr>
              <w:widowControl/>
              <w:jc w:val="center"/>
              <w:rPr>
                <w:rFonts w:hint="eastAsia" w:ascii="宋体" w:hAnsi="宋体" w:eastAsia="宋体" w:cs="宋体"/>
                <w:color w:val="auto"/>
                <w:kern w:val="0"/>
                <w:sz w:val="22"/>
                <w:szCs w:val="22"/>
                <w:highlight w:val="none"/>
              </w:rPr>
            </w:pPr>
            <w:r>
              <w:rPr>
                <w:rFonts w:hint="eastAsia" w:cs="宋体" w:asciiTheme="minorEastAsia" w:hAnsiTheme="minorEastAsia"/>
                <w:color w:val="auto"/>
                <w:kern w:val="0"/>
                <w:sz w:val="20"/>
                <w:szCs w:val="20"/>
                <w:highlight w:val="none"/>
                <w:lang w:val="en-US" w:eastAsia="zh-CN"/>
              </w:rPr>
              <w:t>含安装、组态、调试服务</w:t>
            </w:r>
          </w:p>
        </w:tc>
      </w:tr>
      <w:tr w14:paraId="0D2D9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80" w:type="dxa"/>
            <w:gridSpan w:val="2"/>
            <w:shd w:val="clear" w:color="auto" w:fill="auto"/>
            <w:vAlign w:val="center"/>
          </w:tcPr>
          <w:p w14:paraId="178EEF05">
            <w:pPr>
              <w:jc w:val="center"/>
              <w:rPr>
                <w:rFonts w:hint="eastAsia" w:ascii="宋体" w:hAnsi="宋体" w:eastAsia="宋体" w:cs="宋体"/>
                <w:color w:val="auto"/>
                <w:kern w:val="0"/>
                <w:sz w:val="22"/>
                <w:szCs w:val="22"/>
                <w:highlight w:val="none"/>
              </w:rPr>
            </w:pPr>
            <w:r>
              <w:rPr>
                <w:rFonts w:hint="eastAsia" w:cs="仿宋" w:asciiTheme="minorEastAsia" w:hAnsiTheme="minorEastAsia"/>
                <w:b/>
                <w:color w:val="auto"/>
                <w:sz w:val="20"/>
                <w:szCs w:val="20"/>
                <w:highlight w:val="none"/>
              </w:rPr>
              <w:t>响应报价合计（小写）</w:t>
            </w:r>
          </w:p>
        </w:tc>
        <w:tc>
          <w:tcPr>
            <w:tcW w:w="9797" w:type="dxa"/>
            <w:gridSpan w:val="6"/>
            <w:shd w:val="clear" w:color="auto" w:fill="auto"/>
            <w:vAlign w:val="center"/>
          </w:tcPr>
          <w:p w14:paraId="3630607E">
            <w:pPr>
              <w:jc w:val="center"/>
              <w:rPr>
                <w:rFonts w:hint="eastAsia" w:ascii="宋体" w:hAnsi="宋体" w:eastAsia="宋体" w:cs="宋体"/>
                <w:color w:val="auto"/>
                <w:kern w:val="0"/>
                <w:sz w:val="22"/>
                <w:szCs w:val="22"/>
                <w:highlight w:val="none"/>
              </w:rPr>
            </w:pPr>
          </w:p>
        </w:tc>
        <w:tc>
          <w:tcPr>
            <w:tcW w:w="1464" w:type="dxa"/>
            <w:shd w:val="clear" w:color="auto" w:fill="auto"/>
            <w:vAlign w:val="center"/>
          </w:tcPr>
          <w:p w14:paraId="4923234B">
            <w:pPr>
              <w:jc w:val="center"/>
              <w:rPr>
                <w:rFonts w:hint="eastAsia" w:ascii="宋体" w:hAnsi="宋体" w:eastAsia="宋体" w:cs="宋体"/>
                <w:color w:val="auto"/>
                <w:kern w:val="0"/>
                <w:sz w:val="22"/>
                <w:szCs w:val="22"/>
                <w:highlight w:val="none"/>
              </w:rPr>
            </w:pPr>
          </w:p>
        </w:tc>
      </w:tr>
      <w:tr w14:paraId="50F21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80" w:type="dxa"/>
            <w:gridSpan w:val="2"/>
            <w:shd w:val="clear" w:color="auto" w:fill="auto"/>
            <w:vAlign w:val="center"/>
          </w:tcPr>
          <w:p w14:paraId="03F60A92">
            <w:pPr>
              <w:jc w:val="center"/>
              <w:rPr>
                <w:rFonts w:hint="eastAsia" w:ascii="宋体" w:hAnsi="宋体" w:eastAsia="宋体" w:cs="宋体"/>
                <w:color w:val="auto"/>
                <w:kern w:val="0"/>
                <w:sz w:val="22"/>
                <w:szCs w:val="22"/>
                <w:highlight w:val="none"/>
              </w:rPr>
            </w:pPr>
            <w:r>
              <w:rPr>
                <w:rFonts w:hint="eastAsia" w:cs="仿宋" w:asciiTheme="minorEastAsia" w:hAnsiTheme="minorEastAsia"/>
                <w:b/>
                <w:color w:val="auto"/>
                <w:sz w:val="20"/>
                <w:szCs w:val="20"/>
                <w:highlight w:val="none"/>
              </w:rPr>
              <w:t>响应报价合计（大写）</w:t>
            </w:r>
          </w:p>
        </w:tc>
        <w:tc>
          <w:tcPr>
            <w:tcW w:w="9797" w:type="dxa"/>
            <w:gridSpan w:val="6"/>
            <w:shd w:val="clear" w:color="auto" w:fill="auto"/>
            <w:vAlign w:val="center"/>
          </w:tcPr>
          <w:p w14:paraId="3E7CA07B">
            <w:pPr>
              <w:jc w:val="center"/>
              <w:rPr>
                <w:rFonts w:hint="eastAsia" w:ascii="宋体" w:hAnsi="宋体" w:eastAsia="宋体" w:cs="宋体"/>
                <w:color w:val="auto"/>
                <w:kern w:val="0"/>
                <w:sz w:val="22"/>
                <w:szCs w:val="22"/>
                <w:highlight w:val="none"/>
              </w:rPr>
            </w:pPr>
          </w:p>
        </w:tc>
        <w:tc>
          <w:tcPr>
            <w:tcW w:w="1464" w:type="dxa"/>
            <w:shd w:val="clear" w:color="auto" w:fill="auto"/>
            <w:vAlign w:val="center"/>
          </w:tcPr>
          <w:p w14:paraId="418B942E">
            <w:pPr>
              <w:jc w:val="center"/>
              <w:rPr>
                <w:rFonts w:hint="eastAsia" w:ascii="宋体" w:hAnsi="宋体" w:eastAsia="宋体" w:cs="宋体"/>
                <w:color w:val="auto"/>
                <w:kern w:val="0"/>
                <w:sz w:val="22"/>
                <w:szCs w:val="22"/>
                <w:highlight w:val="none"/>
              </w:rPr>
            </w:pPr>
          </w:p>
        </w:tc>
      </w:tr>
      <w:tr w14:paraId="4E30A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80" w:type="dxa"/>
            <w:gridSpan w:val="2"/>
            <w:shd w:val="clear" w:color="auto" w:fill="auto"/>
            <w:vAlign w:val="center"/>
          </w:tcPr>
          <w:p w14:paraId="257E8848">
            <w:pPr>
              <w:jc w:val="center"/>
              <w:rPr>
                <w:rFonts w:hint="eastAsia" w:ascii="宋体" w:hAnsi="宋体" w:eastAsia="宋体" w:cs="宋体"/>
                <w:color w:val="auto"/>
                <w:kern w:val="0"/>
                <w:sz w:val="22"/>
                <w:szCs w:val="22"/>
                <w:highlight w:val="none"/>
                <w:lang w:val="en-US" w:eastAsia="zh-CN"/>
              </w:rPr>
            </w:pPr>
            <w:r>
              <w:rPr>
                <w:rFonts w:hint="eastAsia" w:cs="仿宋" w:asciiTheme="minorEastAsia" w:hAnsiTheme="minorEastAsia"/>
                <w:b/>
                <w:color w:val="auto"/>
                <w:sz w:val="20"/>
                <w:szCs w:val="20"/>
                <w:highlight w:val="none"/>
                <w:lang w:val="en-US" w:eastAsia="zh-CN"/>
              </w:rPr>
              <w:t>税率</w:t>
            </w:r>
          </w:p>
        </w:tc>
        <w:tc>
          <w:tcPr>
            <w:tcW w:w="9797" w:type="dxa"/>
            <w:gridSpan w:val="6"/>
            <w:shd w:val="clear" w:color="auto" w:fill="auto"/>
            <w:vAlign w:val="center"/>
          </w:tcPr>
          <w:p w14:paraId="6D87ECC9">
            <w:pPr>
              <w:jc w:val="center"/>
              <w:rPr>
                <w:rFonts w:hint="eastAsia" w:ascii="宋体" w:hAnsi="宋体" w:eastAsia="宋体" w:cs="宋体"/>
                <w:color w:val="auto"/>
                <w:kern w:val="0"/>
                <w:sz w:val="22"/>
                <w:szCs w:val="22"/>
                <w:highlight w:val="none"/>
              </w:rPr>
            </w:pPr>
            <w:r>
              <w:rPr>
                <w:rFonts w:hint="eastAsia" w:cs="仿宋" w:asciiTheme="minorEastAsia" w:hAnsiTheme="minorEastAsia"/>
                <w:color w:val="auto"/>
                <w:sz w:val="20"/>
                <w:szCs w:val="20"/>
                <w:highlight w:val="none"/>
                <w:u w:val="single"/>
                <w:lang w:val="en-US" w:eastAsia="zh-CN"/>
              </w:rPr>
              <w:t xml:space="preserve">    </w:t>
            </w:r>
            <w:r>
              <w:rPr>
                <w:rFonts w:hint="eastAsia" w:cs="仿宋" w:asciiTheme="minorEastAsia" w:hAnsiTheme="minorEastAsia"/>
                <w:color w:val="auto"/>
                <w:sz w:val="20"/>
                <w:szCs w:val="20"/>
                <w:highlight w:val="none"/>
                <w:lang w:val="en-US" w:eastAsia="zh-CN"/>
              </w:rPr>
              <w:t xml:space="preserve"> %</w:t>
            </w:r>
          </w:p>
        </w:tc>
        <w:tc>
          <w:tcPr>
            <w:tcW w:w="1464" w:type="dxa"/>
            <w:shd w:val="clear" w:color="auto" w:fill="auto"/>
            <w:vAlign w:val="center"/>
          </w:tcPr>
          <w:p w14:paraId="37D76C2D">
            <w:pPr>
              <w:jc w:val="center"/>
              <w:rPr>
                <w:rFonts w:hint="eastAsia" w:cs="仿宋" w:asciiTheme="minorEastAsia" w:hAnsiTheme="minorEastAsia"/>
                <w:color w:val="auto"/>
                <w:sz w:val="20"/>
                <w:szCs w:val="20"/>
                <w:highlight w:val="none"/>
                <w:u w:val="single"/>
                <w:lang w:val="en-US" w:eastAsia="zh-CN"/>
              </w:rPr>
            </w:pPr>
          </w:p>
        </w:tc>
      </w:tr>
    </w:tbl>
    <w:p w14:paraId="1DA9A59B">
      <w:pPr>
        <w:snapToGrid w:val="0"/>
        <w:spacing w:line="400" w:lineRule="exact"/>
        <w:rPr>
          <w:rFonts w:hint="eastAsia" w:cs="仿宋_GB2312" w:asciiTheme="majorEastAsia" w:hAnsiTheme="majorEastAsia" w:eastAsiaTheme="majorEastAsia"/>
          <w:color w:val="auto"/>
          <w:kern w:val="0"/>
          <w:sz w:val="24"/>
          <w:highlight w:val="none"/>
          <w:u w:val="single"/>
        </w:rPr>
      </w:pPr>
    </w:p>
    <w:p w14:paraId="27C8DDF2">
      <w:pPr>
        <w:snapToGrid w:val="0"/>
        <w:spacing w:line="400" w:lineRule="exact"/>
        <w:rPr>
          <w:rFonts w:hint="eastAsia" w:cs="仿宋_GB2312" w:asciiTheme="majorEastAsia" w:hAnsiTheme="majorEastAsia" w:eastAsiaTheme="majorEastAsia"/>
          <w:color w:val="auto"/>
          <w:kern w:val="0"/>
          <w:sz w:val="24"/>
          <w:highlight w:val="none"/>
          <w:u w:val="single"/>
        </w:rPr>
      </w:pPr>
    </w:p>
    <w:p w14:paraId="63722DA7">
      <w:pPr>
        <w:shd w:val="clear"/>
        <w:spacing w:line="360" w:lineRule="auto"/>
        <w:jc w:val="center"/>
        <w:rPr>
          <w:rFonts w:hint="eastAsia" w:cs="仿宋" w:asciiTheme="minorEastAsia" w:hAnsiTheme="minorEastAsia"/>
          <w:b/>
          <w:color w:val="auto"/>
          <w:kern w:val="0"/>
          <w:sz w:val="24"/>
          <w:highlight w:val="none"/>
          <w:lang w:val="zh-CN"/>
        </w:rPr>
      </w:pPr>
    </w:p>
    <w:p w14:paraId="3469B452">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22676D0C">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60A7B0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72123F7">
      <w:pPr>
        <w:shd w:val="clea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B90180F">
      <w:pPr>
        <w:pStyle w:val="2"/>
        <w:rPr>
          <w:color w:val="auto"/>
          <w:highlight w:val="none"/>
        </w:rPr>
        <w:sectPr>
          <w:pgSz w:w="16838" w:h="11906" w:orient="landscape"/>
          <w:pgMar w:top="1803" w:right="1440" w:bottom="1803" w:left="1440" w:header="850" w:footer="992" w:gutter="0"/>
          <w:pgBorders>
            <w:top w:val="none" w:sz="0" w:space="0"/>
            <w:left w:val="none" w:sz="0" w:space="0"/>
            <w:bottom w:val="none" w:sz="0" w:space="0"/>
            <w:right w:val="none" w:sz="0" w:space="0"/>
          </w:pgBorders>
          <w:cols w:space="0" w:num="1"/>
          <w:rtlGutter w:val="0"/>
          <w:docGrid w:type="lines" w:linePitch="319" w:charSpace="0"/>
        </w:sectPr>
      </w:pPr>
    </w:p>
    <w:p w14:paraId="5B2299A5">
      <w:pPr>
        <w:shd w:val="clea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096DB004">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502D7B">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955641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6213C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53599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D1E02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F26944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72DAE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4648D8">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87B1B9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F447C8B">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A1C33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2AF4256">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7071B0C0">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8B757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2C1C8A9">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63261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4C7C6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AEA7A6">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0D036FB">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3BE24F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A807517">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E3E4A5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AC1759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59B06C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AD2123E">
      <w:pPr>
        <w:shd w:val="clear"/>
        <w:spacing w:line="360" w:lineRule="auto"/>
        <w:jc w:val="center"/>
        <w:rPr>
          <w:rFonts w:ascii="宋体" w:hAnsi="宋体" w:cs="宋体"/>
          <w:b/>
          <w:bCs/>
          <w:color w:val="auto"/>
          <w:sz w:val="24"/>
          <w:highlight w:val="none"/>
        </w:rPr>
      </w:pPr>
    </w:p>
    <w:p w14:paraId="3234485A">
      <w:pPr>
        <w:shd w:val="clear"/>
        <w:spacing w:line="360" w:lineRule="auto"/>
        <w:rPr>
          <w:rFonts w:ascii="宋体" w:hAnsi="宋体" w:cs="宋体"/>
          <w:b/>
          <w:color w:val="auto"/>
          <w:sz w:val="24"/>
          <w:highlight w:val="none"/>
        </w:rPr>
        <w:sectPr>
          <w:footerReference r:id="rId18"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pPr>
    </w:p>
    <w:p w14:paraId="49C4E7E9">
      <w:pPr>
        <w:pStyle w:val="13"/>
        <w:shd w:val="clear"/>
        <w:rPr>
          <w:color w:val="auto"/>
          <w:highlight w:val="none"/>
        </w:rPr>
      </w:pPr>
    </w:p>
    <w:p w14:paraId="7AECCFD8">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76E08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FB88F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3C39D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132265D8">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452BB7C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6AB2F3EF">
      <w:pPr>
        <w:widowControl/>
        <w:shd w:val="clear"/>
        <w:spacing w:line="360" w:lineRule="auto"/>
        <w:ind w:firstLine="600" w:firstLineChars="200"/>
        <w:jc w:val="left"/>
        <w:rPr>
          <w:rFonts w:ascii="宋体" w:hAnsi="宋体" w:cs="宋体"/>
          <w:color w:val="auto"/>
          <w:sz w:val="30"/>
          <w:szCs w:val="30"/>
          <w:highlight w:val="none"/>
        </w:rPr>
      </w:pPr>
    </w:p>
    <w:p w14:paraId="7A9437AB">
      <w:pPr>
        <w:shd w:val="clear"/>
        <w:autoSpaceDE w:val="0"/>
        <w:autoSpaceDN w:val="0"/>
        <w:rPr>
          <w:rFonts w:hint="eastAsia" w:cs="仿宋" w:asciiTheme="minorEastAsia" w:hAnsiTheme="minorEastAsia"/>
          <w:b/>
          <w:color w:val="auto"/>
          <w:spacing w:val="6"/>
          <w:sz w:val="32"/>
          <w:szCs w:val="32"/>
          <w:highlight w:val="none"/>
        </w:rPr>
      </w:pPr>
    </w:p>
    <w:p w14:paraId="441158E9">
      <w:pPr>
        <w:shd w:val="clear"/>
        <w:autoSpaceDE w:val="0"/>
        <w:autoSpaceDN w:val="0"/>
        <w:rPr>
          <w:rFonts w:hint="eastAsia" w:cs="仿宋" w:asciiTheme="minorEastAsia" w:hAnsiTheme="minorEastAsia"/>
          <w:b/>
          <w:color w:val="auto"/>
          <w:spacing w:val="6"/>
          <w:sz w:val="32"/>
          <w:szCs w:val="32"/>
          <w:highlight w:val="none"/>
        </w:rPr>
      </w:pPr>
    </w:p>
    <w:p w14:paraId="25ED6CCA">
      <w:pPr>
        <w:shd w:val="clear"/>
        <w:autoSpaceDE w:val="0"/>
        <w:autoSpaceDN w:val="0"/>
        <w:rPr>
          <w:rFonts w:hint="eastAsia" w:cs="仿宋" w:asciiTheme="minorEastAsia" w:hAnsiTheme="minorEastAsia"/>
          <w:b/>
          <w:color w:val="auto"/>
          <w:spacing w:val="6"/>
          <w:sz w:val="32"/>
          <w:szCs w:val="32"/>
          <w:highlight w:val="none"/>
        </w:rPr>
      </w:pPr>
    </w:p>
    <w:p w14:paraId="3D696C4B">
      <w:pPr>
        <w:shd w:val="clear"/>
        <w:autoSpaceDE w:val="0"/>
        <w:autoSpaceDN w:val="0"/>
        <w:rPr>
          <w:rFonts w:hint="eastAsia" w:cs="仿宋" w:asciiTheme="minorEastAsia" w:hAnsiTheme="minorEastAsia"/>
          <w:b/>
          <w:color w:val="auto"/>
          <w:spacing w:val="6"/>
          <w:sz w:val="32"/>
          <w:szCs w:val="32"/>
          <w:highlight w:val="none"/>
        </w:rPr>
      </w:pPr>
    </w:p>
    <w:p w14:paraId="58CA45C6">
      <w:pPr>
        <w:shd w:val="clear"/>
        <w:autoSpaceDE w:val="0"/>
        <w:autoSpaceDN w:val="0"/>
        <w:rPr>
          <w:rFonts w:hint="eastAsia" w:cs="仿宋" w:asciiTheme="minorEastAsia" w:hAnsiTheme="minorEastAsia"/>
          <w:b/>
          <w:color w:val="auto"/>
          <w:spacing w:val="6"/>
          <w:sz w:val="32"/>
          <w:szCs w:val="32"/>
          <w:highlight w:val="none"/>
        </w:rPr>
      </w:pPr>
    </w:p>
    <w:p w14:paraId="668762A0">
      <w:pPr>
        <w:shd w:val="clear"/>
        <w:autoSpaceDE w:val="0"/>
        <w:autoSpaceDN w:val="0"/>
        <w:rPr>
          <w:rFonts w:hint="eastAsia" w:cs="仿宋" w:asciiTheme="minorEastAsia" w:hAnsiTheme="minorEastAsia"/>
          <w:b/>
          <w:color w:val="auto"/>
          <w:spacing w:val="6"/>
          <w:sz w:val="32"/>
          <w:szCs w:val="32"/>
          <w:highlight w:val="none"/>
        </w:rPr>
      </w:pPr>
    </w:p>
    <w:p w14:paraId="3985BA1C">
      <w:pPr>
        <w:shd w:val="clear"/>
        <w:autoSpaceDE w:val="0"/>
        <w:autoSpaceDN w:val="0"/>
        <w:rPr>
          <w:rFonts w:hint="eastAsia" w:cs="仿宋" w:asciiTheme="minorEastAsia" w:hAnsiTheme="minorEastAsia"/>
          <w:b/>
          <w:color w:val="auto"/>
          <w:spacing w:val="6"/>
          <w:sz w:val="32"/>
          <w:szCs w:val="32"/>
          <w:highlight w:val="none"/>
        </w:rPr>
      </w:pPr>
    </w:p>
    <w:p w14:paraId="79DFAECD">
      <w:pPr>
        <w:shd w:val="clear"/>
        <w:autoSpaceDE w:val="0"/>
        <w:autoSpaceDN w:val="0"/>
        <w:rPr>
          <w:rFonts w:hint="eastAsia" w:cs="仿宋" w:asciiTheme="minorEastAsia" w:hAnsiTheme="minorEastAsia"/>
          <w:b/>
          <w:color w:val="auto"/>
          <w:spacing w:val="6"/>
          <w:sz w:val="32"/>
          <w:szCs w:val="32"/>
          <w:highlight w:val="none"/>
        </w:rPr>
      </w:pPr>
    </w:p>
    <w:p w14:paraId="57D54523">
      <w:pPr>
        <w:shd w:val="clear"/>
        <w:autoSpaceDE w:val="0"/>
        <w:autoSpaceDN w:val="0"/>
        <w:rPr>
          <w:rFonts w:hint="eastAsia" w:cs="仿宋" w:asciiTheme="minorEastAsia" w:hAnsiTheme="minorEastAsia"/>
          <w:b/>
          <w:color w:val="auto"/>
          <w:spacing w:val="6"/>
          <w:sz w:val="32"/>
          <w:szCs w:val="32"/>
          <w:highlight w:val="none"/>
        </w:rPr>
      </w:pPr>
    </w:p>
    <w:p w14:paraId="1FB284E8">
      <w:pPr>
        <w:shd w:val="clear"/>
        <w:autoSpaceDE w:val="0"/>
        <w:autoSpaceDN w:val="0"/>
        <w:rPr>
          <w:rFonts w:hint="eastAsia" w:cs="仿宋" w:asciiTheme="minorEastAsia" w:hAnsiTheme="minorEastAsia"/>
          <w:b/>
          <w:color w:val="auto"/>
          <w:spacing w:val="6"/>
          <w:sz w:val="32"/>
          <w:szCs w:val="32"/>
          <w:highlight w:val="none"/>
        </w:rPr>
      </w:pPr>
    </w:p>
    <w:p w14:paraId="69BD69DD">
      <w:pPr>
        <w:shd w:val="clear"/>
        <w:autoSpaceDE w:val="0"/>
        <w:autoSpaceDN w:val="0"/>
        <w:rPr>
          <w:rFonts w:hint="eastAsia" w:cs="仿宋" w:asciiTheme="minorEastAsia" w:hAnsiTheme="minorEastAsia"/>
          <w:b/>
          <w:color w:val="auto"/>
          <w:spacing w:val="6"/>
          <w:sz w:val="32"/>
          <w:szCs w:val="32"/>
          <w:highlight w:val="none"/>
        </w:rPr>
      </w:pPr>
    </w:p>
    <w:p w14:paraId="086F1165">
      <w:pPr>
        <w:shd w:val="clear"/>
        <w:autoSpaceDE w:val="0"/>
        <w:autoSpaceDN w:val="0"/>
        <w:rPr>
          <w:rFonts w:hint="eastAsia" w:cs="仿宋" w:asciiTheme="minorEastAsia" w:hAnsiTheme="minorEastAsia"/>
          <w:b/>
          <w:color w:val="auto"/>
          <w:spacing w:val="6"/>
          <w:sz w:val="32"/>
          <w:szCs w:val="32"/>
          <w:highlight w:val="none"/>
        </w:rPr>
      </w:pPr>
    </w:p>
    <w:p w14:paraId="55E57E5B">
      <w:pPr>
        <w:shd w:val="clear"/>
        <w:autoSpaceDE w:val="0"/>
        <w:autoSpaceDN w:val="0"/>
        <w:rPr>
          <w:rFonts w:hint="eastAsia" w:cs="仿宋" w:asciiTheme="minorEastAsia" w:hAnsiTheme="minorEastAsia"/>
          <w:b/>
          <w:color w:val="auto"/>
          <w:spacing w:val="6"/>
          <w:sz w:val="32"/>
          <w:szCs w:val="32"/>
          <w:highlight w:val="none"/>
        </w:rPr>
      </w:pPr>
    </w:p>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D1A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FF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EDFF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725">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EFA8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0CEFA8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D57783E">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5D0E">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1CBE8">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BD1CBE8">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F44BD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120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EDF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E6E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3EE6E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BCF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4349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64349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24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4BC0">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D067">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CE44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76CE44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C634E9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3D6E">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01E9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FA01E9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B38D0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2CFB">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82DC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1382DC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BAB62C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41F6">
    <w:pPr>
      <w:pStyle w:val="12"/>
      <w:jc w:val="right"/>
      <w:rPr>
        <w:rFonts w:ascii="仿宋" w:hAnsi="仿宋" w:eastAsia="仿宋" w:cs="仿宋"/>
        <w:i/>
        <w:iCs/>
      </w:rPr>
    </w:pPr>
  </w:p>
  <w:p w14:paraId="04092D53">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D69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F8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3980">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230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B496">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C77A88"/>
    <w:rsid w:val="01F16209"/>
    <w:rsid w:val="023E1286"/>
    <w:rsid w:val="029C7664"/>
    <w:rsid w:val="02AE03AB"/>
    <w:rsid w:val="02C122C8"/>
    <w:rsid w:val="030669ED"/>
    <w:rsid w:val="032B7E17"/>
    <w:rsid w:val="034B5FC8"/>
    <w:rsid w:val="03670E26"/>
    <w:rsid w:val="03C74493"/>
    <w:rsid w:val="03CA5C6D"/>
    <w:rsid w:val="04027960"/>
    <w:rsid w:val="04E634F4"/>
    <w:rsid w:val="04F50885"/>
    <w:rsid w:val="057117A8"/>
    <w:rsid w:val="057311F3"/>
    <w:rsid w:val="05953E92"/>
    <w:rsid w:val="05A4392C"/>
    <w:rsid w:val="05B622F4"/>
    <w:rsid w:val="06551F4C"/>
    <w:rsid w:val="06803F38"/>
    <w:rsid w:val="06897EFF"/>
    <w:rsid w:val="06FA2BAB"/>
    <w:rsid w:val="07013F3A"/>
    <w:rsid w:val="078B333A"/>
    <w:rsid w:val="07A67451"/>
    <w:rsid w:val="07C24B12"/>
    <w:rsid w:val="07D15ABF"/>
    <w:rsid w:val="08534527"/>
    <w:rsid w:val="087E795F"/>
    <w:rsid w:val="0882554E"/>
    <w:rsid w:val="09104908"/>
    <w:rsid w:val="091720F4"/>
    <w:rsid w:val="09803C72"/>
    <w:rsid w:val="09EC7123"/>
    <w:rsid w:val="09ED56C9"/>
    <w:rsid w:val="0ABE1CAA"/>
    <w:rsid w:val="0AE4620C"/>
    <w:rsid w:val="0B34129E"/>
    <w:rsid w:val="0B530D41"/>
    <w:rsid w:val="0B652758"/>
    <w:rsid w:val="0BE82602"/>
    <w:rsid w:val="0BF7590B"/>
    <w:rsid w:val="0BFE313E"/>
    <w:rsid w:val="0C177D5B"/>
    <w:rsid w:val="0C2A044F"/>
    <w:rsid w:val="0C492847"/>
    <w:rsid w:val="0CF31D21"/>
    <w:rsid w:val="0D1A741A"/>
    <w:rsid w:val="0D89320B"/>
    <w:rsid w:val="0D8B0B2E"/>
    <w:rsid w:val="0DFE7C6C"/>
    <w:rsid w:val="0E5057A7"/>
    <w:rsid w:val="0E5E1C72"/>
    <w:rsid w:val="0E83792A"/>
    <w:rsid w:val="0EC870E3"/>
    <w:rsid w:val="0ED52582"/>
    <w:rsid w:val="0F111837"/>
    <w:rsid w:val="0F2F6501"/>
    <w:rsid w:val="0F41377C"/>
    <w:rsid w:val="0F62640C"/>
    <w:rsid w:val="0F81598B"/>
    <w:rsid w:val="0F9C217E"/>
    <w:rsid w:val="0FB91E94"/>
    <w:rsid w:val="0FD9069E"/>
    <w:rsid w:val="10404984"/>
    <w:rsid w:val="10C76755"/>
    <w:rsid w:val="10D9076B"/>
    <w:rsid w:val="111E777C"/>
    <w:rsid w:val="11881F39"/>
    <w:rsid w:val="11B04EDA"/>
    <w:rsid w:val="11C46A46"/>
    <w:rsid w:val="11D64215"/>
    <w:rsid w:val="11F35B37"/>
    <w:rsid w:val="12320C1F"/>
    <w:rsid w:val="12D86145"/>
    <w:rsid w:val="12E110C3"/>
    <w:rsid w:val="135A601C"/>
    <w:rsid w:val="143E2438"/>
    <w:rsid w:val="14422232"/>
    <w:rsid w:val="1457788F"/>
    <w:rsid w:val="149D2B06"/>
    <w:rsid w:val="14DF7D0B"/>
    <w:rsid w:val="152B7330"/>
    <w:rsid w:val="152C0D1B"/>
    <w:rsid w:val="152F207E"/>
    <w:rsid w:val="15431437"/>
    <w:rsid w:val="15CB2DA0"/>
    <w:rsid w:val="16135A37"/>
    <w:rsid w:val="164A6B7F"/>
    <w:rsid w:val="166B13D0"/>
    <w:rsid w:val="166F3635"/>
    <w:rsid w:val="16806E74"/>
    <w:rsid w:val="171D7411"/>
    <w:rsid w:val="17AF353E"/>
    <w:rsid w:val="181141F9"/>
    <w:rsid w:val="185870FA"/>
    <w:rsid w:val="185A544F"/>
    <w:rsid w:val="18822A00"/>
    <w:rsid w:val="18890233"/>
    <w:rsid w:val="189B4B71"/>
    <w:rsid w:val="18A60DE5"/>
    <w:rsid w:val="18B50BD1"/>
    <w:rsid w:val="18C46E74"/>
    <w:rsid w:val="190D49C0"/>
    <w:rsid w:val="194A1770"/>
    <w:rsid w:val="196F6A16"/>
    <w:rsid w:val="198737C7"/>
    <w:rsid w:val="1996763B"/>
    <w:rsid w:val="19976A31"/>
    <w:rsid w:val="19BC4D29"/>
    <w:rsid w:val="19DC6BDA"/>
    <w:rsid w:val="1A4B1C44"/>
    <w:rsid w:val="1A972372"/>
    <w:rsid w:val="1A9C125E"/>
    <w:rsid w:val="1AA56FDE"/>
    <w:rsid w:val="1B1B25BA"/>
    <w:rsid w:val="1B415B07"/>
    <w:rsid w:val="1B7913A6"/>
    <w:rsid w:val="1C0C4285"/>
    <w:rsid w:val="1D3C7CF6"/>
    <w:rsid w:val="1D4B62EF"/>
    <w:rsid w:val="1D61352C"/>
    <w:rsid w:val="1D882867"/>
    <w:rsid w:val="1DC64ADE"/>
    <w:rsid w:val="1DCF6B00"/>
    <w:rsid w:val="1DFA0457"/>
    <w:rsid w:val="1E3E5504"/>
    <w:rsid w:val="1E5F5CBE"/>
    <w:rsid w:val="1E8307F5"/>
    <w:rsid w:val="1F1C4B79"/>
    <w:rsid w:val="1F457921"/>
    <w:rsid w:val="1FAD5F5A"/>
    <w:rsid w:val="20457135"/>
    <w:rsid w:val="2075762A"/>
    <w:rsid w:val="2091148E"/>
    <w:rsid w:val="20A756FA"/>
    <w:rsid w:val="20B13F02"/>
    <w:rsid w:val="20D12777"/>
    <w:rsid w:val="20FB672E"/>
    <w:rsid w:val="213339C4"/>
    <w:rsid w:val="21677697"/>
    <w:rsid w:val="219409C9"/>
    <w:rsid w:val="21C81DCC"/>
    <w:rsid w:val="21D32B4F"/>
    <w:rsid w:val="226D415C"/>
    <w:rsid w:val="228D26CE"/>
    <w:rsid w:val="22916FA5"/>
    <w:rsid w:val="230E1A60"/>
    <w:rsid w:val="233D5EA2"/>
    <w:rsid w:val="23827E4B"/>
    <w:rsid w:val="238F4ED8"/>
    <w:rsid w:val="23922209"/>
    <w:rsid w:val="23AA1D7F"/>
    <w:rsid w:val="23C64579"/>
    <w:rsid w:val="23CC35A5"/>
    <w:rsid w:val="23EC5AE3"/>
    <w:rsid w:val="2425014F"/>
    <w:rsid w:val="247C6E9E"/>
    <w:rsid w:val="248531FD"/>
    <w:rsid w:val="24A51F50"/>
    <w:rsid w:val="25061CC7"/>
    <w:rsid w:val="25650E5F"/>
    <w:rsid w:val="25674FDE"/>
    <w:rsid w:val="25C26B32"/>
    <w:rsid w:val="26010880"/>
    <w:rsid w:val="26297182"/>
    <w:rsid w:val="26BF2F02"/>
    <w:rsid w:val="26F15921"/>
    <w:rsid w:val="27B05B28"/>
    <w:rsid w:val="28515521"/>
    <w:rsid w:val="28751243"/>
    <w:rsid w:val="28D92620"/>
    <w:rsid w:val="294E0F60"/>
    <w:rsid w:val="29760BDE"/>
    <w:rsid w:val="2987716A"/>
    <w:rsid w:val="29AE18A7"/>
    <w:rsid w:val="2A1C39EA"/>
    <w:rsid w:val="2A506E02"/>
    <w:rsid w:val="2A6366FF"/>
    <w:rsid w:val="2B084DE9"/>
    <w:rsid w:val="2B3D5BF4"/>
    <w:rsid w:val="2B3D5DB9"/>
    <w:rsid w:val="2B795EE5"/>
    <w:rsid w:val="2C4141D8"/>
    <w:rsid w:val="2C950AFD"/>
    <w:rsid w:val="2D0A200D"/>
    <w:rsid w:val="2D210C4A"/>
    <w:rsid w:val="2D2F064E"/>
    <w:rsid w:val="2DC53663"/>
    <w:rsid w:val="2DDA6DDB"/>
    <w:rsid w:val="2DEA4459"/>
    <w:rsid w:val="2E266654"/>
    <w:rsid w:val="2E7A56DC"/>
    <w:rsid w:val="2E9F315C"/>
    <w:rsid w:val="2EBA484A"/>
    <w:rsid w:val="2F262E46"/>
    <w:rsid w:val="2F4D3609"/>
    <w:rsid w:val="2F5836E9"/>
    <w:rsid w:val="2FDF583D"/>
    <w:rsid w:val="2FF40CA8"/>
    <w:rsid w:val="300206D5"/>
    <w:rsid w:val="30062480"/>
    <w:rsid w:val="302A5A00"/>
    <w:rsid w:val="30556F21"/>
    <w:rsid w:val="308C5F1F"/>
    <w:rsid w:val="3091214E"/>
    <w:rsid w:val="30CE282F"/>
    <w:rsid w:val="31111553"/>
    <w:rsid w:val="31191AA6"/>
    <w:rsid w:val="314B6E80"/>
    <w:rsid w:val="31A05328"/>
    <w:rsid w:val="32843E96"/>
    <w:rsid w:val="32C410E7"/>
    <w:rsid w:val="32EC2577"/>
    <w:rsid w:val="334341C1"/>
    <w:rsid w:val="33F2545E"/>
    <w:rsid w:val="34155E66"/>
    <w:rsid w:val="34316E22"/>
    <w:rsid w:val="34454474"/>
    <w:rsid w:val="34AF40BC"/>
    <w:rsid w:val="34EC3BCC"/>
    <w:rsid w:val="351A6043"/>
    <w:rsid w:val="36043E6C"/>
    <w:rsid w:val="36162BCB"/>
    <w:rsid w:val="364530C9"/>
    <w:rsid w:val="36A71B58"/>
    <w:rsid w:val="36E65199"/>
    <w:rsid w:val="37103BA1"/>
    <w:rsid w:val="37514AF4"/>
    <w:rsid w:val="377C0298"/>
    <w:rsid w:val="37AE02AA"/>
    <w:rsid w:val="37B04D36"/>
    <w:rsid w:val="37C65D75"/>
    <w:rsid w:val="37D234E7"/>
    <w:rsid w:val="37D2523E"/>
    <w:rsid w:val="37F214F9"/>
    <w:rsid w:val="38186AB0"/>
    <w:rsid w:val="39C31C6C"/>
    <w:rsid w:val="39EA3743"/>
    <w:rsid w:val="3A0E5FD4"/>
    <w:rsid w:val="3A12693C"/>
    <w:rsid w:val="3A1478C6"/>
    <w:rsid w:val="3A207904"/>
    <w:rsid w:val="3A314864"/>
    <w:rsid w:val="3A6303AE"/>
    <w:rsid w:val="3A993EAE"/>
    <w:rsid w:val="3AB61186"/>
    <w:rsid w:val="3AF15A98"/>
    <w:rsid w:val="3B007A89"/>
    <w:rsid w:val="3B14598E"/>
    <w:rsid w:val="3BAD4D25"/>
    <w:rsid w:val="3C283344"/>
    <w:rsid w:val="3C485F9D"/>
    <w:rsid w:val="3C7C70D7"/>
    <w:rsid w:val="3C940DD1"/>
    <w:rsid w:val="3CC66988"/>
    <w:rsid w:val="3CD83482"/>
    <w:rsid w:val="3D7804A8"/>
    <w:rsid w:val="3DB7332E"/>
    <w:rsid w:val="3DD11BB1"/>
    <w:rsid w:val="3E0C6463"/>
    <w:rsid w:val="3E32264F"/>
    <w:rsid w:val="3E904595"/>
    <w:rsid w:val="3EE43BF5"/>
    <w:rsid w:val="3EED2A1A"/>
    <w:rsid w:val="3FD8061D"/>
    <w:rsid w:val="403E57B7"/>
    <w:rsid w:val="40BE7C23"/>
    <w:rsid w:val="411A0F39"/>
    <w:rsid w:val="41220D59"/>
    <w:rsid w:val="41313092"/>
    <w:rsid w:val="413A24A3"/>
    <w:rsid w:val="415A5C88"/>
    <w:rsid w:val="41CE08E1"/>
    <w:rsid w:val="41E53E7C"/>
    <w:rsid w:val="41FD2F74"/>
    <w:rsid w:val="42112513"/>
    <w:rsid w:val="42181B5C"/>
    <w:rsid w:val="424D2795"/>
    <w:rsid w:val="42834A68"/>
    <w:rsid w:val="433C7ACC"/>
    <w:rsid w:val="435518AD"/>
    <w:rsid w:val="43910DDB"/>
    <w:rsid w:val="43C04259"/>
    <w:rsid w:val="43C354C4"/>
    <w:rsid w:val="43E52DD7"/>
    <w:rsid w:val="44A040E0"/>
    <w:rsid w:val="44C67F95"/>
    <w:rsid w:val="4557347D"/>
    <w:rsid w:val="4559568A"/>
    <w:rsid w:val="45595BAF"/>
    <w:rsid w:val="45A47533"/>
    <w:rsid w:val="45E56BC5"/>
    <w:rsid w:val="45EC41A7"/>
    <w:rsid w:val="45F97EF6"/>
    <w:rsid w:val="46BC402D"/>
    <w:rsid w:val="472961BF"/>
    <w:rsid w:val="475528CD"/>
    <w:rsid w:val="47B265AF"/>
    <w:rsid w:val="48AA54D8"/>
    <w:rsid w:val="4916491B"/>
    <w:rsid w:val="496717C4"/>
    <w:rsid w:val="4A063A4F"/>
    <w:rsid w:val="4A875AD1"/>
    <w:rsid w:val="4AE27CAC"/>
    <w:rsid w:val="4B1B2ECF"/>
    <w:rsid w:val="4B2E6F39"/>
    <w:rsid w:val="4B6E282F"/>
    <w:rsid w:val="4B9C5862"/>
    <w:rsid w:val="4BAC48C9"/>
    <w:rsid w:val="4BB27DC6"/>
    <w:rsid w:val="4BE91D9D"/>
    <w:rsid w:val="4C192E4D"/>
    <w:rsid w:val="4C5C60F9"/>
    <w:rsid w:val="4C883C6A"/>
    <w:rsid w:val="4CAE18D6"/>
    <w:rsid w:val="4CD52BD1"/>
    <w:rsid w:val="4CEA2347"/>
    <w:rsid w:val="4D19039B"/>
    <w:rsid w:val="4D243428"/>
    <w:rsid w:val="4D2D7FC0"/>
    <w:rsid w:val="4E1E04FA"/>
    <w:rsid w:val="4E604FB7"/>
    <w:rsid w:val="4EFA25EF"/>
    <w:rsid w:val="4F0B04A7"/>
    <w:rsid w:val="4F1E462B"/>
    <w:rsid w:val="4F2C043D"/>
    <w:rsid w:val="4F3B19F0"/>
    <w:rsid w:val="4F9246A8"/>
    <w:rsid w:val="4FBC621D"/>
    <w:rsid w:val="4FC275AB"/>
    <w:rsid w:val="4FEB08B0"/>
    <w:rsid w:val="506B2E33"/>
    <w:rsid w:val="50A13664"/>
    <w:rsid w:val="50EE1EB6"/>
    <w:rsid w:val="50F33EC0"/>
    <w:rsid w:val="51305206"/>
    <w:rsid w:val="51626FFE"/>
    <w:rsid w:val="516D42D4"/>
    <w:rsid w:val="51937E4D"/>
    <w:rsid w:val="519924B1"/>
    <w:rsid w:val="52383592"/>
    <w:rsid w:val="523875F5"/>
    <w:rsid w:val="52506204"/>
    <w:rsid w:val="52BE22AC"/>
    <w:rsid w:val="52E31DF9"/>
    <w:rsid w:val="53FA1DF3"/>
    <w:rsid w:val="541A7921"/>
    <w:rsid w:val="54913EC8"/>
    <w:rsid w:val="54AB2D04"/>
    <w:rsid w:val="55055783"/>
    <w:rsid w:val="555C1F1E"/>
    <w:rsid w:val="557B35BC"/>
    <w:rsid w:val="559133DE"/>
    <w:rsid w:val="565C1CF5"/>
    <w:rsid w:val="569F3334"/>
    <w:rsid w:val="56E235EF"/>
    <w:rsid w:val="571F3A0C"/>
    <w:rsid w:val="574E47D2"/>
    <w:rsid w:val="57DC32D5"/>
    <w:rsid w:val="57F2034A"/>
    <w:rsid w:val="58207565"/>
    <w:rsid w:val="582232DD"/>
    <w:rsid w:val="58235318"/>
    <w:rsid w:val="5889510A"/>
    <w:rsid w:val="58B8724F"/>
    <w:rsid w:val="59121C77"/>
    <w:rsid w:val="59150A72"/>
    <w:rsid w:val="593A6286"/>
    <w:rsid w:val="59B2243E"/>
    <w:rsid w:val="59DE0E09"/>
    <w:rsid w:val="59DF6851"/>
    <w:rsid w:val="5A283DD0"/>
    <w:rsid w:val="5A7A3752"/>
    <w:rsid w:val="5ACD76EE"/>
    <w:rsid w:val="5AD36B10"/>
    <w:rsid w:val="5B366E46"/>
    <w:rsid w:val="5B3D7F5F"/>
    <w:rsid w:val="5B460326"/>
    <w:rsid w:val="5BE8052C"/>
    <w:rsid w:val="5C7B276E"/>
    <w:rsid w:val="5C9A592C"/>
    <w:rsid w:val="5CD1707F"/>
    <w:rsid w:val="5D364BA9"/>
    <w:rsid w:val="5D600B2F"/>
    <w:rsid w:val="5D662A4E"/>
    <w:rsid w:val="5D7719D5"/>
    <w:rsid w:val="5DF85390"/>
    <w:rsid w:val="5E4113B6"/>
    <w:rsid w:val="5E8E347A"/>
    <w:rsid w:val="5EC724E8"/>
    <w:rsid w:val="5F0279C4"/>
    <w:rsid w:val="5F8B79B9"/>
    <w:rsid w:val="5F944466"/>
    <w:rsid w:val="5FBE7D8F"/>
    <w:rsid w:val="5FCB3FB9"/>
    <w:rsid w:val="60470EFE"/>
    <w:rsid w:val="6053294A"/>
    <w:rsid w:val="60844C26"/>
    <w:rsid w:val="60A9029A"/>
    <w:rsid w:val="60DA29A7"/>
    <w:rsid w:val="60FA16F8"/>
    <w:rsid w:val="61262176"/>
    <w:rsid w:val="6139287F"/>
    <w:rsid w:val="61AF1126"/>
    <w:rsid w:val="61CA0C65"/>
    <w:rsid w:val="62C642C8"/>
    <w:rsid w:val="62CE3C32"/>
    <w:rsid w:val="631B2246"/>
    <w:rsid w:val="6320666B"/>
    <w:rsid w:val="63CF15A0"/>
    <w:rsid w:val="63DA0F0F"/>
    <w:rsid w:val="64055963"/>
    <w:rsid w:val="65A92947"/>
    <w:rsid w:val="65FA1FE0"/>
    <w:rsid w:val="661A50B7"/>
    <w:rsid w:val="66976C44"/>
    <w:rsid w:val="66F30BCE"/>
    <w:rsid w:val="673C0170"/>
    <w:rsid w:val="673E5F91"/>
    <w:rsid w:val="677A6041"/>
    <w:rsid w:val="67821B34"/>
    <w:rsid w:val="67BC07C3"/>
    <w:rsid w:val="67D6317A"/>
    <w:rsid w:val="67D649B5"/>
    <w:rsid w:val="67F02DDC"/>
    <w:rsid w:val="68ED6365"/>
    <w:rsid w:val="69101C97"/>
    <w:rsid w:val="6A4E3ABD"/>
    <w:rsid w:val="6AD37D33"/>
    <w:rsid w:val="6AD42E5E"/>
    <w:rsid w:val="6AE63D7E"/>
    <w:rsid w:val="6B1FB0C7"/>
    <w:rsid w:val="6B462C2B"/>
    <w:rsid w:val="6B8359E9"/>
    <w:rsid w:val="6B8C5108"/>
    <w:rsid w:val="6B99345E"/>
    <w:rsid w:val="6BB35604"/>
    <w:rsid w:val="6BD277B9"/>
    <w:rsid w:val="6C321620"/>
    <w:rsid w:val="6C5C4BB7"/>
    <w:rsid w:val="6CA1081C"/>
    <w:rsid w:val="6CE30E35"/>
    <w:rsid w:val="6D716730"/>
    <w:rsid w:val="6D861215"/>
    <w:rsid w:val="6DA02882"/>
    <w:rsid w:val="6DA12E69"/>
    <w:rsid w:val="6DB64263"/>
    <w:rsid w:val="6DBB3B60"/>
    <w:rsid w:val="6E2C6F5B"/>
    <w:rsid w:val="6F0B4673"/>
    <w:rsid w:val="6F4831D1"/>
    <w:rsid w:val="6FB72105"/>
    <w:rsid w:val="70071B4F"/>
    <w:rsid w:val="700E4F44"/>
    <w:rsid w:val="70124E0E"/>
    <w:rsid w:val="70173239"/>
    <w:rsid w:val="70746B09"/>
    <w:rsid w:val="711D3FA5"/>
    <w:rsid w:val="71C9107F"/>
    <w:rsid w:val="721A5B23"/>
    <w:rsid w:val="72B931C1"/>
    <w:rsid w:val="72CB03A1"/>
    <w:rsid w:val="72E73345"/>
    <w:rsid w:val="72FB05AA"/>
    <w:rsid w:val="730100E0"/>
    <w:rsid w:val="734A515C"/>
    <w:rsid w:val="738D03F5"/>
    <w:rsid w:val="73987BB2"/>
    <w:rsid w:val="73A77871"/>
    <w:rsid w:val="73E442FB"/>
    <w:rsid w:val="73E83A07"/>
    <w:rsid w:val="73EF1E6D"/>
    <w:rsid w:val="74173DA2"/>
    <w:rsid w:val="75465FCB"/>
    <w:rsid w:val="76471CF3"/>
    <w:rsid w:val="76723FC6"/>
    <w:rsid w:val="767E5B01"/>
    <w:rsid w:val="76831851"/>
    <w:rsid w:val="76930879"/>
    <w:rsid w:val="76AE4262"/>
    <w:rsid w:val="778F44F9"/>
    <w:rsid w:val="77C17FC5"/>
    <w:rsid w:val="77F2017E"/>
    <w:rsid w:val="78A551F0"/>
    <w:rsid w:val="78D36201"/>
    <w:rsid w:val="78F771D6"/>
    <w:rsid w:val="79017606"/>
    <w:rsid w:val="798A27F5"/>
    <w:rsid w:val="79D7762B"/>
    <w:rsid w:val="79EB254B"/>
    <w:rsid w:val="7B6A2721"/>
    <w:rsid w:val="7BA82ABD"/>
    <w:rsid w:val="7BAE4465"/>
    <w:rsid w:val="7BEA24DC"/>
    <w:rsid w:val="7C757EAB"/>
    <w:rsid w:val="7C7B5EB8"/>
    <w:rsid w:val="7C7F31FF"/>
    <w:rsid w:val="7C8810B1"/>
    <w:rsid w:val="7D0A41BC"/>
    <w:rsid w:val="7D0A4B32"/>
    <w:rsid w:val="7D4A3ECB"/>
    <w:rsid w:val="7D797C2B"/>
    <w:rsid w:val="7D823D52"/>
    <w:rsid w:val="7DA815DD"/>
    <w:rsid w:val="7DAC6A56"/>
    <w:rsid w:val="7E381ACE"/>
    <w:rsid w:val="7EA45F4A"/>
    <w:rsid w:val="7EB611D1"/>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6">
    <w:name w:val="Body Text First Indent"/>
    <w:basedOn w:val="8"/>
    <w:next w:val="1"/>
    <w:qFormat/>
    <w:uiPriority w:val="0"/>
    <w:pPr>
      <w:ind w:firstLine="420"/>
    </w:pPr>
    <w:rPr>
      <w:rFonts w:hAnsi="Times New Roman" w:cs="Times New Roman"/>
      <w:snapToGrid/>
      <w:szCs w:val="20"/>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1896</Words>
  <Characters>2425</Characters>
  <Lines>224</Lines>
  <Paragraphs>63</Paragraphs>
  <TotalTime>147</TotalTime>
  <ScaleCrop>false</ScaleCrop>
  <LinksUpToDate>false</LinksUpToDate>
  <CharactersWithSpaces>2510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2025-06-17T09:24:10Z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5889FE32A925492E85C89E7DB4C8FBC5_13</vt:lpwstr>
  </property>
  <property fmtid="{D5CDD505-2E9C-101B-9397-08002B2CF9AE}" pid="4" name="KSOTemplateDocerSaveRecord">
    <vt:lpwstr>eyJoZGlkIjoiZGZjODNjNjE4Y2U2ZWJjYTMzYTk3NGZjY2FkYmE1ZGUiLCJ1c2VySWQiOiI2NjM1OTQ2NjkifQ==</vt:lpwstr>
  </property>
</Properties>
</file>