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color w:val="auto"/>
          <w:sz w:val="48"/>
          <w:szCs w:val="48"/>
          <w:highlight w:val="none"/>
          <w:u w:val="single"/>
        </w:rPr>
      </w:pPr>
    </w:p>
    <w:p w14:paraId="43C7B751">
      <w:pPr>
        <w:pStyle w:val="10"/>
        <w:jc w:val="center"/>
        <w:rPr>
          <w:rFonts w:cs="宋体" w:asciiTheme="minorEastAsia" w:hAnsiTheme="minorEastAsia"/>
          <w:color w:val="auto"/>
          <w:sz w:val="48"/>
          <w:szCs w:val="48"/>
          <w:highlight w:val="none"/>
          <w:u w:val="single"/>
        </w:rPr>
      </w:pPr>
    </w:p>
    <w:p w14:paraId="4E1F8D14">
      <w:pPr>
        <w:pStyle w:val="10"/>
        <w:jc w:val="center"/>
        <w:rPr>
          <w:rFonts w:cs="宋体" w:asciiTheme="minorEastAsia" w:hAnsiTheme="minorEastAsia"/>
          <w:color w:val="auto"/>
          <w:sz w:val="48"/>
          <w:szCs w:val="48"/>
          <w:highlight w:val="none"/>
          <w:u w:val="single"/>
        </w:rPr>
      </w:pPr>
    </w:p>
    <w:p w14:paraId="3AE63300">
      <w:pPr>
        <w:pStyle w:val="10"/>
        <w:jc w:val="center"/>
        <w:rPr>
          <w:rFonts w:cs="宋体" w:asciiTheme="minorEastAsia" w:hAnsiTheme="minorEastAsia"/>
          <w:color w:val="auto"/>
          <w:sz w:val="48"/>
          <w:szCs w:val="48"/>
          <w:highlight w:val="none"/>
          <w:u w:val="single"/>
        </w:rPr>
      </w:pPr>
    </w:p>
    <w:p w14:paraId="71570A98">
      <w:pPr>
        <w:pStyle w:val="10"/>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2025年-2026年萨姆森执行器采购项目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202505016</w:t>
      </w:r>
    </w:p>
    <w:p w14:paraId="1729E501">
      <w:pPr>
        <w:spacing w:line="360" w:lineRule="auto"/>
        <w:jc w:val="center"/>
        <w:rPr>
          <w:rFonts w:cs="仿宋" w:asciiTheme="minorEastAsia" w:hAnsiTheme="minorEastAsia"/>
          <w:b/>
          <w:bCs/>
          <w:color w:val="auto"/>
          <w:sz w:val="72"/>
          <w:szCs w:val="72"/>
          <w:highlight w:val="none"/>
        </w:rPr>
      </w:pPr>
    </w:p>
    <w:p w14:paraId="656AB32D">
      <w:pPr>
        <w:pStyle w:val="8"/>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0"/>
        <w:rPr>
          <w:color w:val="auto"/>
          <w:highlight w:val="none"/>
        </w:rPr>
      </w:pPr>
    </w:p>
    <w:p w14:paraId="78F3ED30">
      <w:pPr>
        <w:rPr>
          <w:color w:val="auto"/>
          <w:highlight w:val="none"/>
        </w:rPr>
      </w:pPr>
    </w:p>
    <w:p w14:paraId="7C05648C">
      <w:pPr>
        <w:pStyle w:val="10"/>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0"/>
        <w:rPr>
          <w:rFonts w:cs="仿宋" w:asciiTheme="minorEastAsia" w:hAnsiTheme="minorEastAsia"/>
          <w:color w:val="auto"/>
          <w:sz w:val="24"/>
          <w:szCs w:val="24"/>
          <w:highlight w:val="none"/>
        </w:rPr>
      </w:pPr>
    </w:p>
    <w:p w14:paraId="6B3A0643">
      <w:pPr>
        <w:pStyle w:val="10"/>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16</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2025年-2026年萨姆森执行器采购项目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202505016</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2025年-2026年萨姆森执行器采购项目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8.4</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采购SAMSON（萨姆森）执行器一批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供货结束后合同自行终止。</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2025年-2026年萨姆森执行器采购项目询价保证金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w:t>
      </w:r>
      <w:bookmarkStart w:id="516" w:name="_GoBack"/>
      <w:bookmarkEnd w:id="516"/>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5月16</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2"/>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2"/>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2"/>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2"/>
        <w:rPr>
          <w:rFonts w:cs="仿宋" w:asciiTheme="minorEastAsia" w:hAnsiTheme="minorEastAsia"/>
          <w:b/>
          <w:bCs/>
          <w:color w:val="auto"/>
          <w:sz w:val="36"/>
          <w:szCs w:val="36"/>
          <w:highlight w:val="none"/>
        </w:rPr>
      </w:pPr>
    </w:p>
    <w:p w14:paraId="0D16F8B3">
      <w:pPr>
        <w:rPr>
          <w:rFonts w:cs="仿宋" w:asciiTheme="minorEastAsia" w:hAnsiTheme="minorEastAsia"/>
          <w:b/>
          <w:bCs/>
          <w:color w:val="auto"/>
          <w:sz w:val="36"/>
          <w:szCs w:val="36"/>
          <w:highlight w:val="none"/>
        </w:rPr>
      </w:pPr>
    </w:p>
    <w:p w14:paraId="6166AC38">
      <w:pPr>
        <w:pStyle w:val="2"/>
        <w:rPr>
          <w:rFonts w:cs="仿宋" w:asciiTheme="minorEastAsia" w:hAnsiTheme="minorEastAsia"/>
          <w:b/>
          <w:bCs/>
          <w:color w:val="auto"/>
          <w:sz w:val="36"/>
          <w:szCs w:val="36"/>
          <w:highlight w:val="none"/>
        </w:rPr>
      </w:pPr>
    </w:p>
    <w:p w14:paraId="5D72271C">
      <w:pPr>
        <w:rPr>
          <w:rFonts w:cs="仿宋" w:asciiTheme="minorEastAsia" w:hAnsiTheme="minorEastAsia"/>
          <w:b/>
          <w:bCs/>
          <w:color w:val="auto"/>
          <w:sz w:val="36"/>
          <w:szCs w:val="36"/>
          <w:highlight w:val="none"/>
        </w:rPr>
      </w:pPr>
    </w:p>
    <w:p w14:paraId="7FA4153D">
      <w:pPr>
        <w:pStyle w:val="2"/>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8"/>
        <w:rPr>
          <w:rFonts w:cs="仿宋" w:asciiTheme="minorEastAsia" w:hAnsiTheme="minorEastAsia"/>
          <w:b/>
          <w:color w:val="auto"/>
          <w:sz w:val="32"/>
          <w:szCs w:val="20"/>
          <w:highlight w:val="none"/>
        </w:rPr>
      </w:pPr>
    </w:p>
    <w:p w14:paraId="0623FCB0">
      <w:pPr>
        <w:pStyle w:val="16"/>
        <w:rPr>
          <w:rFonts w:cs="仿宋" w:asciiTheme="minorEastAsia" w:hAnsiTheme="minorEastAsia"/>
          <w:b/>
          <w:color w:val="auto"/>
          <w:sz w:val="32"/>
          <w:szCs w:val="20"/>
          <w:highlight w:val="none"/>
        </w:rPr>
      </w:pPr>
    </w:p>
    <w:p w14:paraId="09BCF4F8">
      <w:pPr>
        <w:pStyle w:val="14"/>
        <w:rPr>
          <w:rFonts w:cs="仿宋" w:asciiTheme="minorEastAsia" w:hAnsiTheme="minorEastAsia"/>
          <w:b/>
          <w:color w:val="auto"/>
          <w:sz w:val="32"/>
          <w:szCs w:val="20"/>
          <w:highlight w:val="none"/>
        </w:rPr>
      </w:pPr>
    </w:p>
    <w:p w14:paraId="6274D4B6">
      <w:pPr>
        <w:rPr>
          <w:color w:val="auto"/>
          <w:highlight w:val="none"/>
        </w:rPr>
      </w:pPr>
    </w:p>
    <w:p w14:paraId="4FF69C1D">
      <w:pPr>
        <w:pStyle w:val="2"/>
        <w:rPr>
          <w:color w:val="auto"/>
          <w:highlight w:val="none"/>
        </w:rPr>
      </w:pPr>
    </w:p>
    <w:p w14:paraId="56E3BE9F">
      <w:pPr>
        <w:rPr>
          <w:color w:val="auto"/>
          <w:highlight w:val="none"/>
        </w:rPr>
      </w:pPr>
    </w:p>
    <w:p w14:paraId="50443E34">
      <w:pPr>
        <w:pStyle w:val="2"/>
        <w:rPr>
          <w:color w:val="auto"/>
          <w:highlight w:val="none"/>
        </w:rPr>
      </w:pPr>
    </w:p>
    <w:p w14:paraId="40ACAE6D">
      <w:pPr>
        <w:rPr>
          <w:color w:val="auto"/>
          <w:highlight w:val="none"/>
        </w:rPr>
      </w:pPr>
    </w:p>
    <w:p w14:paraId="0601B635">
      <w:pPr>
        <w:pStyle w:val="2"/>
        <w:rPr>
          <w:color w:val="auto"/>
          <w:highlight w:val="none"/>
        </w:rPr>
      </w:pPr>
    </w:p>
    <w:p w14:paraId="5E708E6D">
      <w:pPr>
        <w:rPr>
          <w:color w:val="auto"/>
          <w:highlight w:val="none"/>
        </w:rPr>
      </w:pPr>
    </w:p>
    <w:p w14:paraId="6822F385">
      <w:pPr>
        <w:pStyle w:val="14"/>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2"/>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color w:val="auto"/>
          <w:sz w:val="32"/>
          <w:highlight w:val="none"/>
        </w:rPr>
      </w:pPr>
    </w:p>
    <w:p w14:paraId="36E6A26A">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color w:val="auto"/>
          <w:kern w:val="0"/>
          <w:szCs w:val="24"/>
          <w:highlight w:val="none"/>
        </w:rPr>
      </w:pPr>
    </w:p>
    <w:p w14:paraId="09C7ED89">
      <w:pPr>
        <w:pStyle w:val="23"/>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ind w:firstLine="480" w:firstLineChars="200"/>
        <w:rPr>
          <w:color w:val="auto"/>
          <w:highlight w:val="none"/>
        </w:rPr>
      </w:pPr>
      <w:r>
        <w:rPr>
          <w:rFonts w:hint="eastAsia"/>
          <w:color w:val="auto"/>
          <w:highlight w:val="none"/>
        </w:rPr>
        <w:t>本项目无预付款。</w:t>
      </w:r>
    </w:p>
    <w:p w14:paraId="263790F8">
      <w:pPr>
        <w:tabs>
          <w:tab w:val="left" w:pos="0"/>
        </w:tabs>
        <w:spacing w:line="360" w:lineRule="auto"/>
        <w:ind w:firstLine="480"/>
        <w:rPr>
          <w:rFonts w:cs="仿宋" w:asciiTheme="minorEastAsia" w:hAnsiTheme="minorEastAsia"/>
          <w:color w:val="auto"/>
          <w:sz w:val="24"/>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8"/>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ind w:firstLine="480" w:firstLineChars="200"/>
        <w:rPr>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采购萨姆森执行器一批</w:t>
      </w:r>
      <w:r>
        <w:rPr>
          <w:rFonts w:hint="eastAsia"/>
          <w:color w:val="auto"/>
          <w:highlight w:val="none"/>
          <w:lang w:val="en-US"/>
        </w:rPr>
        <w:t>，具体如下：</w:t>
      </w:r>
    </w:p>
    <w:tbl>
      <w:tblPr>
        <w:tblStyle w:val="18"/>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4773"/>
        <w:gridCol w:w="1097"/>
        <w:gridCol w:w="867"/>
        <w:gridCol w:w="829"/>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51" w:type="dxa"/>
            <w:vAlign w:val="center"/>
          </w:tcPr>
          <w:p w14:paraId="42B9DD26">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4773" w:type="dxa"/>
            <w:vAlign w:val="center"/>
          </w:tcPr>
          <w:p w14:paraId="1CDB5350">
            <w:pPr>
              <w:jc w:val="center"/>
              <w:rPr>
                <w:rFonts w:hint="default"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技术要求</w:t>
            </w:r>
          </w:p>
        </w:tc>
        <w:tc>
          <w:tcPr>
            <w:tcW w:w="1097" w:type="dxa"/>
            <w:vAlign w:val="center"/>
          </w:tcPr>
          <w:p w14:paraId="35AD88E2">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867" w:type="dxa"/>
            <w:vAlign w:val="center"/>
          </w:tcPr>
          <w:p w14:paraId="3CB32B9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29" w:type="dxa"/>
            <w:vAlign w:val="center"/>
          </w:tcPr>
          <w:p w14:paraId="5970BD07">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451" w:type="dxa"/>
            <w:shd w:val="clear" w:color="auto" w:fill="auto"/>
            <w:vAlign w:val="center"/>
          </w:tcPr>
          <w:p w14:paraId="081DE450">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气动调节二通阀</w:t>
            </w:r>
          </w:p>
        </w:tc>
        <w:tc>
          <w:tcPr>
            <w:tcW w:w="4773" w:type="dxa"/>
            <w:shd w:val="clear" w:color="auto" w:fill="FFFFFF"/>
            <w:vAlign w:val="center"/>
          </w:tcPr>
          <w:p w14:paraId="23AFB354">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GB/T 4213-2024；阀体型号：3241；执行器型号：3271；反馈单元型号：3730-3；阀体材质：316；密封件材质：316L；常闭；介质：氨水；DN15；PN40；24Vdc；4-20mA指令；4-20mA反馈；带过滤减压装置</w:t>
            </w:r>
          </w:p>
        </w:tc>
        <w:tc>
          <w:tcPr>
            <w:tcW w:w="1097" w:type="dxa"/>
            <w:shd w:val="clear" w:color="auto" w:fill="auto"/>
            <w:vAlign w:val="center"/>
          </w:tcPr>
          <w:p w14:paraId="1C3864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SAMSON</w:t>
            </w:r>
          </w:p>
          <w:p w14:paraId="0220B57A">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萨姆森</w:t>
            </w:r>
          </w:p>
        </w:tc>
        <w:tc>
          <w:tcPr>
            <w:tcW w:w="867" w:type="dxa"/>
            <w:vAlign w:val="center"/>
          </w:tcPr>
          <w:p w14:paraId="6096EA87">
            <w:pPr>
              <w:widowControl/>
              <w:jc w:val="center"/>
              <w:textAlignment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件</w:t>
            </w:r>
          </w:p>
        </w:tc>
        <w:tc>
          <w:tcPr>
            <w:tcW w:w="829" w:type="dxa"/>
            <w:vAlign w:val="center"/>
          </w:tcPr>
          <w:p w14:paraId="6D54B124">
            <w:pPr>
              <w:widowControl/>
              <w:jc w:val="center"/>
              <w:textAlignment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3</w:t>
            </w:r>
          </w:p>
        </w:tc>
      </w:tr>
    </w:tbl>
    <w:p w14:paraId="5C073101">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自合同签订后一次性供货结束自动终止；</w:t>
      </w:r>
    </w:p>
    <w:p w14:paraId="31B2271A">
      <w:pPr>
        <w:pStyle w:val="8"/>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B22DD1B">
      <w:pPr>
        <w:pStyle w:val="8"/>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148E2F1E">
      <w:pPr>
        <w:keepNext w:val="0"/>
        <w:keepLines w:val="0"/>
        <w:widowControl/>
        <w:suppressLineNumbers w:val="0"/>
        <w:ind w:firstLine="480" w:firstLineChars="200"/>
        <w:jc w:val="both"/>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2.供应商所供必须为SAMSON合格正品，不得为假冒伪劣和质保期之外的产品。</w:t>
      </w:r>
    </w:p>
    <w:p w14:paraId="64D3BF6F">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质保期限验收合格后12个月，若质保期内出现质量问题（非质量问题除外），由供应商负责联系生产厂家免费维修，产生的费用全部由供应商承担。</w:t>
      </w:r>
    </w:p>
    <w:p w14:paraId="3D83480B">
      <w:pPr>
        <w:pStyle w:val="8"/>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31FD7434">
      <w:pPr>
        <w:pStyle w:val="8"/>
        <w:numPr>
          <w:ilvl w:val="0"/>
          <w:numId w:val="0"/>
        </w:numP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eastAsia="zh-CN"/>
        </w:rPr>
        <w:t>供应商</w:t>
      </w:r>
      <w:r>
        <w:rPr>
          <w:rFonts w:hint="eastAsia"/>
          <w:color w:val="auto"/>
          <w:highlight w:val="none"/>
          <w:lang w:val="en-US"/>
        </w:rPr>
        <w:t>负责在接到采购人电话或书面通知后在20个工作日内完成供货。</w:t>
      </w:r>
    </w:p>
    <w:p w14:paraId="5EE7A48B">
      <w:pPr>
        <w:pStyle w:val="8"/>
        <w:numPr>
          <w:ilvl w:val="0"/>
          <w:numId w:val="0"/>
        </w:numPr>
        <w:ind w:firstLine="480" w:firstLineChars="200"/>
        <w:rPr>
          <w:rFonts w:hint="eastAsia"/>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color w:val="auto"/>
          <w:highlight w:val="none"/>
          <w:lang w:val="en-US"/>
        </w:rPr>
        <w:t>负责卸货，人工费由</w:t>
      </w:r>
      <w:r>
        <w:rPr>
          <w:rFonts w:hint="eastAsia"/>
          <w:color w:val="auto"/>
          <w:highlight w:val="none"/>
          <w:lang w:val="en-US" w:eastAsia="zh-CN"/>
        </w:rPr>
        <w:t>供应商</w:t>
      </w:r>
      <w:r>
        <w:rPr>
          <w:rFonts w:hint="eastAsia"/>
          <w:color w:val="auto"/>
          <w:highlight w:val="none"/>
          <w:lang w:val="en-US"/>
        </w:rPr>
        <w:t>承担，采购人可免费提供叉车服务。</w:t>
      </w:r>
    </w:p>
    <w:p w14:paraId="41F26AC5">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在使用过程中，因质量问题给他机械设备造成故障或货物损坏，由供应商承担采购人的一切损失，包括直接和间接损失。</w:t>
      </w:r>
    </w:p>
    <w:p w14:paraId="1CABA9E1">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pacing w:line="460" w:lineRule="exact"/>
        <w:jc w:val="center"/>
        <w:rPr>
          <w:rFonts w:hint="eastAsia" w:cs="仿宋" w:asciiTheme="minorEastAsia" w:hAnsiTheme="minorEastAsia"/>
          <w:b/>
          <w:color w:val="auto"/>
          <w:sz w:val="36"/>
          <w:szCs w:val="36"/>
          <w:highlight w:val="none"/>
        </w:rPr>
      </w:pP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13"/>
      <w:bookmarkEnd w:id="19"/>
      <w:bookmarkStart w:id="20" w:name="_Toc184310337"/>
      <w:bookmarkEnd w:id="20"/>
      <w:bookmarkStart w:id="21" w:name="_Toc184313283"/>
      <w:bookmarkEnd w:id="21"/>
      <w:bookmarkStart w:id="22" w:name="_Toc184308081"/>
      <w:bookmarkEnd w:id="22"/>
      <w:bookmarkStart w:id="23" w:name="_Toc184308101"/>
      <w:bookmarkEnd w:id="23"/>
      <w:bookmarkStart w:id="24" w:name="_Toc184312132"/>
      <w:bookmarkEnd w:id="24"/>
      <w:bookmarkStart w:id="25" w:name="_Toc184313287"/>
      <w:bookmarkEnd w:id="25"/>
      <w:bookmarkStart w:id="26" w:name="_Toc184314455"/>
      <w:bookmarkEnd w:id="26"/>
      <w:bookmarkStart w:id="27" w:name="_Toc184310311"/>
      <w:bookmarkEnd w:id="27"/>
      <w:bookmarkStart w:id="28" w:name="_Toc184314460"/>
      <w:bookmarkEnd w:id="28"/>
      <w:bookmarkStart w:id="29" w:name="_Toc184314456"/>
      <w:bookmarkEnd w:id="29"/>
      <w:bookmarkStart w:id="30" w:name="_Toc184308080"/>
      <w:bookmarkEnd w:id="30"/>
      <w:bookmarkStart w:id="31" w:name="_Toc184314476"/>
      <w:bookmarkEnd w:id="31"/>
      <w:bookmarkStart w:id="32" w:name="_Toc184313245"/>
      <w:bookmarkEnd w:id="32"/>
      <w:bookmarkStart w:id="33" w:name="_Toc184308107"/>
      <w:bookmarkEnd w:id="33"/>
      <w:bookmarkStart w:id="34" w:name="_Toc184314482"/>
      <w:bookmarkEnd w:id="34"/>
      <w:bookmarkStart w:id="35" w:name="_Toc184312071"/>
      <w:bookmarkEnd w:id="35"/>
      <w:bookmarkStart w:id="36" w:name="_Toc184312106"/>
      <w:bookmarkEnd w:id="36"/>
      <w:bookmarkStart w:id="37" w:name="_Toc184308054"/>
      <w:bookmarkEnd w:id="37"/>
      <w:bookmarkStart w:id="38" w:name="_Toc184313252"/>
      <w:bookmarkEnd w:id="38"/>
      <w:bookmarkStart w:id="39" w:name="_Toc184312085"/>
      <w:bookmarkEnd w:id="39"/>
      <w:bookmarkStart w:id="40" w:name="_Toc184314466"/>
      <w:bookmarkEnd w:id="40"/>
      <w:bookmarkStart w:id="41" w:name="_Toc184310293"/>
      <w:bookmarkEnd w:id="41"/>
      <w:bookmarkStart w:id="42" w:name="_Toc184313297"/>
      <w:bookmarkEnd w:id="42"/>
      <w:bookmarkStart w:id="43" w:name="_Toc184308040"/>
      <w:bookmarkEnd w:id="43"/>
      <w:bookmarkStart w:id="44" w:name="_Toc184314435"/>
      <w:bookmarkEnd w:id="44"/>
      <w:bookmarkStart w:id="45" w:name="_Toc184313291"/>
      <w:bookmarkEnd w:id="45"/>
      <w:bookmarkStart w:id="46" w:name="_Toc184310333"/>
      <w:bookmarkEnd w:id="46"/>
      <w:bookmarkStart w:id="47" w:name="_Toc184310326"/>
      <w:bookmarkEnd w:id="47"/>
      <w:bookmarkStart w:id="48" w:name="_Toc184312124"/>
      <w:bookmarkEnd w:id="48"/>
      <w:bookmarkStart w:id="49" w:name="_Toc184310296"/>
      <w:bookmarkEnd w:id="49"/>
      <w:bookmarkStart w:id="50" w:name="_Toc184312098"/>
      <w:bookmarkEnd w:id="50"/>
      <w:bookmarkStart w:id="51" w:name="_Toc184310298"/>
      <w:bookmarkEnd w:id="51"/>
      <w:bookmarkStart w:id="52" w:name="_Toc184308062"/>
      <w:bookmarkEnd w:id="52"/>
      <w:bookmarkStart w:id="53" w:name="_Toc184312087"/>
      <w:bookmarkEnd w:id="53"/>
      <w:bookmarkStart w:id="54" w:name="_Toc184314426"/>
      <w:bookmarkEnd w:id="54"/>
      <w:bookmarkStart w:id="55" w:name="_Toc184308061"/>
      <w:bookmarkEnd w:id="55"/>
      <w:bookmarkStart w:id="56" w:name="_Toc184310280"/>
      <w:bookmarkEnd w:id="56"/>
      <w:bookmarkStart w:id="57" w:name="_Toc184308056"/>
      <w:bookmarkEnd w:id="57"/>
      <w:bookmarkStart w:id="58" w:name="_Toc184313262"/>
      <w:bookmarkEnd w:id="58"/>
      <w:bookmarkStart w:id="59" w:name="_Toc184308102"/>
      <w:bookmarkEnd w:id="59"/>
      <w:bookmarkStart w:id="60" w:name="_Toc184313276"/>
      <w:bookmarkEnd w:id="60"/>
      <w:bookmarkStart w:id="61" w:name="_Toc184312116"/>
      <w:bookmarkEnd w:id="61"/>
      <w:bookmarkStart w:id="62" w:name="_Toc184312119"/>
      <w:bookmarkEnd w:id="62"/>
      <w:bookmarkStart w:id="63" w:name="_Toc184314437"/>
      <w:bookmarkEnd w:id="63"/>
      <w:bookmarkStart w:id="64" w:name="_Toc184312100"/>
      <w:bookmarkEnd w:id="64"/>
      <w:bookmarkStart w:id="65" w:name="_Toc184312080"/>
      <w:bookmarkEnd w:id="65"/>
      <w:bookmarkStart w:id="66" w:name="_Toc184308096"/>
      <w:bookmarkEnd w:id="66"/>
      <w:bookmarkStart w:id="67" w:name="_Toc184312082"/>
      <w:bookmarkEnd w:id="67"/>
      <w:bookmarkStart w:id="68" w:name="_Toc184312076"/>
      <w:bookmarkEnd w:id="68"/>
      <w:bookmarkStart w:id="69" w:name="_Toc184308050"/>
      <w:bookmarkEnd w:id="69"/>
      <w:bookmarkStart w:id="70" w:name="_Toc184308059"/>
      <w:bookmarkEnd w:id="70"/>
      <w:bookmarkStart w:id="71" w:name="_Toc184312088"/>
      <w:bookmarkEnd w:id="71"/>
      <w:bookmarkStart w:id="72" w:name="_Toc184310309"/>
      <w:bookmarkEnd w:id="72"/>
      <w:bookmarkStart w:id="73" w:name="_Toc184308066"/>
      <w:bookmarkEnd w:id="73"/>
      <w:bookmarkStart w:id="74" w:name="_Toc184308044"/>
      <w:bookmarkEnd w:id="74"/>
      <w:bookmarkStart w:id="75" w:name="_Toc184310279"/>
      <w:bookmarkEnd w:id="75"/>
      <w:bookmarkStart w:id="76" w:name="_Toc184310344"/>
      <w:bookmarkEnd w:id="76"/>
      <w:bookmarkStart w:id="77" w:name="_Toc184310319"/>
      <w:bookmarkEnd w:id="77"/>
      <w:bookmarkStart w:id="78" w:name="_Toc184314447"/>
      <w:bookmarkEnd w:id="78"/>
      <w:bookmarkStart w:id="79" w:name="_Toc184312107"/>
      <w:bookmarkEnd w:id="79"/>
      <w:bookmarkStart w:id="80" w:name="_Toc184314478"/>
      <w:bookmarkEnd w:id="80"/>
      <w:bookmarkStart w:id="81" w:name="_Toc184312131"/>
      <w:bookmarkEnd w:id="81"/>
      <w:bookmarkStart w:id="82" w:name="_Toc184310329"/>
      <w:bookmarkEnd w:id="82"/>
      <w:bookmarkStart w:id="83" w:name="_Toc184310334"/>
      <w:bookmarkEnd w:id="83"/>
      <w:bookmarkStart w:id="84" w:name="_Toc184312123"/>
      <w:bookmarkEnd w:id="84"/>
      <w:bookmarkStart w:id="85" w:name="_Toc184308088"/>
      <w:bookmarkEnd w:id="85"/>
      <w:bookmarkStart w:id="86" w:name="_Toc184313286"/>
      <w:bookmarkEnd w:id="86"/>
      <w:bookmarkStart w:id="87" w:name="_Toc184310327"/>
      <w:bookmarkEnd w:id="87"/>
      <w:bookmarkStart w:id="88" w:name="_Toc184314481"/>
      <w:bookmarkEnd w:id="88"/>
      <w:bookmarkStart w:id="89" w:name="_Toc184314446"/>
      <w:bookmarkEnd w:id="89"/>
      <w:bookmarkStart w:id="90" w:name="_Toc184314424"/>
      <w:bookmarkEnd w:id="90"/>
      <w:bookmarkStart w:id="91" w:name="_Toc184312090"/>
      <w:bookmarkEnd w:id="91"/>
      <w:bookmarkStart w:id="92" w:name="_Toc184312110"/>
      <w:bookmarkEnd w:id="92"/>
      <w:bookmarkStart w:id="93" w:name="_Toc184312138"/>
      <w:bookmarkEnd w:id="93"/>
      <w:bookmarkStart w:id="94" w:name="_Toc184313250"/>
      <w:bookmarkEnd w:id="94"/>
      <w:bookmarkStart w:id="95" w:name="_Toc184313257"/>
      <w:bookmarkEnd w:id="95"/>
      <w:bookmarkStart w:id="96" w:name="_Toc184310287"/>
      <w:bookmarkEnd w:id="96"/>
      <w:bookmarkStart w:id="97" w:name="_Toc184314411"/>
      <w:bookmarkEnd w:id="97"/>
      <w:bookmarkStart w:id="98" w:name="_Toc184312120"/>
      <w:bookmarkEnd w:id="98"/>
      <w:bookmarkStart w:id="99" w:name="_Toc184310283"/>
      <w:bookmarkEnd w:id="99"/>
      <w:bookmarkStart w:id="100" w:name="_Toc184313304"/>
      <w:bookmarkEnd w:id="100"/>
      <w:bookmarkStart w:id="101" w:name="_Toc184308068"/>
      <w:bookmarkEnd w:id="101"/>
      <w:bookmarkStart w:id="102" w:name="_Toc184314422"/>
      <w:bookmarkEnd w:id="102"/>
      <w:bookmarkStart w:id="103" w:name="_Toc184312125"/>
      <w:bookmarkEnd w:id="103"/>
      <w:bookmarkStart w:id="104" w:name="_Toc184308070"/>
      <w:bookmarkEnd w:id="104"/>
      <w:bookmarkStart w:id="105" w:name="_Toc184313267"/>
      <w:bookmarkEnd w:id="105"/>
      <w:bookmarkStart w:id="106" w:name="_Toc184313239"/>
      <w:bookmarkEnd w:id="106"/>
      <w:bookmarkStart w:id="107" w:name="_Toc184314438"/>
      <w:bookmarkEnd w:id="107"/>
      <w:bookmarkStart w:id="108" w:name="_Toc184310324"/>
      <w:bookmarkEnd w:id="108"/>
      <w:bookmarkStart w:id="109" w:name="_Toc184310297"/>
      <w:bookmarkEnd w:id="109"/>
      <w:bookmarkStart w:id="110" w:name="_Toc184308100"/>
      <w:bookmarkEnd w:id="110"/>
      <w:bookmarkStart w:id="111" w:name="_Toc184313264"/>
      <w:bookmarkEnd w:id="111"/>
      <w:bookmarkStart w:id="112" w:name="_Toc184313284"/>
      <w:bookmarkEnd w:id="112"/>
      <w:bookmarkStart w:id="113" w:name="_Toc184310292"/>
      <w:bookmarkEnd w:id="113"/>
      <w:bookmarkStart w:id="114" w:name="_Toc184314425"/>
      <w:bookmarkEnd w:id="114"/>
      <w:bookmarkStart w:id="115" w:name="_Toc184308105"/>
      <w:bookmarkEnd w:id="115"/>
      <w:bookmarkStart w:id="116" w:name="_Toc184313269"/>
      <w:bookmarkEnd w:id="116"/>
      <w:bookmarkStart w:id="117" w:name="_Toc184308073"/>
      <w:bookmarkEnd w:id="117"/>
      <w:bookmarkStart w:id="118" w:name="_Toc184308058"/>
      <w:bookmarkEnd w:id="118"/>
      <w:bookmarkStart w:id="119" w:name="_Toc184308099"/>
      <w:bookmarkEnd w:id="119"/>
      <w:bookmarkStart w:id="120" w:name="_Toc184313282"/>
      <w:bookmarkEnd w:id="120"/>
      <w:bookmarkStart w:id="121" w:name="_Toc184314457"/>
      <w:bookmarkEnd w:id="121"/>
      <w:bookmarkStart w:id="122" w:name="_Toc184313299"/>
      <w:bookmarkEnd w:id="122"/>
      <w:bookmarkStart w:id="123" w:name="_Toc184308063"/>
      <w:bookmarkEnd w:id="123"/>
      <w:bookmarkStart w:id="124" w:name="_Toc184308097"/>
      <w:bookmarkEnd w:id="124"/>
      <w:bookmarkStart w:id="125" w:name="_Toc184308042"/>
      <w:bookmarkEnd w:id="125"/>
      <w:bookmarkStart w:id="126" w:name="_Toc184313254"/>
      <w:bookmarkEnd w:id="126"/>
      <w:bookmarkStart w:id="127" w:name="_Toc184312083"/>
      <w:bookmarkEnd w:id="127"/>
      <w:bookmarkStart w:id="128" w:name="_Toc184308069"/>
      <w:bookmarkEnd w:id="128"/>
      <w:bookmarkStart w:id="129" w:name="_Toc184314430"/>
      <w:bookmarkEnd w:id="129"/>
      <w:bookmarkStart w:id="130" w:name="_Toc184312112"/>
      <w:bookmarkEnd w:id="130"/>
      <w:bookmarkStart w:id="131" w:name="_Toc184312127"/>
      <w:bookmarkEnd w:id="131"/>
      <w:bookmarkStart w:id="132" w:name="_Toc184314475"/>
      <w:bookmarkEnd w:id="132"/>
      <w:bookmarkStart w:id="133" w:name="_Toc184310318"/>
      <w:bookmarkEnd w:id="133"/>
      <w:bookmarkStart w:id="134" w:name="_Toc184308060"/>
      <w:bookmarkEnd w:id="134"/>
      <w:bookmarkStart w:id="135" w:name="_Toc184312108"/>
      <w:bookmarkEnd w:id="135"/>
      <w:bookmarkStart w:id="136" w:name="_Toc184310299"/>
      <w:bookmarkEnd w:id="136"/>
      <w:bookmarkStart w:id="137" w:name="_Toc184310340"/>
      <w:bookmarkEnd w:id="137"/>
      <w:bookmarkStart w:id="138" w:name="_Toc184308053"/>
      <w:bookmarkEnd w:id="138"/>
      <w:bookmarkStart w:id="139" w:name="_Toc184314451"/>
      <w:bookmarkEnd w:id="139"/>
      <w:bookmarkStart w:id="140" w:name="_Toc184312099"/>
      <w:bookmarkEnd w:id="140"/>
      <w:bookmarkStart w:id="141" w:name="_Toc184310343"/>
      <w:bookmarkEnd w:id="141"/>
      <w:bookmarkStart w:id="142" w:name="_Toc184310306"/>
      <w:bookmarkEnd w:id="142"/>
      <w:bookmarkStart w:id="143" w:name="_Toc184310307"/>
      <w:bookmarkEnd w:id="143"/>
      <w:bookmarkStart w:id="144" w:name="_Toc184310321"/>
      <w:bookmarkEnd w:id="144"/>
      <w:bookmarkStart w:id="145" w:name="_Toc184313271"/>
      <w:bookmarkEnd w:id="145"/>
      <w:bookmarkStart w:id="146" w:name="_Toc184310281"/>
      <w:bookmarkEnd w:id="146"/>
      <w:bookmarkStart w:id="147" w:name="_Toc184312118"/>
      <w:bookmarkEnd w:id="147"/>
      <w:bookmarkStart w:id="148" w:name="_Toc184310336"/>
      <w:bookmarkEnd w:id="148"/>
      <w:bookmarkStart w:id="149" w:name="_Toc184308079"/>
      <w:bookmarkEnd w:id="149"/>
      <w:bookmarkStart w:id="150" w:name="_Toc184308057"/>
      <w:bookmarkEnd w:id="150"/>
      <w:bookmarkStart w:id="151" w:name="_Toc184310276"/>
      <w:bookmarkEnd w:id="151"/>
      <w:bookmarkStart w:id="152" w:name="_Toc184314464"/>
      <w:bookmarkEnd w:id="152"/>
      <w:bookmarkStart w:id="153" w:name="_Toc184308077"/>
      <w:bookmarkEnd w:id="153"/>
      <w:bookmarkStart w:id="154" w:name="_Toc184312075"/>
      <w:bookmarkEnd w:id="154"/>
      <w:bookmarkStart w:id="155" w:name="_Toc184308041"/>
      <w:bookmarkEnd w:id="155"/>
      <w:bookmarkStart w:id="156" w:name="_Toc184314468"/>
      <w:bookmarkEnd w:id="156"/>
      <w:bookmarkStart w:id="157" w:name="_Toc184308083"/>
      <w:bookmarkEnd w:id="157"/>
      <w:bookmarkStart w:id="158" w:name="_Toc184312077"/>
      <w:bookmarkEnd w:id="158"/>
      <w:bookmarkStart w:id="159" w:name="_Toc184312135"/>
      <w:bookmarkEnd w:id="159"/>
      <w:bookmarkStart w:id="160" w:name="_Toc184314436"/>
      <w:bookmarkEnd w:id="160"/>
      <w:bookmarkStart w:id="161" w:name="_Toc184310285"/>
      <w:bookmarkEnd w:id="161"/>
      <w:bookmarkStart w:id="162" w:name="_Toc184313273"/>
      <w:bookmarkEnd w:id="162"/>
      <w:bookmarkStart w:id="163" w:name="_Toc184313295"/>
      <w:bookmarkEnd w:id="163"/>
      <w:bookmarkStart w:id="164" w:name="_Toc184313253"/>
      <w:bookmarkEnd w:id="164"/>
      <w:bookmarkStart w:id="165" w:name="_Toc184314416"/>
      <w:bookmarkEnd w:id="165"/>
      <w:bookmarkStart w:id="166" w:name="_Toc184314431"/>
      <w:bookmarkEnd w:id="166"/>
      <w:bookmarkStart w:id="167" w:name="_Toc184313285"/>
      <w:bookmarkEnd w:id="167"/>
      <w:bookmarkStart w:id="168" w:name="_Toc184312136"/>
      <w:bookmarkEnd w:id="168"/>
      <w:bookmarkStart w:id="169" w:name="_Toc184308036"/>
      <w:bookmarkEnd w:id="169"/>
      <w:bookmarkStart w:id="170" w:name="_Toc184312115"/>
      <w:bookmarkEnd w:id="170"/>
      <w:bookmarkStart w:id="171" w:name="_Toc184310338"/>
      <w:bookmarkEnd w:id="171"/>
      <w:bookmarkStart w:id="172" w:name="_Toc184313266"/>
      <w:bookmarkEnd w:id="172"/>
      <w:bookmarkStart w:id="173" w:name="_Toc184314452"/>
      <w:bookmarkEnd w:id="173"/>
      <w:bookmarkStart w:id="174" w:name="_Toc184310302"/>
      <w:bookmarkEnd w:id="174"/>
      <w:bookmarkStart w:id="175" w:name="_Toc184314445"/>
      <w:bookmarkEnd w:id="175"/>
      <w:bookmarkStart w:id="176" w:name="_Toc184310330"/>
      <w:bookmarkEnd w:id="176"/>
      <w:bookmarkStart w:id="177" w:name="_Toc184308065"/>
      <w:bookmarkEnd w:id="177"/>
      <w:bookmarkStart w:id="178" w:name="_Toc184310274"/>
      <w:bookmarkEnd w:id="178"/>
      <w:bookmarkStart w:id="179" w:name="_Toc184308067"/>
      <w:bookmarkEnd w:id="179"/>
      <w:bookmarkStart w:id="180" w:name="_Toc184312070"/>
      <w:bookmarkEnd w:id="180"/>
      <w:bookmarkStart w:id="181" w:name="_Toc184312093"/>
      <w:bookmarkEnd w:id="181"/>
      <w:bookmarkStart w:id="182" w:name="_Toc184313242"/>
      <w:bookmarkEnd w:id="182"/>
      <w:bookmarkStart w:id="183" w:name="_Toc184310315"/>
      <w:bookmarkEnd w:id="183"/>
      <w:bookmarkStart w:id="184" w:name="_Toc184312104"/>
      <w:bookmarkEnd w:id="184"/>
      <w:bookmarkStart w:id="185" w:name="_Toc184314443"/>
      <w:bookmarkEnd w:id="185"/>
      <w:bookmarkStart w:id="186" w:name="_Toc184312081"/>
      <w:bookmarkEnd w:id="186"/>
      <w:bookmarkStart w:id="187" w:name="_Toc184313247"/>
      <w:bookmarkEnd w:id="187"/>
      <w:bookmarkStart w:id="188" w:name="_Toc184314459"/>
      <w:bookmarkEnd w:id="188"/>
      <w:bookmarkStart w:id="189" w:name="_Toc184312092"/>
      <w:bookmarkEnd w:id="189"/>
      <w:bookmarkStart w:id="190" w:name="_Toc184308055"/>
      <w:bookmarkEnd w:id="190"/>
      <w:bookmarkStart w:id="191" w:name="_Toc184313255"/>
      <w:bookmarkEnd w:id="191"/>
      <w:bookmarkStart w:id="192" w:name="_Toc184313289"/>
      <w:bookmarkEnd w:id="192"/>
      <w:bookmarkStart w:id="193" w:name="_Toc184310331"/>
      <w:bookmarkEnd w:id="193"/>
      <w:bookmarkStart w:id="194" w:name="_Toc184312086"/>
      <w:bookmarkEnd w:id="194"/>
      <w:bookmarkStart w:id="195" w:name="_Toc184314473"/>
      <w:bookmarkEnd w:id="195"/>
      <w:bookmarkStart w:id="196" w:name="_Toc184308051"/>
      <w:bookmarkEnd w:id="196"/>
      <w:bookmarkStart w:id="197" w:name="_Toc184313268"/>
      <w:bookmarkEnd w:id="197"/>
      <w:bookmarkStart w:id="198" w:name="_Toc184308075"/>
      <w:bookmarkEnd w:id="198"/>
      <w:bookmarkStart w:id="199" w:name="_Toc184313249"/>
      <w:bookmarkEnd w:id="199"/>
      <w:bookmarkStart w:id="200" w:name="_Toc184312097"/>
      <w:bookmarkEnd w:id="200"/>
      <w:bookmarkStart w:id="201" w:name="_Toc184308093"/>
      <w:bookmarkEnd w:id="201"/>
      <w:bookmarkStart w:id="202" w:name="_Toc184312134"/>
      <w:bookmarkEnd w:id="202"/>
      <w:bookmarkStart w:id="203" w:name="_Toc184310320"/>
      <w:bookmarkEnd w:id="203"/>
      <w:bookmarkStart w:id="204" w:name="_Toc184310300"/>
      <w:bookmarkEnd w:id="204"/>
      <w:bookmarkStart w:id="205" w:name="_Toc184310295"/>
      <w:bookmarkEnd w:id="205"/>
      <w:bookmarkStart w:id="206" w:name="_Toc184308086"/>
      <w:bookmarkEnd w:id="206"/>
      <w:bookmarkStart w:id="207" w:name="_Toc184314427"/>
      <w:bookmarkEnd w:id="207"/>
      <w:bookmarkStart w:id="208" w:name="_Toc184314439"/>
      <w:bookmarkEnd w:id="208"/>
      <w:bookmarkStart w:id="209" w:name="_Toc184313281"/>
      <w:bookmarkEnd w:id="209"/>
      <w:bookmarkStart w:id="210" w:name="_Toc184312101"/>
      <w:bookmarkEnd w:id="210"/>
      <w:bookmarkStart w:id="211" w:name="_Toc184310286"/>
      <w:bookmarkEnd w:id="211"/>
      <w:bookmarkStart w:id="212" w:name="_Toc184313301"/>
      <w:bookmarkEnd w:id="212"/>
      <w:bookmarkStart w:id="213" w:name="_Toc184310305"/>
      <w:bookmarkEnd w:id="213"/>
      <w:bookmarkStart w:id="214" w:name="_Toc184308039"/>
      <w:bookmarkEnd w:id="214"/>
      <w:bookmarkStart w:id="215" w:name="_Toc184310339"/>
      <w:bookmarkEnd w:id="215"/>
      <w:bookmarkStart w:id="216" w:name="_Toc184314461"/>
      <w:bookmarkEnd w:id="216"/>
      <w:bookmarkStart w:id="217" w:name="_Toc184313243"/>
      <w:bookmarkEnd w:id="217"/>
      <w:bookmarkStart w:id="218" w:name="_Toc184312079"/>
      <w:bookmarkEnd w:id="218"/>
      <w:bookmarkStart w:id="219" w:name="_Toc184314428"/>
      <w:bookmarkEnd w:id="219"/>
      <w:bookmarkStart w:id="220" w:name="_Toc184312094"/>
      <w:bookmarkEnd w:id="220"/>
      <w:bookmarkStart w:id="221" w:name="_Toc184314410"/>
      <w:bookmarkEnd w:id="221"/>
      <w:bookmarkStart w:id="222" w:name="_Toc184310328"/>
      <w:bookmarkEnd w:id="222"/>
      <w:bookmarkStart w:id="223" w:name="_Toc184313308"/>
      <w:bookmarkEnd w:id="223"/>
      <w:bookmarkStart w:id="224" w:name="_Toc184314474"/>
      <w:bookmarkEnd w:id="224"/>
      <w:bookmarkStart w:id="225" w:name="_Toc184312137"/>
      <w:bookmarkEnd w:id="225"/>
      <w:bookmarkStart w:id="226" w:name="_Toc184314458"/>
      <w:bookmarkEnd w:id="226"/>
      <w:bookmarkStart w:id="227" w:name="_Toc184314421"/>
      <w:bookmarkEnd w:id="227"/>
      <w:bookmarkStart w:id="228" w:name="_Toc184310289"/>
      <w:bookmarkEnd w:id="228"/>
      <w:bookmarkStart w:id="229" w:name="_Toc184310303"/>
      <w:bookmarkEnd w:id="229"/>
      <w:bookmarkStart w:id="230" w:name="_Toc184308082"/>
      <w:bookmarkEnd w:id="230"/>
      <w:bookmarkStart w:id="231" w:name="_Toc184314470"/>
      <w:bookmarkEnd w:id="231"/>
      <w:bookmarkStart w:id="232" w:name="_Toc184308084"/>
      <w:bookmarkEnd w:id="232"/>
      <w:bookmarkStart w:id="233" w:name="_Toc184308085"/>
      <w:bookmarkEnd w:id="233"/>
      <w:bookmarkStart w:id="234" w:name="_Toc184310316"/>
      <w:bookmarkEnd w:id="234"/>
      <w:bookmarkStart w:id="235" w:name="_Toc184312067"/>
      <w:bookmarkEnd w:id="235"/>
      <w:bookmarkStart w:id="236" w:name="_Toc184308038"/>
      <w:bookmarkEnd w:id="236"/>
      <w:bookmarkStart w:id="237" w:name="_Toc184313278"/>
      <w:bookmarkEnd w:id="237"/>
      <w:bookmarkStart w:id="238" w:name="_Toc184308090"/>
      <w:bookmarkEnd w:id="238"/>
      <w:bookmarkStart w:id="239" w:name="_Toc184314479"/>
      <w:bookmarkEnd w:id="239"/>
      <w:bookmarkStart w:id="240" w:name="_Toc184314477"/>
      <w:bookmarkEnd w:id="240"/>
      <w:bookmarkStart w:id="241" w:name="_Toc184313248"/>
      <w:bookmarkEnd w:id="241"/>
      <w:bookmarkStart w:id="242" w:name="_Toc184313246"/>
      <w:bookmarkEnd w:id="242"/>
      <w:bookmarkStart w:id="243" w:name="_Toc184312130"/>
      <w:bookmarkEnd w:id="243"/>
      <w:bookmarkStart w:id="244" w:name="_Toc184312133"/>
      <w:bookmarkEnd w:id="244"/>
      <w:bookmarkStart w:id="245" w:name="_Toc184312073"/>
      <w:bookmarkEnd w:id="245"/>
      <w:bookmarkStart w:id="246" w:name="_Toc184308098"/>
      <w:bookmarkEnd w:id="246"/>
      <w:bookmarkStart w:id="247" w:name="_Toc184312084"/>
      <w:bookmarkEnd w:id="247"/>
      <w:bookmarkStart w:id="248" w:name="_Toc184312096"/>
      <w:bookmarkEnd w:id="248"/>
      <w:bookmarkStart w:id="249" w:name="_Toc184313274"/>
      <w:bookmarkEnd w:id="249"/>
      <w:bookmarkStart w:id="250" w:name="_Toc184313298"/>
      <w:bookmarkEnd w:id="250"/>
      <w:bookmarkStart w:id="251" w:name="_Toc184308078"/>
      <w:bookmarkEnd w:id="251"/>
      <w:bookmarkStart w:id="252" w:name="_Toc184310273"/>
      <w:bookmarkEnd w:id="252"/>
      <w:bookmarkStart w:id="253" w:name="_Toc184314449"/>
      <w:bookmarkEnd w:id="253"/>
      <w:bookmarkStart w:id="254" w:name="_Toc184314433"/>
      <w:bookmarkEnd w:id="254"/>
      <w:bookmarkStart w:id="255" w:name="_Toc184312129"/>
      <w:bookmarkEnd w:id="255"/>
      <w:bookmarkStart w:id="256" w:name="_Toc184313292"/>
      <w:bookmarkEnd w:id="256"/>
      <w:bookmarkStart w:id="257" w:name="_Toc184312078"/>
      <w:bookmarkEnd w:id="257"/>
      <w:bookmarkStart w:id="258" w:name="_Toc184314412"/>
      <w:bookmarkEnd w:id="258"/>
      <w:bookmarkStart w:id="259" w:name="_Toc184312126"/>
      <w:bookmarkEnd w:id="259"/>
      <w:bookmarkStart w:id="260" w:name="_Toc184308043"/>
      <w:bookmarkEnd w:id="260"/>
      <w:bookmarkStart w:id="261" w:name="_Toc184313302"/>
      <w:bookmarkEnd w:id="261"/>
      <w:bookmarkStart w:id="262" w:name="_Toc184312103"/>
      <w:bookmarkEnd w:id="262"/>
      <w:bookmarkStart w:id="263" w:name="_Toc184312074"/>
      <w:bookmarkEnd w:id="263"/>
      <w:bookmarkStart w:id="264" w:name="_Toc184312091"/>
      <w:bookmarkEnd w:id="264"/>
      <w:bookmarkStart w:id="265" w:name="_Toc184313244"/>
      <w:bookmarkEnd w:id="265"/>
      <w:bookmarkStart w:id="266" w:name="_Toc184312068"/>
      <w:bookmarkEnd w:id="266"/>
      <w:bookmarkStart w:id="267" w:name="_Toc184308103"/>
      <w:bookmarkEnd w:id="267"/>
      <w:bookmarkStart w:id="268" w:name="_Toc184312128"/>
      <w:bookmarkEnd w:id="268"/>
      <w:bookmarkStart w:id="269" w:name="_Toc184314420"/>
      <w:bookmarkEnd w:id="269"/>
      <w:bookmarkStart w:id="270" w:name="_Toc184313251"/>
      <w:bookmarkEnd w:id="270"/>
      <w:bookmarkStart w:id="271" w:name="_Toc184314414"/>
      <w:bookmarkEnd w:id="271"/>
      <w:bookmarkStart w:id="272" w:name="_Toc184314434"/>
      <w:bookmarkEnd w:id="272"/>
      <w:bookmarkStart w:id="273" w:name="_Toc184313303"/>
      <w:bookmarkEnd w:id="273"/>
      <w:bookmarkStart w:id="274" w:name="_Toc184312139"/>
      <w:bookmarkEnd w:id="274"/>
      <w:bookmarkStart w:id="275" w:name="_Toc184313294"/>
      <w:bookmarkEnd w:id="275"/>
      <w:bookmarkStart w:id="276" w:name="_Toc184314472"/>
      <w:bookmarkEnd w:id="276"/>
      <w:bookmarkStart w:id="277" w:name="_Toc184314450"/>
      <w:bookmarkEnd w:id="277"/>
      <w:bookmarkStart w:id="278" w:name="_Toc184314454"/>
      <w:bookmarkEnd w:id="278"/>
      <w:bookmarkStart w:id="279" w:name="_Toc184314441"/>
      <w:bookmarkEnd w:id="279"/>
      <w:bookmarkStart w:id="280" w:name="_Toc184310301"/>
      <w:bookmarkEnd w:id="280"/>
      <w:bookmarkStart w:id="281" w:name="_Toc184312122"/>
      <w:bookmarkEnd w:id="281"/>
      <w:bookmarkStart w:id="282" w:name="_Toc184313300"/>
      <w:bookmarkEnd w:id="282"/>
      <w:bookmarkStart w:id="283" w:name="_Toc184312117"/>
      <w:bookmarkEnd w:id="283"/>
      <w:bookmarkStart w:id="284" w:name="_Toc184308076"/>
      <w:bookmarkEnd w:id="284"/>
      <w:bookmarkStart w:id="285" w:name="_Toc184310335"/>
      <w:bookmarkEnd w:id="285"/>
      <w:bookmarkStart w:id="286" w:name="_Toc184313241"/>
      <w:bookmarkEnd w:id="286"/>
      <w:bookmarkStart w:id="287" w:name="_Toc184313309"/>
      <w:bookmarkEnd w:id="287"/>
      <w:bookmarkStart w:id="288" w:name="_Toc184313263"/>
      <w:bookmarkEnd w:id="288"/>
      <w:bookmarkStart w:id="289" w:name="_Toc184308106"/>
      <w:bookmarkEnd w:id="289"/>
      <w:bookmarkStart w:id="290" w:name="_Toc184310314"/>
      <w:bookmarkEnd w:id="290"/>
      <w:bookmarkStart w:id="291" w:name="_Toc184310275"/>
      <w:bookmarkEnd w:id="291"/>
      <w:bookmarkStart w:id="292" w:name="_Toc184314471"/>
      <w:bookmarkEnd w:id="292"/>
      <w:bookmarkStart w:id="293" w:name="_Toc184308045"/>
      <w:bookmarkEnd w:id="293"/>
      <w:bookmarkStart w:id="294" w:name="_Toc184310291"/>
      <w:bookmarkEnd w:id="294"/>
      <w:bookmarkStart w:id="295" w:name="_Toc184308091"/>
      <w:bookmarkEnd w:id="295"/>
      <w:bookmarkStart w:id="296" w:name="_Toc184313307"/>
      <w:bookmarkEnd w:id="296"/>
      <w:bookmarkStart w:id="297" w:name="_Toc184314465"/>
      <w:bookmarkEnd w:id="297"/>
      <w:bookmarkStart w:id="298" w:name="_Toc184313293"/>
      <w:bookmarkEnd w:id="298"/>
      <w:bookmarkStart w:id="299" w:name="_Toc184310325"/>
      <w:bookmarkEnd w:id="299"/>
      <w:bookmarkStart w:id="300" w:name="_Toc184314442"/>
      <w:bookmarkEnd w:id="300"/>
      <w:bookmarkStart w:id="301" w:name="_Toc184310310"/>
      <w:bookmarkEnd w:id="301"/>
      <w:bookmarkStart w:id="302" w:name="_Toc184313275"/>
      <w:bookmarkEnd w:id="302"/>
      <w:bookmarkStart w:id="303" w:name="_Toc184312121"/>
      <w:bookmarkEnd w:id="303"/>
      <w:bookmarkStart w:id="304" w:name="_Toc184312069"/>
      <w:bookmarkEnd w:id="304"/>
      <w:bookmarkStart w:id="305" w:name="_Toc184310312"/>
      <w:bookmarkEnd w:id="305"/>
      <w:bookmarkStart w:id="306" w:name="_Toc184314432"/>
      <w:bookmarkEnd w:id="306"/>
      <w:bookmarkStart w:id="307" w:name="_Toc184314417"/>
      <w:bookmarkEnd w:id="307"/>
      <w:bookmarkStart w:id="308" w:name="_Toc184310294"/>
      <w:bookmarkEnd w:id="308"/>
      <w:bookmarkStart w:id="309" w:name="_Toc184313265"/>
      <w:bookmarkEnd w:id="309"/>
      <w:bookmarkStart w:id="310" w:name="_Toc184313305"/>
      <w:bookmarkEnd w:id="310"/>
      <w:bookmarkStart w:id="311" w:name="_Toc184312072"/>
      <w:bookmarkEnd w:id="311"/>
      <w:bookmarkStart w:id="312" w:name="_Toc184313306"/>
      <w:bookmarkEnd w:id="312"/>
      <w:bookmarkStart w:id="313" w:name="_Toc184313256"/>
      <w:bookmarkEnd w:id="313"/>
      <w:bookmarkStart w:id="314" w:name="_Toc184313279"/>
      <w:bookmarkEnd w:id="314"/>
      <w:bookmarkStart w:id="315" w:name="_Toc184310290"/>
      <w:bookmarkEnd w:id="315"/>
      <w:bookmarkStart w:id="316" w:name="_Toc184313270"/>
      <w:bookmarkEnd w:id="316"/>
      <w:bookmarkStart w:id="317" w:name="_Toc184312114"/>
      <w:bookmarkEnd w:id="317"/>
      <w:bookmarkStart w:id="318" w:name="_Toc184308108"/>
      <w:bookmarkEnd w:id="318"/>
      <w:bookmarkStart w:id="319" w:name="_Toc184308074"/>
      <w:bookmarkEnd w:id="319"/>
      <w:bookmarkStart w:id="320" w:name="_Toc184314415"/>
      <w:bookmarkEnd w:id="320"/>
      <w:bookmarkStart w:id="321" w:name="_Toc184314440"/>
      <w:bookmarkEnd w:id="321"/>
      <w:bookmarkStart w:id="322" w:name="_Toc184312113"/>
      <w:bookmarkEnd w:id="322"/>
      <w:bookmarkStart w:id="323" w:name="_Toc184314423"/>
      <w:bookmarkEnd w:id="323"/>
      <w:bookmarkStart w:id="324" w:name="_Toc184308104"/>
      <w:bookmarkEnd w:id="324"/>
      <w:bookmarkStart w:id="325" w:name="_Toc184313290"/>
      <w:bookmarkEnd w:id="325"/>
      <w:bookmarkStart w:id="326" w:name="_Toc184308072"/>
      <w:bookmarkEnd w:id="326"/>
      <w:bookmarkStart w:id="327" w:name="_Toc184308089"/>
      <w:bookmarkEnd w:id="327"/>
      <w:bookmarkStart w:id="328" w:name="_Toc184308047"/>
      <w:bookmarkEnd w:id="328"/>
      <w:bookmarkStart w:id="329" w:name="_Toc184314453"/>
      <w:bookmarkEnd w:id="329"/>
      <w:bookmarkStart w:id="330" w:name="_Toc184314444"/>
      <w:bookmarkEnd w:id="330"/>
      <w:bookmarkStart w:id="331" w:name="_Toc184314429"/>
      <w:bookmarkEnd w:id="331"/>
      <w:bookmarkStart w:id="332" w:name="_Toc184310322"/>
      <w:bookmarkEnd w:id="332"/>
      <w:bookmarkStart w:id="333" w:name="_Toc184310323"/>
      <w:bookmarkEnd w:id="333"/>
      <w:bookmarkStart w:id="334" w:name="_Toc184308037"/>
      <w:bookmarkEnd w:id="334"/>
      <w:bookmarkStart w:id="335" w:name="_Toc184310278"/>
      <w:bookmarkEnd w:id="335"/>
      <w:bookmarkStart w:id="336" w:name="_Toc184313240"/>
      <w:bookmarkEnd w:id="336"/>
      <w:bookmarkStart w:id="337" w:name="_Toc184308064"/>
      <w:bookmarkEnd w:id="337"/>
      <w:bookmarkStart w:id="338" w:name="_Toc184312111"/>
      <w:bookmarkEnd w:id="338"/>
      <w:bookmarkStart w:id="339" w:name="_Toc184308092"/>
      <w:bookmarkEnd w:id="339"/>
      <w:bookmarkStart w:id="340" w:name="_Toc184310288"/>
      <w:bookmarkEnd w:id="340"/>
      <w:bookmarkStart w:id="341" w:name="_Toc184310282"/>
      <w:bookmarkEnd w:id="341"/>
      <w:bookmarkStart w:id="342" w:name="_Toc184312105"/>
      <w:bookmarkEnd w:id="342"/>
      <w:bookmarkStart w:id="343" w:name="_Toc184310317"/>
      <w:bookmarkEnd w:id="343"/>
      <w:bookmarkStart w:id="344" w:name="_Toc184308087"/>
      <w:bookmarkEnd w:id="344"/>
      <w:bookmarkStart w:id="345" w:name="_Toc184308049"/>
      <w:bookmarkEnd w:id="345"/>
      <w:bookmarkStart w:id="346" w:name="_Toc184313288"/>
      <w:bookmarkEnd w:id="346"/>
      <w:bookmarkStart w:id="347" w:name="_Toc184313296"/>
      <w:bookmarkEnd w:id="347"/>
      <w:bookmarkStart w:id="348" w:name="_Toc184310277"/>
      <w:bookmarkEnd w:id="348"/>
      <w:bookmarkStart w:id="349" w:name="_Toc184310313"/>
      <w:bookmarkEnd w:id="349"/>
      <w:bookmarkStart w:id="350" w:name="_Toc184314463"/>
      <w:bookmarkEnd w:id="350"/>
      <w:bookmarkStart w:id="351" w:name="_Toc184314467"/>
      <w:bookmarkEnd w:id="351"/>
      <w:bookmarkStart w:id="352" w:name="_Toc184314469"/>
      <w:bookmarkEnd w:id="352"/>
      <w:bookmarkStart w:id="353" w:name="_Toc184313260"/>
      <w:bookmarkEnd w:id="353"/>
      <w:bookmarkStart w:id="354" w:name="_Toc184310341"/>
      <w:bookmarkEnd w:id="354"/>
      <w:bookmarkStart w:id="355" w:name="_Toc184314448"/>
      <w:bookmarkEnd w:id="355"/>
      <w:bookmarkStart w:id="356" w:name="_Toc184312109"/>
      <w:bookmarkEnd w:id="356"/>
      <w:bookmarkStart w:id="357" w:name="_Toc184308095"/>
      <w:bookmarkEnd w:id="357"/>
      <w:bookmarkStart w:id="358" w:name="_Toc184312095"/>
      <w:bookmarkEnd w:id="358"/>
      <w:bookmarkStart w:id="359" w:name="_Toc184313277"/>
      <w:bookmarkEnd w:id="359"/>
      <w:bookmarkStart w:id="360" w:name="_Toc184313258"/>
      <w:bookmarkEnd w:id="360"/>
      <w:bookmarkStart w:id="361" w:name="_Toc184313310"/>
      <w:bookmarkEnd w:id="361"/>
      <w:bookmarkStart w:id="362" w:name="_Toc184308048"/>
      <w:bookmarkEnd w:id="362"/>
      <w:bookmarkStart w:id="363" w:name="_Toc184313238"/>
      <w:bookmarkEnd w:id="363"/>
      <w:bookmarkStart w:id="364" w:name="_Toc184310342"/>
      <w:bookmarkEnd w:id="364"/>
      <w:bookmarkStart w:id="365" w:name="_Toc184308071"/>
      <w:bookmarkEnd w:id="365"/>
      <w:bookmarkStart w:id="366" w:name="_Toc184310272"/>
      <w:bookmarkEnd w:id="366"/>
      <w:bookmarkStart w:id="367" w:name="_Toc184314462"/>
      <w:bookmarkEnd w:id="367"/>
      <w:bookmarkStart w:id="368" w:name="_Toc184310304"/>
      <w:bookmarkEnd w:id="368"/>
      <w:bookmarkStart w:id="369" w:name="_Toc184313261"/>
      <w:bookmarkEnd w:id="369"/>
      <w:bookmarkStart w:id="370" w:name="_Toc184308052"/>
      <w:bookmarkEnd w:id="370"/>
      <w:bookmarkStart w:id="371" w:name="_Toc184314480"/>
      <w:bookmarkEnd w:id="371"/>
      <w:bookmarkStart w:id="372" w:name="_Toc184313272"/>
      <w:bookmarkEnd w:id="372"/>
      <w:bookmarkStart w:id="373" w:name="_Toc184314419"/>
      <w:bookmarkEnd w:id="373"/>
      <w:bookmarkStart w:id="374" w:name="_Toc184310308"/>
      <w:bookmarkEnd w:id="374"/>
      <w:bookmarkStart w:id="375" w:name="_Toc184314418"/>
      <w:bookmarkEnd w:id="375"/>
      <w:bookmarkStart w:id="376" w:name="_Toc184313280"/>
      <w:bookmarkEnd w:id="376"/>
      <w:bookmarkStart w:id="377" w:name="_Toc184312089"/>
      <w:bookmarkEnd w:id="377"/>
      <w:bookmarkStart w:id="378" w:name="_Toc184308094"/>
      <w:bookmarkEnd w:id="378"/>
      <w:bookmarkStart w:id="379" w:name="_Toc184310332"/>
      <w:bookmarkEnd w:id="379"/>
      <w:bookmarkStart w:id="380" w:name="_Toc184308046"/>
      <w:bookmarkEnd w:id="380"/>
      <w:bookmarkStart w:id="381" w:name="_Toc184312102"/>
      <w:bookmarkEnd w:id="381"/>
      <w:bookmarkStart w:id="382" w:name="_Toc184313259"/>
      <w:bookmarkEnd w:id="382"/>
      <w:bookmarkStart w:id="383" w:name="_Toc184310284"/>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2025年-2026年萨姆森执行器采购项目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16"/>
        <w:rPr>
          <w:color w:val="auto"/>
          <w:highlight w:val="none"/>
        </w:rPr>
      </w:pPr>
    </w:p>
    <w:p w14:paraId="44B1FF18">
      <w:pPr>
        <w:rPr>
          <w:color w:val="auto"/>
          <w:highlight w:val="none"/>
        </w:rPr>
      </w:pPr>
    </w:p>
    <w:p w14:paraId="658CA697">
      <w:pPr>
        <w:pStyle w:val="8"/>
        <w:rPr>
          <w:color w:val="auto"/>
          <w:highlight w:val="none"/>
        </w:rPr>
      </w:pPr>
    </w:p>
    <w:p w14:paraId="7A4CFC41">
      <w:pPr>
        <w:pStyle w:val="16"/>
        <w:rPr>
          <w:color w:val="auto"/>
          <w:highlight w:val="none"/>
        </w:rPr>
      </w:pPr>
    </w:p>
    <w:p w14:paraId="4381DAB9">
      <w:pPr>
        <w:rPr>
          <w:color w:val="auto"/>
          <w:highlight w:val="none"/>
        </w:rPr>
      </w:pPr>
    </w:p>
    <w:p w14:paraId="6B1E3C88">
      <w:pPr>
        <w:pStyle w:val="8"/>
        <w:rPr>
          <w:color w:val="auto"/>
          <w:highlight w:val="none"/>
        </w:rPr>
      </w:pPr>
    </w:p>
    <w:p w14:paraId="126960D3">
      <w:pPr>
        <w:pStyle w:val="16"/>
        <w:rPr>
          <w:color w:val="auto"/>
          <w:highlight w:val="none"/>
        </w:rPr>
      </w:pPr>
    </w:p>
    <w:p w14:paraId="4422A319">
      <w:pPr>
        <w:rPr>
          <w:color w:val="auto"/>
          <w:highlight w:val="none"/>
        </w:rPr>
      </w:pPr>
    </w:p>
    <w:p w14:paraId="53FD5F88">
      <w:pPr>
        <w:pStyle w:val="8"/>
        <w:rPr>
          <w:color w:val="auto"/>
          <w:highlight w:val="none"/>
        </w:rPr>
      </w:pPr>
    </w:p>
    <w:p w14:paraId="2A2E1A10">
      <w:pPr>
        <w:pStyle w:val="16"/>
        <w:rPr>
          <w:color w:val="auto"/>
          <w:highlight w:val="none"/>
        </w:rPr>
      </w:pPr>
    </w:p>
    <w:p w14:paraId="1C4FCBC0">
      <w:pPr>
        <w:rPr>
          <w:color w:val="auto"/>
          <w:highlight w:val="none"/>
        </w:rPr>
      </w:pPr>
    </w:p>
    <w:p w14:paraId="65B8C7FD">
      <w:pPr>
        <w:pStyle w:val="8"/>
        <w:rPr>
          <w:color w:val="auto"/>
          <w:highlight w:val="none"/>
        </w:rPr>
      </w:pPr>
    </w:p>
    <w:p w14:paraId="619FBA5B">
      <w:pPr>
        <w:pStyle w:val="16"/>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16"/>
        <w:jc w:val="center"/>
        <w:rPr>
          <w:rFonts w:eastAsia="宋体"/>
          <w:b/>
          <w:bCs/>
          <w:color w:val="auto"/>
          <w:highlight w:val="none"/>
        </w:rPr>
      </w:pPr>
      <w:r>
        <w:rPr>
          <w:rFonts w:hint="eastAsia"/>
          <w:b/>
          <w:bCs/>
          <w:color w:val="auto"/>
          <w:highlight w:val="none"/>
        </w:rPr>
        <w:t>目录</w:t>
      </w:r>
    </w:p>
    <w:p w14:paraId="56955BBE">
      <w:pPr>
        <w:pStyle w:val="9"/>
        <w:spacing w:line="360" w:lineRule="auto"/>
        <w:ind w:firstLine="240" w:firstLineChars="100"/>
        <w:rPr>
          <w:color w:val="auto"/>
          <w:highlight w:val="none"/>
        </w:rPr>
      </w:pPr>
      <w:r>
        <w:rPr>
          <w:rFonts w:hint="eastAsia"/>
          <w:color w:val="auto"/>
          <w:highlight w:val="none"/>
        </w:rPr>
        <w:t>第一章 合同书  ……………………………………………………………（页码）</w:t>
      </w:r>
    </w:p>
    <w:p w14:paraId="6FD81C29">
      <w:pPr>
        <w:pStyle w:val="9"/>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pacing w:line="360" w:lineRule="auto"/>
        <w:ind w:firstLine="240" w:firstLineChars="100"/>
        <w:rPr>
          <w:color w:val="auto"/>
          <w:highlight w:val="none"/>
        </w:rPr>
      </w:pPr>
      <w:r>
        <w:rPr>
          <w:rFonts w:hint="eastAsia"/>
          <w:color w:val="auto"/>
          <w:highlight w:val="none"/>
        </w:rPr>
        <w:t>第三章 廉洁协议……………………………………………………………（页码）</w:t>
      </w:r>
    </w:p>
    <w:p w14:paraId="2D8777FF">
      <w:pPr>
        <w:pStyle w:val="9"/>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9"/>
        <w:rPr>
          <w:rFonts w:cs="宋体"/>
          <w:color w:val="auto"/>
          <w:highlight w:val="none"/>
        </w:rPr>
      </w:pPr>
    </w:p>
    <w:p w14:paraId="7020762C">
      <w:pPr>
        <w:pStyle w:val="9"/>
        <w:rPr>
          <w:rFonts w:cs="宋体"/>
          <w:color w:val="auto"/>
          <w:highlight w:val="none"/>
        </w:rPr>
      </w:pPr>
    </w:p>
    <w:p w14:paraId="466048DE">
      <w:pPr>
        <w:pStyle w:val="9"/>
        <w:rPr>
          <w:rFonts w:cs="宋体"/>
          <w:color w:val="auto"/>
          <w:highlight w:val="none"/>
        </w:rPr>
      </w:pPr>
    </w:p>
    <w:p w14:paraId="6BF7B1DE">
      <w:pPr>
        <w:pStyle w:val="9"/>
        <w:rPr>
          <w:rFonts w:cs="宋体"/>
          <w:color w:val="auto"/>
          <w:highlight w:val="none"/>
        </w:rPr>
      </w:pPr>
    </w:p>
    <w:p w14:paraId="68404211">
      <w:pPr>
        <w:pStyle w:val="9"/>
        <w:rPr>
          <w:rFonts w:cs="宋体"/>
          <w:color w:val="auto"/>
          <w:highlight w:val="none"/>
        </w:rPr>
      </w:pPr>
    </w:p>
    <w:p w14:paraId="5D5B25EF">
      <w:pPr>
        <w:pStyle w:val="9"/>
        <w:rPr>
          <w:rFonts w:cs="宋体"/>
          <w:color w:val="auto"/>
          <w:highlight w:val="none"/>
        </w:rPr>
      </w:pPr>
    </w:p>
    <w:p w14:paraId="31AA09A7">
      <w:pPr>
        <w:pStyle w:val="9"/>
        <w:rPr>
          <w:rFonts w:cs="宋体"/>
          <w:color w:val="auto"/>
          <w:highlight w:val="none"/>
        </w:rPr>
      </w:pPr>
    </w:p>
    <w:p w14:paraId="5509CFE2">
      <w:pPr>
        <w:pStyle w:val="9"/>
        <w:rPr>
          <w:rFonts w:cs="宋体"/>
          <w:color w:val="auto"/>
          <w:highlight w:val="none"/>
        </w:rPr>
      </w:pPr>
    </w:p>
    <w:p w14:paraId="660AA390">
      <w:pPr>
        <w:pStyle w:val="9"/>
        <w:rPr>
          <w:rFonts w:cs="宋体"/>
          <w:color w:val="auto"/>
          <w:highlight w:val="none"/>
        </w:rPr>
      </w:pPr>
    </w:p>
    <w:p w14:paraId="24DD81DE">
      <w:pPr>
        <w:pStyle w:val="9"/>
        <w:rPr>
          <w:rFonts w:cs="宋体"/>
          <w:color w:val="auto"/>
          <w:highlight w:val="none"/>
        </w:rPr>
      </w:pPr>
    </w:p>
    <w:p w14:paraId="345E0CF0">
      <w:pPr>
        <w:pStyle w:val="9"/>
        <w:rPr>
          <w:rFonts w:cs="宋体"/>
          <w:color w:val="auto"/>
          <w:highlight w:val="none"/>
        </w:rPr>
      </w:pPr>
    </w:p>
    <w:p w14:paraId="0395885A">
      <w:pPr>
        <w:pStyle w:val="9"/>
        <w:rPr>
          <w:rFonts w:cs="宋体"/>
          <w:color w:val="auto"/>
          <w:highlight w:val="none"/>
        </w:rPr>
      </w:pPr>
    </w:p>
    <w:p w14:paraId="42E14A18">
      <w:pPr>
        <w:pStyle w:val="9"/>
        <w:rPr>
          <w:rFonts w:cs="宋体"/>
          <w:color w:val="auto"/>
          <w:highlight w:val="none"/>
        </w:rPr>
      </w:pPr>
    </w:p>
    <w:p w14:paraId="3372767B">
      <w:pPr>
        <w:pStyle w:val="9"/>
        <w:rPr>
          <w:rFonts w:cs="宋体"/>
          <w:color w:val="auto"/>
          <w:highlight w:val="none"/>
        </w:rPr>
      </w:pPr>
    </w:p>
    <w:p w14:paraId="1C76258A">
      <w:pPr>
        <w:pStyle w:val="9"/>
        <w:rPr>
          <w:rFonts w:cs="宋体"/>
          <w:color w:val="auto"/>
          <w:highlight w:val="none"/>
        </w:rPr>
      </w:pPr>
    </w:p>
    <w:p w14:paraId="3D95B1B6">
      <w:pPr>
        <w:pStyle w:val="9"/>
        <w:rPr>
          <w:rFonts w:cs="宋体"/>
          <w:color w:val="auto"/>
          <w:highlight w:val="none"/>
        </w:rPr>
      </w:pPr>
    </w:p>
    <w:p w14:paraId="707E492D">
      <w:pPr>
        <w:pStyle w:val="9"/>
        <w:rPr>
          <w:rFonts w:cs="宋体"/>
          <w:color w:val="auto"/>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2025年-2026年萨姆森执行器采购项目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3029"/>
      <w:bookmarkStart w:id="386" w:name="_Toc2232"/>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p w14:paraId="61D76557">
      <w:pPr>
        <w:rPr>
          <w:rFonts w:hint="eastAsia" w:ascii="宋体" w:hAnsi="宋体" w:cs="宋体"/>
          <w:color w:val="auto"/>
          <w:sz w:val="24"/>
          <w:highlight w:val="none"/>
          <w:lang w:val="en-US" w:eastAsia="zh-CN"/>
        </w:rPr>
      </w:pPr>
    </w:p>
    <w:tbl>
      <w:tblPr>
        <w:tblStyle w:val="17"/>
        <w:tblW w:w="94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15"/>
        <w:gridCol w:w="4068"/>
        <w:gridCol w:w="784"/>
        <w:gridCol w:w="665"/>
        <w:gridCol w:w="996"/>
        <w:gridCol w:w="875"/>
      </w:tblGrid>
      <w:tr w14:paraId="59BFF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4" w:type="dxa"/>
            <w:tcBorders>
              <w:tl2br w:val="nil"/>
              <w:tr2bl w:val="nil"/>
            </w:tcBorders>
            <w:vAlign w:val="center"/>
          </w:tcPr>
          <w:p w14:paraId="1208FF9C">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名称</w:t>
            </w:r>
          </w:p>
        </w:tc>
        <w:tc>
          <w:tcPr>
            <w:tcW w:w="815" w:type="dxa"/>
            <w:tcBorders>
              <w:tl2br w:val="nil"/>
              <w:tr2bl w:val="nil"/>
            </w:tcBorders>
            <w:vAlign w:val="center"/>
          </w:tcPr>
          <w:p w14:paraId="4871DCDD">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4068" w:type="dxa"/>
            <w:tcBorders>
              <w:tl2br w:val="nil"/>
              <w:tr2bl w:val="nil"/>
            </w:tcBorders>
            <w:vAlign w:val="center"/>
          </w:tcPr>
          <w:p w14:paraId="349F4241">
            <w:pPr>
              <w:jc w:val="center"/>
              <w:rPr>
                <w:rFonts w:hint="default"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技术要求</w:t>
            </w:r>
          </w:p>
        </w:tc>
        <w:tc>
          <w:tcPr>
            <w:tcW w:w="784" w:type="dxa"/>
            <w:tcBorders>
              <w:tl2br w:val="nil"/>
              <w:tr2bl w:val="nil"/>
            </w:tcBorders>
            <w:vAlign w:val="center"/>
          </w:tcPr>
          <w:p w14:paraId="484AF32E">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数量</w:t>
            </w:r>
          </w:p>
        </w:tc>
        <w:tc>
          <w:tcPr>
            <w:tcW w:w="665" w:type="dxa"/>
            <w:tcBorders>
              <w:tl2br w:val="nil"/>
              <w:tr2bl w:val="nil"/>
            </w:tcBorders>
            <w:vAlign w:val="center"/>
          </w:tcPr>
          <w:p w14:paraId="14506A35">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996" w:type="dxa"/>
            <w:tcBorders>
              <w:tl2br w:val="nil"/>
              <w:tr2bl w:val="nil"/>
            </w:tcBorders>
            <w:vAlign w:val="center"/>
          </w:tcPr>
          <w:p w14:paraId="7F563047">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tc>
        <w:tc>
          <w:tcPr>
            <w:tcW w:w="875" w:type="dxa"/>
            <w:tcBorders>
              <w:tl2br w:val="nil"/>
              <w:tr2bl w:val="nil"/>
            </w:tcBorders>
            <w:vAlign w:val="center"/>
          </w:tcPr>
          <w:p w14:paraId="28B9D89C">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总价</w:t>
            </w:r>
          </w:p>
        </w:tc>
      </w:tr>
      <w:tr w14:paraId="5A60E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4" w:type="dxa"/>
            <w:tcBorders>
              <w:tl2br w:val="nil"/>
              <w:tr2bl w:val="nil"/>
            </w:tcBorders>
            <w:shd w:val="clear" w:color="auto" w:fill="auto"/>
            <w:vAlign w:val="center"/>
          </w:tcPr>
          <w:p w14:paraId="0839FA52">
            <w:pPr>
              <w:jc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气动调节二通阀</w:t>
            </w:r>
          </w:p>
        </w:tc>
        <w:tc>
          <w:tcPr>
            <w:tcW w:w="815" w:type="dxa"/>
            <w:tcBorders>
              <w:tl2br w:val="nil"/>
              <w:tr2bl w:val="nil"/>
            </w:tcBorders>
            <w:shd w:val="clear" w:color="auto" w:fill="auto"/>
            <w:vAlign w:val="center"/>
          </w:tcPr>
          <w:p w14:paraId="7218E2B7">
            <w:pPr>
              <w:jc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SAMSON萨姆森</w:t>
            </w:r>
          </w:p>
        </w:tc>
        <w:tc>
          <w:tcPr>
            <w:tcW w:w="4068" w:type="dxa"/>
            <w:tcBorders>
              <w:tl2br w:val="nil"/>
              <w:tr2bl w:val="nil"/>
            </w:tcBorders>
            <w:shd w:val="clear" w:color="auto" w:fill="FFFFFF"/>
            <w:vAlign w:val="center"/>
          </w:tcPr>
          <w:p w14:paraId="6BF82D80">
            <w:pPr>
              <w:jc w:val="left"/>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GB/T 4213-2024；阀体型号：3241；执行器型号：3271；反馈单元型号：3730-3；阀体材质：316；密封件材质：316L；常闭；介质：氨水；DN15；PN40；24Vdc；4-20mA指令；4-20mA反馈；带过滤减压装置</w:t>
            </w:r>
          </w:p>
        </w:tc>
        <w:tc>
          <w:tcPr>
            <w:tcW w:w="784" w:type="dxa"/>
            <w:tcBorders>
              <w:tl2br w:val="nil"/>
              <w:tr2bl w:val="nil"/>
            </w:tcBorders>
            <w:vAlign w:val="center"/>
          </w:tcPr>
          <w:p w14:paraId="664F53FD">
            <w:pPr>
              <w:jc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3</w:t>
            </w:r>
          </w:p>
        </w:tc>
        <w:tc>
          <w:tcPr>
            <w:tcW w:w="665" w:type="dxa"/>
            <w:tcBorders>
              <w:tl2br w:val="nil"/>
              <w:tr2bl w:val="nil"/>
            </w:tcBorders>
            <w:vAlign w:val="center"/>
          </w:tcPr>
          <w:p w14:paraId="55999226">
            <w:pPr>
              <w:jc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件</w:t>
            </w:r>
          </w:p>
        </w:tc>
        <w:tc>
          <w:tcPr>
            <w:tcW w:w="996" w:type="dxa"/>
            <w:tcBorders>
              <w:tl2br w:val="nil"/>
              <w:tr2bl w:val="nil"/>
            </w:tcBorders>
            <w:vAlign w:val="center"/>
          </w:tcPr>
          <w:p w14:paraId="7F88C73C">
            <w:pPr>
              <w:jc w:val="center"/>
              <w:rPr>
                <w:rFonts w:hint="eastAsia" w:ascii="宋体" w:hAnsi="宋体" w:eastAsia="宋体" w:cs="宋体"/>
                <w:snapToGrid w:val="0"/>
                <w:color w:val="auto"/>
                <w:szCs w:val="21"/>
                <w:highlight w:val="none"/>
              </w:rPr>
            </w:pPr>
          </w:p>
        </w:tc>
        <w:tc>
          <w:tcPr>
            <w:tcW w:w="875" w:type="dxa"/>
            <w:tcBorders>
              <w:tl2br w:val="nil"/>
              <w:tr2bl w:val="nil"/>
            </w:tcBorders>
            <w:vAlign w:val="center"/>
          </w:tcPr>
          <w:p w14:paraId="3B98BC4B">
            <w:pPr>
              <w:jc w:val="center"/>
              <w:rPr>
                <w:rFonts w:hint="eastAsia" w:ascii="宋体" w:hAnsi="宋体" w:eastAsia="宋体" w:cs="宋体"/>
                <w:snapToGrid w:val="0"/>
                <w:color w:val="auto"/>
                <w:szCs w:val="21"/>
                <w:highlight w:val="none"/>
              </w:rPr>
            </w:pPr>
          </w:p>
        </w:tc>
      </w:tr>
    </w:tbl>
    <w:p w14:paraId="11AABF73">
      <w:pPr>
        <w:pStyle w:val="2"/>
        <w:rPr>
          <w:rFonts w:hint="eastAsia" w:ascii="宋体" w:hAnsi="宋体" w:cs="宋体"/>
          <w:color w:val="auto"/>
          <w:sz w:val="24"/>
          <w:highlight w:val="none"/>
          <w:lang w:val="en-US"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负责在接到</w:t>
      </w:r>
      <w:r>
        <w:rPr>
          <w:rFonts w:hint="eastAsia" w:ascii="宋体" w:hAnsi="宋体" w:cs="宋体"/>
          <w:color w:val="auto"/>
          <w:sz w:val="24"/>
          <w:highlight w:val="none"/>
          <w:u w:val="single"/>
          <w:lang w:val="en-US" w:eastAsia="zh-CN"/>
        </w:rPr>
        <w:t>甲方订单</w:t>
      </w:r>
      <w:r>
        <w:rPr>
          <w:rFonts w:hint="eastAsia" w:ascii="宋体" w:hAnsi="宋体" w:cs="宋体"/>
          <w:color w:val="auto"/>
          <w:sz w:val="24"/>
          <w:highlight w:val="none"/>
          <w:u w:val="single"/>
        </w:rPr>
        <w:t xml:space="preserve">后在20个工作日内完成供货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2.乙方所供必须为合格SAMSON全新正品，不得为假冒伪劣产品或翻新产品。若有防伪标识，支持防伪查询。</w:t>
      </w:r>
    </w:p>
    <w:p w14:paraId="301ED9BD">
      <w:pPr>
        <w:pStyle w:val="16"/>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到货</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w:t>
      </w:r>
      <w:r>
        <w:rPr>
          <w:rFonts w:hint="eastAsia" w:hAnsi="宋体" w:cs="宋体"/>
          <w:color w:val="auto"/>
          <w:sz w:val="24"/>
          <w:highlight w:val="none"/>
          <w:u w:val="none"/>
          <w:lang w:val="en-US" w:eastAsia="zh-CN"/>
        </w:rPr>
        <w:t>一次性供货</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396" w:name="_Toc32071"/>
      <w:bookmarkStart w:id="397" w:name="_Toc19304"/>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pacing w:before="0" w:beforeAutospacing="0" w:after="0" w:afterAutospacing="0" w:line="360" w:lineRule="auto"/>
        <w:ind w:firstLine="480"/>
        <w:rPr>
          <w:color w:val="auto"/>
          <w:highlight w:val="none"/>
          <w:u w:val="single"/>
        </w:rPr>
      </w:pPr>
      <w:bookmarkStart w:id="399" w:name="_Toc19554"/>
      <w:bookmarkStart w:id="400" w:name="_Toc21423"/>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bookmarkStart w:id="402" w:name="_Toc15583"/>
      <w:bookmarkStart w:id="403" w:name="_Toc28375"/>
      <w:bookmarkStart w:id="404" w:name="_Toc16021"/>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40BC8B4">
      <w:pPr>
        <w:pStyle w:val="8"/>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16917"/>
      <w:bookmarkStart w:id="409" w:name="_Toc19614"/>
      <w:bookmarkStart w:id="410" w:name="_Ref467378404"/>
      <w:bookmarkStart w:id="411" w:name="_Toc279701240"/>
      <w:bookmarkStart w:id="412" w:name="_Ref467379101"/>
      <w:bookmarkStart w:id="413" w:name="_Ref467379205"/>
      <w:bookmarkStart w:id="414" w:name="_Toc487900349"/>
      <w:bookmarkStart w:id="415" w:name="_Ref467379214"/>
      <w:bookmarkStart w:id="416" w:name="_Toc259093669"/>
      <w:bookmarkStart w:id="417" w:name="_Ref467378499"/>
      <w:bookmarkStart w:id="418" w:name="_Ref467379195"/>
      <w:bookmarkStart w:id="419" w:name="_Ref467379225"/>
      <w:bookmarkStart w:id="420" w:name="_Ref467379109"/>
      <w:bookmarkStart w:id="421" w:name="_Toc28763"/>
      <w:bookmarkStart w:id="422" w:name="_Ref467379094"/>
      <w:bookmarkStart w:id="423" w:name="_Ref467378463"/>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259093670"/>
      <w:bookmarkStart w:id="428" w:name="_Toc13336"/>
      <w:bookmarkStart w:id="429" w:name="_Toc487900350"/>
      <w:bookmarkStart w:id="430" w:name="_Toc32504"/>
      <w:bookmarkStart w:id="431" w:name="_Toc27635"/>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79701242"/>
      <w:bookmarkStart w:id="434" w:name="_Toc31634"/>
      <w:bookmarkStart w:id="435" w:name="_Toc9829"/>
      <w:bookmarkStart w:id="436" w:name="_Toc487900351"/>
      <w:bookmarkStart w:id="437" w:name="_Toc259093671"/>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4194"/>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279701247"/>
      <w:bookmarkStart w:id="448" w:name="_Toc259093676"/>
      <w:bookmarkStart w:id="449" w:name="_Ref467379793"/>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923"/>
      <w:bookmarkStart w:id="453" w:name="_Toc259093677"/>
      <w:bookmarkStart w:id="454" w:name="_Toc279701248"/>
      <w:bookmarkStart w:id="455" w:name="_Ref467379852"/>
      <w:bookmarkStart w:id="456" w:name="_Toc487900358"/>
      <w:bookmarkStart w:id="457" w:name="_Ref467379863"/>
      <w:bookmarkStart w:id="458" w:name="_Toc16110"/>
      <w:bookmarkStart w:id="459" w:name="_Toc774"/>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259093681"/>
      <w:bookmarkStart w:id="465" w:name="_Toc48790036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2955"/>
      <w:bookmarkStart w:id="473" w:name="_Toc10366"/>
      <w:bookmarkStart w:id="474" w:name="_Toc487900369"/>
      <w:bookmarkStart w:id="475" w:name="_Toc259093688"/>
      <w:bookmarkStart w:id="476" w:name="_Toc279701259"/>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4066"/>
      <w:bookmarkStart w:id="479" w:name="_Toc16508"/>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259093684"/>
      <w:bookmarkStart w:id="482" w:name="_Toc487900365"/>
      <w:bookmarkStart w:id="483" w:name="_Toc6969"/>
      <w:bookmarkStart w:id="484" w:name="_Toc689"/>
      <w:bookmarkStart w:id="485" w:name="_Toc279701255"/>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487900368"/>
      <w:bookmarkStart w:id="488" w:name="_Toc259093687"/>
      <w:bookmarkStart w:id="489" w:name="_Toc279701258"/>
      <w:bookmarkStart w:id="490" w:name="_Toc8298"/>
      <w:bookmarkStart w:id="491" w:name="_Toc16959"/>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15387"/>
      <w:bookmarkStart w:id="494" w:name="_Toc6134"/>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487900372"/>
      <w:bookmarkStart w:id="505" w:name="_Toc259093691"/>
      <w:bookmarkStart w:id="506" w:name="_Toc279701262"/>
      <w:bookmarkStart w:id="507" w:name="_Toc18540"/>
      <w:bookmarkStart w:id="508" w:name="_Toc30599"/>
      <w:bookmarkStart w:id="509"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0330"/>
      <w:bookmarkStart w:id="511" w:name="_Toc12773"/>
      <w:bookmarkStart w:id="512" w:name="_Toc487900373"/>
      <w:bookmarkStart w:id="513" w:name="_Toc279701263"/>
      <w:bookmarkStart w:id="514" w:name="_Toc18567"/>
      <w:bookmarkStart w:id="515" w:name="_Toc259093692"/>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2025年-2026年萨姆森执行器采购项目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202505016</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483829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napToGrid w:val="0"/>
        <w:spacing w:line="360" w:lineRule="auto"/>
        <w:rPr>
          <w:rFonts w:hint="eastAsia" w:cs="仿宋" w:asciiTheme="minorEastAsia" w:hAnsiTheme="minorEastAsia"/>
          <w:color w:val="auto"/>
          <w:sz w:val="24"/>
          <w:highlight w:val="none"/>
        </w:rPr>
      </w:pPr>
    </w:p>
    <w:p w14:paraId="5304A630">
      <w:pPr>
        <w:pStyle w:val="8"/>
        <w:rPr>
          <w:color w:val="auto"/>
          <w:highlight w:val="none"/>
        </w:rPr>
      </w:pPr>
    </w:p>
    <w:p w14:paraId="75D87100">
      <w:pPr>
        <w:pStyle w:val="16"/>
        <w:rPr>
          <w:color w:val="auto"/>
          <w:highlight w:val="none"/>
        </w:rPr>
      </w:pPr>
    </w:p>
    <w:p w14:paraId="6B732297">
      <w:pPr>
        <w:rPr>
          <w:color w:val="auto"/>
          <w:highlight w:val="none"/>
        </w:rPr>
      </w:pPr>
    </w:p>
    <w:p w14:paraId="331BDF6A">
      <w:pPr>
        <w:pStyle w:val="8"/>
        <w:rPr>
          <w:color w:val="auto"/>
          <w:highlight w:val="none"/>
        </w:rPr>
      </w:pPr>
    </w:p>
    <w:p w14:paraId="653829AB">
      <w:pPr>
        <w:pStyle w:val="16"/>
        <w:rPr>
          <w:color w:val="auto"/>
          <w:highlight w:val="none"/>
        </w:rPr>
      </w:pPr>
    </w:p>
    <w:p w14:paraId="13702602">
      <w:pPr>
        <w:rPr>
          <w:color w:val="auto"/>
          <w:highlight w:val="none"/>
        </w:rPr>
      </w:pPr>
    </w:p>
    <w:p w14:paraId="193DA332">
      <w:pPr>
        <w:pStyle w:val="8"/>
        <w:rPr>
          <w:color w:val="auto"/>
          <w:highlight w:val="none"/>
        </w:rPr>
      </w:pPr>
    </w:p>
    <w:p w14:paraId="2FC68D1D">
      <w:pPr>
        <w:pStyle w:val="16"/>
        <w:rPr>
          <w:color w:val="auto"/>
          <w:highlight w:val="none"/>
        </w:rPr>
      </w:pPr>
    </w:p>
    <w:p w14:paraId="1E7D41D8">
      <w:pPr>
        <w:rPr>
          <w:color w:val="auto"/>
          <w:highlight w:val="none"/>
        </w:rPr>
      </w:pPr>
    </w:p>
    <w:p w14:paraId="0B2DBFD6">
      <w:pPr>
        <w:pStyle w:val="8"/>
        <w:rPr>
          <w:color w:val="auto"/>
          <w:highlight w:val="none"/>
        </w:rPr>
      </w:pPr>
    </w:p>
    <w:p w14:paraId="6FA95176">
      <w:pPr>
        <w:pStyle w:val="16"/>
        <w:rPr>
          <w:color w:val="auto"/>
          <w:highlight w:val="none"/>
        </w:rPr>
      </w:pPr>
    </w:p>
    <w:p w14:paraId="65D298D1">
      <w:pPr>
        <w:pStyle w:val="14"/>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8"/>
        <w:rPr>
          <w:color w:val="auto"/>
          <w:highlight w:val="none"/>
        </w:rPr>
      </w:pPr>
    </w:p>
    <w:p w14:paraId="25762352">
      <w:pPr>
        <w:pStyle w:val="16"/>
        <w:rPr>
          <w:color w:val="auto"/>
          <w:highlight w:val="none"/>
        </w:rPr>
      </w:pPr>
    </w:p>
    <w:p w14:paraId="5A590BC0">
      <w:pPr>
        <w:rPr>
          <w:color w:val="auto"/>
          <w:highlight w:val="none"/>
        </w:rPr>
      </w:pPr>
    </w:p>
    <w:p w14:paraId="53C7C0DB">
      <w:pPr>
        <w:pStyle w:val="8"/>
        <w:rPr>
          <w:color w:val="auto"/>
          <w:highlight w:val="none"/>
        </w:rPr>
      </w:pPr>
    </w:p>
    <w:p w14:paraId="4F915C3A">
      <w:pPr>
        <w:pStyle w:val="16"/>
        <w:rPr>
          <w:color w:val="auto"/>
          <w:highlight w:val="none"/>
        </w:rPr>
      </w:pPr>
    </w:p>
    <w:p w14:paraId="3AC9F638">
      <w:pPr>
        <w:pStyle w:val="14"/>
        <w:rPr>
          <w:color w:val="auto"/>
          <w:highlight w:val="none"/>
        </w:rPr>
      </w:pPr>
    </w:p>
    <w:p w14:paraId="3C41F589">
      <w:pPr>
        <w:rPr>
          <w:color w:val="auto"/>
          <w:highlight w:val="none"/>
        </w:rPr>
      </w:pPr>
    </w:p>
    <w:p w14:paraId="12D4C9F5">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2025年-2026年萨姆森执行器采购项目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202505016</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8"/>
        <w:rPr>
          <w:color w:val="auto"/>
          <w:highlight w:val="none"/>
        </w:rPr>
      </w:pPr>
    </w:p>
    <w:p w14:paraId="282928E8">
      <w:pPr>
        <w:pStyle w:val="16"/>
        <w:rPr>
          <w:color w:val="auto"/>
          <w:highlight w:val="none"/>
        </w:rPr>
      </w:pPr>
    </w:p>
    <w:p w14:paraId="32D92D93">
      <w:pPr>
        <w:rPr>
          <w:color w:val="auto"/>
          <w:highlight w:val="none"/>
        </w:rPr>
      </w:pPr>
    </w:p>
    <w:p w14:paraId="21F07E84">
      <w:pPr>
        <w:pStyle w:val="8"/>
        <w:rPr>
          <w:color w:val="auto"/>
          <w:highlight w:val="none"/>
        </w:rPr>
      </w:pPr>
    </w:p>
    <w:p w14:paraId="26E50E1C">
      <w:pPr>
        <w:pStyle w:val="16"/>
        <w:rPr>
          <w:color w:val="auto"/>
          <w:highlight w:val="none"/>
        </w:rPr>
      </w:pPr>
    </w:p>
    <w:p w14:paraId="63ED5F2D">
      <w:pPr>
        <w:rPr>
          <w:color w:val="auto"/>
          <w:highlight w:val="none"/>
        </w:rPr>
      </w:pPr>
    </w:p>
    <w:p w14:paraId="4744CB19">
      <w:pPr>
        <w:pStyle w:val="8"/>
        <w:rPr>
          <w:color w:val="auto"/>
          <w:highlight w:val="none"/>
        </w:rPr>
      </w:pPr>
    </w:p>
    <w:p w14:paraId="08D596A0">
      <w:pPr>
        <w:pStyle w:val="16"/>
        <w:rPr>
          <w:color w:val="auto"/>
          <w:highlight w:val="none"/>
        </w:rPr>
      </w:pPr>
    </w:p>
    <w:p w14:paraId="594551C6">
      <w:pPr>
        <w:rPr>
          <w:color w:val="auto"/>
          <w:highlight w:val="none"/>
        </w:rPr>
      </w:pPr>
    </w:p>
    <w:p w14:paraId="672027BB">
      <w:pPr>
        <w:pStyle w:val="13"/>
        <w:rPr>
          <w:color w:val="auto"/>
          <w:highlight w:val="none"/>
        </w:rPr>
      </w:pPr>
    </w:p>
    <w:p w14:paraId="1E1E841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rPr>
          <w:color w:val="auto"/>
          <w:highlight w:val="none"/>
          <w:lang w:val="en-US"/>
        </w:rPr>
      </w:pPr>
    </w:p>
    <w:p w14:paraId="097C3AAF">
      <w:pPr>
        <w:spacing w:line="360" w:lineRule="auto"/>
        <w:ind w:firstLine="643" w:firstLineChars="200"/>
        <w:rPr>
          <w:rFonts w:cs="仿宋" w:asciiTheme="minorEastAsia" w:hAnsiTheme="minorEastAsia"/>
          <w:b/>
          <w:color w:val="auto"/>
          <w:kern w:val="0"/>
          <w:sz w:val="32"/>
          <w:szCs w:val="32"/>
          <w:highlight w:val="none"/>
        </w:rPr>
      </w:pPr>
    </w:p>
    <w:p w14:paraId="3C8F0FC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rPr>
          <w:color w:val="auto"/>
          <w:highlight w:val="none"/>
        </w:rPr>
      </w:pPr>
    </w:p>
    <w:p w14:paraId="0C27A501">
      <w:pPr>
        <w:pStyle w:val="8"/>
        <w:rPr>
          <w:color w:val="auto"/>
          <w:highlight w:val="none"/>
        </w:rPr>
      </w:pPr>
    </w:p>
    <w:p w14:paraId="30ECC10F">
      <w:pPr>
        <w:pStyle w:val="16"/>
        <w:rPr>
          <w:color w:val="auto"/>
          <w:highlight w:val="none"/>
        </w:rPr>
      </w:pPr>
    </w:p>
    <w:p w14:paraId="562D1A5A">
      <w:pPr>
        <w:rPr>
          <w:color w:val="auto"/>
          <w:highlight w:val="none"/>
        </w:rPr>
      </w:pPr>
    </w:p>
    <w:p w14:paraId="10E455D0">
      <w:pPr>
        <w:pStyle w:val="8"/>
        <w:rPr>
          <w:color w:val="auto"/>
          <w:highlight w:val="none"/>
        </w:rPr>
      </w:pPr>
    </w:p>
    <w:p w14:paraId="6C6C041E">
      <w:pPr>
        <w:pStyle w:val="16"/>
        <w:rPr>
          <w:color w:val="auto"/>
          <w:highlight w:val="none"/>
        </w:rPr>
      </w:pPr>
    </w:p>
    <w:p w14:paraId="3F8CAF64">
      <w:pPr>
        <w:rPr>
          <w:color w:val="auto"/>
          <w:highlight w:val="none"/>
        </w:rPr>
      </w:pPr>
    </w:p>
    <w:p w14:paraId="7AC5CC7D">
      <w:pPr>
        <w:pStyle w:val="8"/>
        <w:rPr>
          <w:color w:val="auto"/>
          <w:highlight w:val="none"/>
        </w:rPr>
      </w:pPr>
    </w:p>
    <w:p w14:paraId="764F6707">
      <w:pPr>
        <w:pStyle w:val="16"/>
        <w:rPr>
          <w:color w:val="auto"/>
          <w:highlight w:val="none"/>
        </w:rPr>
      </w:pPr>
    </w:p>
    <w:p w14:paraId="2D6DDF6E">
      <w:pPr>
        <w:rPr>
          <w:color w:val="auto"/>
          <w:highlight w:val="none"/>
        </w:rPr>
      </w:pPr>
    </w:p>
    <w:p w14:paraId="5C5B213C">
      <w:pPr>
        <w:pStyle w:val="8"/>
        <w:rPr>
          <w:color w:val="auto"/>
          <w:highlight w:val="none"/>
        </w:rPr>
      </w:pPr>
    </w:p>
    <w:p w14:paraId="3B2195A4">
      <w:pPr>
        <w:pStyle w:val="16"/>
        <w:rPr>
          <w:color w:val="auto"/>
          <w:highlight w:val="none"/>
        </w:rPr>
      </w:pPr>
    </w:p>
    <w:p w14:paraId="7AD3CA32">
      <w:pPr>
        <w:rPr>
          <w:color w:val="auto"/>
          <w:highlight w:val="none"/>
        </w:rPr>
      </w:pPr>
    </w:p>
    <w:p w14:paraId="02BA273D">
      <w:pPr>
        <w:pStyle w:val="8"/>
        <w:rPr>
          <w:color w:val="auto"/>
          <w:highlight w:val="none"/>
        </w:rPr>
      </w:pPr>
    </w:p>
    <w:p w14:paraId="16A0B7F5">
      <w:pPr>
        <w:pStyle w:val="16"/>
        <w:rPr>
          <w:color w:val="auto"/>
          <w:highlight w:val="none"/>
        </w:rPr>
      </w:pPr>
    </w:p>
    <w:p w14:paraId="1AFC3120">
      <w:pPr>
        <w:rPr>
          <w:color w:val="auto"/>
          <w:highlight w:val="none"/>
        </w:rPr>
      </w:pPr>
    </w:p>
    <w:p w14:paraId="43E3F283">
      <w:pPr>
        <w:pStyle w:val="8"/>
        <w:rPr>
          <w:color w:val="auto"/>
          <w:highlight w:val="none"/>
        </w:rPr>
      </w:pPr>
    </w:p>
    <w:p w14:paraId="7DC08AEC">
      <w:pPr>
        <w:pStyle w:val="16"/>
        <w:rPr>
          <w:color w:val="auto"/>
          <w:highlight w:val="none"/>
        </w:rPr>
      </w:pPr>
    </w:p>
    <w:p w14:paraId="18D3DB94">
      <w:pPr>
        <w:rPr>
          <w:color w:val="auto"/>
          <w:highlight w:val="none"/>
        </w:rPr>
      </w:pPr>
    </w:p>
    <w:p w14:paraId="3B9546A4">
      <w:pPr>
        <w:pStyle w:val="8"/>
        <w:rPr>
          <w:color w:val="auto"/>
          <w:highlight w:val="none"/>
        </w:rPr>
      </w:pPr>
    </w:p>
    <w:p w14:paraId="2CBB9D14">
      <w:pPr>
        <w:pStyle w:val="8"/>
        <w:rPr>
          <w:color w:val="auto"/>
          <w:highlight w:val="none"/>
        </w:rPr>
      </w:pPr>
    </w:p>
    <w:p w14:paraId="317FC9E7">
      <w:pPr>
        <w:pStyle w:val="16"/>
        <w:rPr>
          <w:color w:val="auto"/>
          <w:highlight w:val="none"/>
        </w:rPr>
      </w:pPr>
    </w:p>
    <w:p w14:paraId="13EE4B61">
      <w:pPr>
        <w:pStyle w:val="8"/>
        <w:rPr>
          <w:color w:val="auto"/>
          <w:highlight w:val="none"/>
        </w:rPr>
      </w:pPr>
    </w:p>
    <w:p w14:paraId="5F6C8228">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6"/>
        <w:rPr>
          <w:color w:val="auto"/>
          <w:highlight w:val="none"/>
        </w:rPr>
      </w:pPr>
    </w:p>
    <w:p w14:paraId="1A2E8DD5">
      <w:pPr>
        <w:rPr>
          <w:color w:val="auto"/>
          <w:highlight w:val="none"/>
        </w:rPr>
      </w:pPr>
    </w:p>
    <w:p w14:paraId="210A8F52">
      <w:pPr>
        <w:pStyle w:val="8"/>
        <w:rPr>
          <w:color w:val="auto"/>
          <w:highlight w:val="none"/>
        </w:rPr>
      </w:pPr>
    </w:p>
    <w:p w14:paraId="6D6F5712">
      <w:pPr>
        <w:pStyle w:val="16"/>
        <w:rPr>
          <w:color w:val="auto"/>
          <w:highlight w:val="none"/>
        </w:rPr>
      </w:pPr>
    </w:p>
    <w:p w14:paraId="086B93DF">
      <w:pPr>
        <w:rPr>
          <w:color w:val="auto"/>
          <w:highlight w:val="none"/>
        </w:rPr>
      </w:pPr>
    </w:p>
    <w:p w14:paraId="4592615A">
      <w:pPr>
        <w:pStyle w:val="8"/>
        <w:rPr>
          <w:color w:val="auto"/>
          <w:highlight w:val="none"/>
        </w:rPr>
      </w:pPr>
    </w:p>
    <w:p w14:paraId="7427FE09">
      <w:pPr>
        <w:pStyle w:val="16"/>
        <w:rPr>
          <w:color w:val="auto"/>
          <w:highlight w:val="none"/>
        </w:rPr>
      </w:pPr>
    </w:p>
    <w:p w14:paraId="5E6040BE">
      <w:pPr>
        <w:rPr>
          <w:color w:val="auto"/>
          <w:highlight w:val="none"/>
        </w:rPr>
      </w:pPr>
    </w:p>
    <w:p w14:paraId="68B2145C">
      <w:pPr>
        <w:pStyle w:val="8"/>
        <w:rPr>
          <w:color w:val="auto"/>
          <w:highlight w:val="none"/>
        </w:rPr>
      </w:pPr>
    </w:p>
    <w:p w14:paraId="5A7C2A70">
      <w:pPr>
        <w:pStyle w:val="16"/>
        <w:rPr>
          <w:color w:val="auto"/>
          <w:highlight w:val="none"/>
        </w:rPr>
      </w:pPr>
    </w:p>
    <w:p w14:paraId="5E37B237">
      <w:pPr>
        <w:rPr>
          <w:color w:val="auto"/>
          <w:highlight w:val="none"/>
        </w:rPr>
      </w:pPr>
    </w:p>
    <w:p w14:paraId="154C73FF">
      <w:pPr>
        <w:pStyle w:val="8"/>
        <w:rPr>
          <w:color w:val="auto"/>
          <w:highlight w:val="none"/>
        </w:rPr>
      </w:pPr>
    </w:p>
    <w:p w14:paraId="0674AE80">
      <w:pPr>
        <w:pStyle w:val="16"/>
        <w:rPr>
          <w:color w:val="auto"/>
          <w:highlight w:val="none"/>
        </w:rPr>
      </w:pPr>
    </w:p>
    <w:p w14:paraId="6339BE2C">
      <w:pPr>
        <w:rPr>
          <w:color w:val="auto"/>
          <w:highlight w:val="none"/>
        </w:rPr>
      </w:pPr>
    </w:p>
    <w:p w14:paraId="6BCD0F54">
      <w:pPr>
        <w:pStyle w:val="8"/>
        <w:rPr>
          <w:color w:val="auto"/>
          <w:highlight w:val="none"/>
        </w:rPr>
      </w:pPr>
    </w:p>
    <w:p w14:paraId="1F6E8CDC">
      <w:pPr>
        <w:pStyle w:val="16"/>
        <w:rPr>
          <w:color w:val="auto"/>
          <w:highlight w:val="none"/>
        </w:rPr>
      </w:pPr>
    </w:p>
    <w:p w14:paraId="311BD0AC">
      <w:pPr>
        <w:rPr>
          <w:color w:val="auto"/>
          <w:highlight w:val="none"/>
        </w:rPr>
      </w:pPr>
    </w:p>
    <w:p w14:paraId="25BD0831">
      <w:pPr>
        <w:pStyle w:val="8"/>
        <w:rPr>
          <w:color w:val="auto"/>
          <w:highlight w:val="none"/>
        </w:rPr>
      </w:pPr>
    </w:p>
    <w:p w14:paraId="4811A9DB">
      <w:pPr>
        <w:pStyle w:val="16"/>
        <w:ind w:left="0" w:leftChars="0" w:firstLine="0" w:firstLineChars="0"/>
        <w:rPr>
          <w:color w:val="auto"/>
          <w:highlight w:val="none"/>
        </w:rPr>
      </w:pPr>
    </w:p>
    <w:p w14:paraId="7B4EDF90">
      <w:pPr>
        <w:pStyle w:val="14"/>
        <w:rPr>
          <w:color w:val="auto"/>
          <w:highlight w:val="none"/>
        </w:rPr>
      </w:pPr>
    </w:p>
    <w:p w14:paraId="0D2032C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2025年-2026年萨姆森执行器采购项目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rPr>
          <w:color w:val="auto"/>
          <w:highlight w:val="none"/>
        </w:rPr>
      </w:pPr>
    </w:p>
    <w:p w14:paraId="2DD49160">
      <w:pPr>
        <w:pStyle w:val="16"/>
        <w:rPr>
          <w:color w:val="auto"/>
          <w:highlight w:val="none"/>
        </w:rPr>
      </w:pP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2025年-2026年萨姆森执行器采购项目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8"/>
        <w:rPr>
          <w:rFonts w:cs="仿宋" w:asciiTheme="minorEastAsia" w:hAnsiTheme="minorEastAsia"/>
          <w:b/>
          <w:color w:val="auto"/>
          <w:kern w:val="0"/>
          <w:sz w:val="32"/>
          <w:szCs w:val="32"/>
          <w:highlight w:val="none"/>
        </w:rPr>
      </w:pPr>
    </w:p>
    <w:p w14:paraId="79ADC559">
      <w:pPr>
        <w:pStyle w:val="16"/>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8"/>
        <w:rPr>
          <w:rFonts w:cs="仿宋" w:asciiTheme="minorEastAsia" w:hAnsiTheme="minorEastAsia"/>
          <w:b/>
          <w:color w:val="auto"/>
          <w:kern w:val="0"/>
          <w:sz w:val="32"/>
          <w:szCs w:val="32"/>
          <w:highlight w:val="none"/>
        </w:rPr>
      </w:pPr>
    </w:p>
    <w:p w14:paraId="6A45A7A2">
      <w:pPr>
        <w:pStyle w:val="16"/>
        <w:rPr>
          <w:color w:val="auto"/>
          <w:highlight w:val="none"/>
        </w:rPr>
      </w:pPr>
    </w:p>
    <w:p w14:paraId="1AE843EF">
      <w:pPr>
        <w:rPr>
          <w:color w:val="auto"/>
          <w:highlight w:val="none"/>
        </w:rPr>
      </w:pPr>
    </w:p>
    <w:p w14:paraId="1432541E">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2025年-2026年萨姆森执行器采购项目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DEAF68A">
      <w:pPr>
        <w:spacing w:line="360" w:lineRule="auto"/>
        <w:jc w:val="center"/>
        <w:outlineLvl w:val="0"/>
        <w:rPr>
          <w:rFonts w:cs="仿宋" w:asciiTheme="minorEastAsia" w:hAnsiTheme="minorEastAsia"/>
          <w:b/>
          <w:color w:val="auto"/>
          <w:kern w:val="0"/>
          <w:sz w:val="36"/>
          <w:szCs w:val="36"/>
          <w:highlight w:val="none"/>
        </w:rPr>
      </w:pPr>
    </w:p>
    <w:p w14:paraId="4082D6AB">
      <w:pPr>
        <w:spacing w:line="360" w:lineRule="auto"/>
        <w:jc w:val="center"/>
        <w:outlineLvl w:val="0"/>
        <w:rPr>
          <w:rFonts w:cs="仿宋" w:asciiTheme="minorEastAsia" w:hAnsiTheme="minorEastAsia"/>
          <w:b/>
          <w:color w:val="auto"/>
          <w:kern w:val="0"/>
          <w:sz w:val="36"/>
          <w:szCs w:val="36"/>
          <w:highlight w:val="none"/>
        </w:rPr>
      </w:pPr>
    </w:p>
    <w:p w14:paraId="6EF854D6">
      <w:pPr>
        <w:spacing w:line="360" w:lineRule="auto"/>
        <w:jc w:val="center"/>
        <w:outlineLvl w:val="0"/>
        <w:rPr>
          <w:rFonts w:cs="仿宋" w:asciiTheme="minorEastAsia" w:hAnsiTheme="minorEastAsia"/>
          <w:b/>
          <w:color w:val="auto"/>
          <w:kern w:val="0"/>
          <w:sz w:val="36"/>
          <w:szCs w:val="36"/>
          <w:highlight w:val="none"/>
        </w:rPr>
      </w:pPr>
    </w:p>
    <w:p w14:paraId="52BA2A09">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center"/>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jc w:val="center"/>
        <w:rPr>
          <w:color w:val="auto"/>
          <w:sz w:val="32"/>
          <w:szCs w:val="32"/>
          <w:highlight w:val="none"/>
        </w:rPr>
      </w:pPr>
      <w:r>
        <w:rPr>
          <w:rFonts w:hint="eastAsia"/>
          <w:color w:val="auto"/>
          <w:sz w:val="32"/>
          <w:szCs w:val="32"/>
          <w:highlight w:val="none"/>
        </w:rPr>
        <w:t>一 、 报价函</w:t>
      </w:r>
    </w:p>
    <w:p w14:paraId="28994BE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2025年-2026年萨姆森执行器采购项目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ind w:firstLine="480" w:firstLineChars="200"/>
        <w:jc w:val="left"/>
        <w:rPr>
          <w:rFonts w:hAnsi="宋体" w:cs="宋体"/>
          <w:color w:val="auto"/>
          <w:highlight w:val="none"/>
        </w:rPr>
      </w:pPr>
    </w:p>
    <w:p w14:paraId="0E2E729A">
      <w:pPr>
        <w:pStyle w:val="8"/>
        <w:ind w:firstLine="480" w:firstLineChars="200"/>
        <w:jc w:val="left"/>
        <w:rPr>
          <w:rFonts w:hAnsi="宋体" w:cs="宋体"/>
          <w:color w:val="auto"/>
          <w:highlight w:val="none"/>
        </w:rPr>
      </w:pPr>
    </w:p>
    <w:p w14:paraId="30266DB5">
      <w:pPr>
        <w:pStyle w:val="8"/>
        <w:jc w:val="left"/>
        <w:rPr>
          <w:rFonts w:hAnsi="宋体" w:cs="宋体"/>
          <w:color w:val="auto"/>
          <w:highlight w:val="none"/>
        </w:rPr>
      </w:pPr>
      <w:r>
        <w:rPr>
          <w:rFonts w:hint="eastAsia" w:hAnsi="宋体" w:cs="宋体"/>
          <w:color w:val="auto"/>
          <w:highlight w:val="none"/>
        </w:rPr>
        <w:t>供应商名称：（盖单位公章）</w:t>
      </w:r>
    </w:p>
    <w:p w14:paraId="3B314E01">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2025年-2026年萨姆森执行器采购项目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900"/>
        <w:gridCol w:w="5123"/>
        <w:gridCol w:w="967"/>
        <w:gridCol w:w="866"/>
        <w:gridCol w:w="734"/>
        <w:gridCol w:w="1083"/>
        <w:gridCol w:w="1378"/>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90" w:type="dxa"/>
            <w:vAlign w:val="center"/>
          </w:tcPr>
          <w:p w14:paraId="04CBDC5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900" w:type="dxa"/>
            <w:vAlign w:val="center"/>
          </w:tcPr>
          <w:p w14:paraId="249FDAD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w:t>
            </w:r>
          </w:p>
        </w:tc>
        <w:tc>
          <w:tcPr>
            <w:tcW w:w="5123" w:type="dxa"/>
            <w:vAlign w:val="center"/>
          </w:tcPr>
          <w:p w14:paraId="6C0C1063">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技术要求</w:t>
            </w:r>
          </w:p>
        </w:tc>
        <w:tc>
          <w:tcPr>
            <w:tcW w:w="967" w:type="dxa"/>
            <w:vAlign w:val="center"/>
          </w:tcPr>
          <w:p w14:paraId="65FB4980">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866" w:type="dxa"/>
            <w:vAlign w:val="center"/>
          </w:tcPr>
          <w:p w14:paraId="3A5A63A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单位</w:t>
            </w:r>
          </w:p>
        </w:tc>
        <w:tc>
          <w:tcPr>
            <w:tcW w:w="734" w:type="dxa"/>
            <w:vAlign w:val="center"/>
          </w:tcPr>
          <w:p w14:paraId="2D07EC4B">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83" w:type="dxa"/>
            <w:vAlign w:val="center"/>
          </w:tcPr>
          <w:p w14:paraId="6249D2C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378" w:type="dxa"/>
            <w:vAlign w:val="center"/>
          </w:tcPr>
          <w:p w14:paraId="3763BB98">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90" w:type="dxa"/>
            <w:vAlign w:val="center"/>
          </w:tcPr>
          <w:p w14:paraId="54EE956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气动调节二通阀</w:t>
            </w:r>
          </w:p>
        </w:tc>
        <w:tc>
          <w:tcPr>
            <w:tcW w:w="900" w:type="dxa"/>
            <w:shd w:val="clear" w:color="auto" w:fill="auto"/>
            <w:vAlign w:val="center"/>
          </w:tcPr>
          <w:p w14:paraId="0B160514">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SAMSON萨姆森</w:t>
            </w:r>
          </w:p>
        </w:tc>
        <w:tc>
          <w:tcPr>
            <w:tcW w:w="5123" w:type="dxa"/>
            <w:shd w:val="clear" w:color="auto" w:fill="FFFFFF"/>
            <w:vAlign w:val="center"/>
          </w:tcPr>
          <w:p w14:paraId="73A8123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GB/T 4213-2024；阀体型号：3241；执行器型号：3271；反馈单元型号：3730-3；阀体材质：316；密封件材质：316L；常闭；介质：氨水；DN15；PN40；24Vdc；4-20mA指令；4-20mA反馈；带过滤减压装置</w:t>
            </w:r>
          </w:p>
        </w:tc>
        <w:tc>
          <w:tcPr>
            <w:tcW w:w="967" w:type="dxa"/>
            <w:vAlign w:val="center"/>
          </w:tcPr>
          <w:p w14:paraId="13BE4755">
            <w:pPr>
              <w:spacing w:line="360" w:lineRule="auto"/>
              <w:jc w:val="center"/>
              <w:rPr>
                <w:rFonts w:hint="eastAsia"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3</w:t>
            </w:r>
          </w:p>
        </w:tc>
        <w:tc>
          <w:tcPr>
            <w:tcW w:w="866" w:type="dxa"/>
            <w:vAlign w:val="center"/>
          </w:tcPr>
          <w:p w14:paraId="48E721BF">
            <w:pPr>
              <w:spacing w:line="360" w:lineRule="auto"/>
              <w:jc w:val="center"/>
              <w:rPr>
                <w:rFonts w:hint="eastAsia"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件</w:t>
            </w:r>
          </w:p>
        </w:tc>
        <w:tc>
          <w:tcPr>
            <w:tcW w:w="734" w:type="dxa"/>
            <w:vAlign w:val="center"/>
          </w:tcPr>
          <w:p w14:paraId="5BD22612">
            <w:pPr>
              <w:spacing w:line="360" w:lineRule="auto"/>
              <w:jc w:val="center"/>
              <w:rPr>
                <w:rFonts w:cs="仿宋" w:asciiTheme="minorEastAsia" w:hAnsiTheme="minorEastAsia"/>
                <w:b/>
                <w:color w:val="auto"/>
                <w:sz w:val="24"/>
                <w:highlight w:val="none"/>
              </w:rPr>
            </w:pPr>
          </w:p>
        </w:tc>
        <w:tc>
          <w:tcPr>
            <w:tcW w:w="1083" w:type="dxa"/>
            <w:vAlign w:val="center"/>
          </w:tcPr>
          <w:p w14:paraId="28042162">
            <w:pPr>
              <w:spacing w:line="360" w:lineRule="auto"/>
              <w:jc w:val="center"/>
              <w:rPr>
                <w:rFonts w:cs="仿宋" w:asciiTheme="minorEastAsia" w:hAnsiTheme="minorEastAsia"/>
                <w:b/>
                <w:color w:val="auto"/>
                <w:sz w:val="24"/>
                <w:highlight w:val="none"/>
              </w:rPr>
            </w:pPr>
          </w:p>
        </w:tc>
        <w:tc>
          <w:tcPr>
            <w:tcW w:w="1378" w:type="dxa"/>
            <w:vAlign w:val="center"/>
          </w:tcPr>
          <w:p w14:paraId="63BF3EC3">
            <w:pPr>
              <w:spacing w:line="360" w:lineRule="auto"/>
              <w:jc w:val="center"/>
              <w:rPr>
                <w:rFonts w:cs="仿宋" w:asciiTheme="minorEastAsia" w:hAnsiTheme="minorEastAsia"/>
                <w:b/>
                <w:color w:val="auto"/>
                <w:sz w:val="24"/>
                <w:highlight w:val="none"/>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2"/>
            <w:vAlign w:val="center"/>
          </w:tcPr>
          <w:p w14:paraId="027C0C0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10151" w:type="dxa"/>
            <w:gridSpan w:val="6"/>
            <w:vAlign w:val="center"/>
          </w:tcPr>
          <w:p w14:paraId="4E3323F6">
            <w:pPr>
              <w:spacing w:line="360" w:lineRule="auto"/>
              <w:jc w:val="center"/>
              <w:rPr>
                <w:rFonts w:cs="仿宋" w:asciiTheme="minorEastAsia" w:hAnsiTheme="minorEastAsia"/>
                <w:color w:val="auto"/>
                <w:sz w:val="24"/>
                <w:highlight w:val="none"/>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2"/>
            <w:vAlign w:val="center"/>
          </w:tcPr>
          <w:p w14:paraId="05BE843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10151" w:type="dxa"/>
            <w:gridSpan w:val="6"/>
            <w:vAlign w:val="center"/>
          </w:tcPr>
          <w:p w14:paraId="3C803A03">
            <w:pPr>
              <w:spacing w:line="360" w:lineRule="auto"/>
              <w:jc w:val="center"/>
              <w:rPr>
                <w:rFonts w:cs="仿宋" w:asciiTheme="minorEastAsia" w:hAnsiTheme="minorEastAsia"/>
                <w:color w:val="auto"/>
                <w:sz w:val="24"/>
                <w:highlight w:val="none"/>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2"/>
            <w:vAlign w:val="center"/>
          </w:tcPr>
          <w:p w14:paraId="3CDBD62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税率</w:t>
            </w:r>
          </w:p>
        </w:tc>
        <w:tc>
          <w:tcPr>
            <w:tcW w:w="10151" w:type="dxa"/>
            <w:gridSpan w:val="6"/>
            <w:vAlign w:val="center"/>
          </w:tcPr>
          <w:p w14:paraId="2C3E0AB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rPr>
          <w:color w:val="auto"/>
          <w:highlight w:val="none"/>
        </w:rPr>
      </w:pPr>
    </w:p>
    <w:p w14:paraId="0668503D">
      <w:pPr>
        <w:pStyle w:val="16"/>
        <w:rPr>
          <w:color w:val="auto"/>
          <w:highlight w:val="none"/>
        </w:rPr>
      </w:pPr>
    </w:p>
    <w:p w14:paraId="295C6E12">
      <w:pPr>
        <w:rPr>
          <w:color w:val="auto"/>
          <w:highlight w:val="none"/>
        </w:rPr>
      </w:pPr>
    </w:p>
    <w:p w14:paraId="01F8B0C6">
      <w:pPr>
        <w:pStyle w:val="8"/>
        <w:rPr>
          <w:color w:val="auto"/>
          <w:highlight w:val="none"/>
        </w:rPr>
      </w:pPr>
    </w:p>
    <w:p w14:paraId="4F7EC614">
      <w:pPr>
        <w:pStyle w:val="16"/>
        <w:rPr>
          <w:color w:val="auto"/>
          <w:highlight w:val="none"/>
        </w:rPr>
      </w:pPr>
    </w:p>
    <w:p w14:paraId="63C46C1D">
      <w:pPr>
        <w:rPr>
          <w:color w:val="auto"/>
          <w:highlight w:val="none"/>
        </w:rPr>
      </w:pPr>
    </w:p>
    <w:p w14:paraId="74308628">
      <w:pPr>
        <w:pStyle w:val="8"/>
        <w:rPr>
          <w:color w:val="auto"/>
          <w:highlight w:val="none"/>
        </w:rPr>
      </w:pPr>
    </w:p>
    <w:p w14:paraId="0FF170E4">
      <w:pPr>
        <w:pStyle w:val="16"/>
        <w:rPr>
          <w:color w:val="auto"/>
          <w:highlight w:val="none"/>
        </w:rPr>
      </w:pPr>
    </w:p>
    <w:p w14:paraId="06D0818B">
      <w:pPr>
        <w:rPr>
          <w:color w:val="auto"/>
          <w:highlight w:val="none"/>
        </w:rPr>
      </w:pPr>
    </w:p>
    <w:p w14:paraId="7F3E4E30">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CF07CB">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2"/>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810931"/>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D7762B"/>
    <w:rsid w:val="79EB254B"/>
    <w:rsid w:val="7BA82ABD"/>
    <w:rsid w:val="7C757EAB"/>
    <w:rsid w:val="7D0A41BC"/>
    <w:rsid w:val="7D0A4B32"/>
    <w:rsid w:val="7D1666BD"/>
    <w:rsid w:val="7D797C2B"/>
    <w:rsid w:val="7D823D52"/>
    <w:rsid w:val="7DAC6A56"/>
    <w:rsid w:val="7E381ACE"/>
    <w:rsid w:val="7ED56104"/>
    <w:rsid w:val="7EF742CC"/>
    <w:rsid w:val="7F96630D"/>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1188</Words>
  <Characters>1412</Characters>
  <Lines>224</Lines>
  <Paragraphs>63</Paragraphs>
  <TotalTime>8</TotalTime>
  <ScaleCrop>false</ScaleCrop>
  <LinksUpToDate>false</LinksUpToDate>
  <CharactersWithSpaces>1490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2025-05-16T06:07:02Z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