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8357A">
      <w:pPr>
        <w:pStyle w:val="8"/>
        <w:jc w:val="center"/>
        <w:rPr>
          <w:rFonts w:cs="宋体" w:asciiTheme="minorEastAsia" w:hAnsiTheme="minorEastAsia"/>
          <w:sz w:val="48"/>
          <w:szCs w:val="48"/>
          <w:u w:val="single"/>
        </w:rPr>
      </w:pPr>
    </w:p>
    <w:p w14:paraId="0B3B5FBF">
      <w:pPr>
        <w:pStyle w:val="8"/>
        <w:jc w:val="center"/>
        <w:rPr>
          <w:rFonts w:cs="宋体" w:asciiTheme="minorEastAsia" w:hAnsiTheme="minorEastAsia"/>
          <w:sz w:val="48"/>
          <w:szCs w:val="48"/>
          <w:u w:val="single"/>
        </w:rPr>
      </w:pPr>
    </w:p>
    <w:p w14:paraId="317FB8B6">
      <w:pPr>
        <w:pStyle w:val="8"/>
        <w:jc w:val="center"/>
        <w:rPr>
          <w:rFonts w:cs="宋体" w:asciiTheme="minorEastAsia" w:hAnsiTheme="minorEastAsia"/>
          <w:sz w:val="48"/>
          <w:szCs w:val="48"/>
          <w:u w:val="single"/>
        </w:rPr>
      </w:pPr>
    </w:p>
    <w:p w14:paraId="5DE16B32">
      <w:pPr>
        <w:pStyle w:val="8"/>
        <w:jc w:val="center"/>
        <w:rPr>
          <w:rFonts w:cs="宋体" w:asciiTheme="minorEastAsia" w:hAnsiTheme="minorEastAsia"/>
          <w:sz w:val="48"/>
          <w:szCs w:val="48"/>
          <w:u w:val="single"/>
        </w:rPr>
      </w:pPr>
    </w:p>
    <w:p w14:paraId="0BCEAD89">
      <w:pPr>
        <w:pStyle w:val="8"/>
        <w:jc w:val="center"/>
        <w:rPr>
          <w:rFonts w:cs="宋体" w:asciiTheme="minorEastAsia" w:hAnsiTheme="minorEastAsia"/>
          <w:sz w:val="48"/>
          <w:szCs w:val="48"/>
          <w:u w:val="single"/>
        </w:rPr>
      </w:pPr>
    </w:p>
    <w:p w14:paraId="28A89B4A">
      <w:pPr>
        <w:pStyle w:val="8"/>
        <w:jc w:val="center"/>
        <w:rPr>
          <w:rFonts w:hint="eastAsia" w:eastAsiaTheme="minorEastAsia"/>
          <w:lang w:eastAsia="zh-CN"/>
        </w:rPr>
      </w:pPr>
      <w:r>
        <w:rPr>
          <w:rFonts w:hint="eastAsia" w:cs="宋体" w:asciiTheme="minorEastAsia" w:hAnsiTheme="minorEastAsia"/>
          <w:sz w:val="48"/>
          <w:szCs w:val="48"/>
          <w:u w:val="single"/>
          <w:lang w:eastAsia="zh-CN"/>
        </w:rPr>
        <w:t>杭州市临江能源生活垃圾焚烧飞灰资源化利用项目工程检测试验服务采购项目</w:t>
      </w:r>
    </w:p>
    <w:p w14:paraId="34F6AB79">
      <w:pPr>
        <w:adjustRightInd w:val="0"/>
        <w:snapToGrid w:val="0"/>
        <w:spacing w:line="360" w:lineRule="auto"/>
        <w:jc w:val="center"/>
        <w:rPr>
          <w:rFonts w:cs="宋体" w:asciiTheme="minorEastAsia" w:hAnsiTheme="minorEastAsia"/>
          <w:sz w:val="48"/>
          <w:szCs w:val="48"/>
        </w:rPr>
      </w:pPr>
    </w:p>
    <w:p w14:paraId="4BD5D60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0D0FC98">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202501037</w:t>
      </w:r>
    </w:p>
    <w:p w14:paraId="14A992A8">
      <w:pPr>
        <w:spacing w:line="360" w:lineRule="auto"/>
        <w:jc w:val="center"/>
        <w:rPr>
          <w:rFonts w:cs="仿宋" w:asciiTheme="minorEastAsia" w:hAnsiTheme="minorEastAsia"/>
          <w:b/>
          <w:bCs/>
          <w:sz w:val="72"/>
          <w:szCs w:val="72"/>
        </w:rPr>
      </w:pPr>
    </w:p>
    <w:p w14:paraId="02FB5492">
      <w:pPr>
        <w:pStyle w:val="6"/>
        <w:rPr>
          <w:rFonts w:asciiTheme="minorEastAsia" w:hAnsiTheme="minorEastAsia"/>
        </w:rPr>
      </w:pPr>
    </w:p>
    <w:p w14:paraId="1C1EF336">
      <w:pPr>
        <w:spacing w:line="360" w:lineRule="auto"/>
        <w:jc w:val="center"/>
        <w:rPr>
          <w:rFonts w:cs="仿宋" w:asciiTheme="minorEastAsia" w:hAnsiTheme="minorEastAsia"/>
          <w:b/>
          <w:bCs/>
          <w:sz w:val="72"/>
          <w:szCs w:val="72"/>
        </w:rPr>
      </w:pPr>
    </w:p>
    <w:p w14:paraId="5145899C">
      <w:pPr>
        <w:pStyle w:val="8"/>
      </w:pPr>
    </w:p>
    <w:p w14:paraId="16CB24C4"/>
    <w:p w14:paraId="06B37B3C">
      <w:pPr>
        <w:pStyle w:val="8"/>
      </w:pPr>
    </w:p>
    <w:p w14:paraId="2322EE29"/>
    <w:p w14:paraId="7B004B07">
      <w:pPr>
        <w:spacing w:line="360" w:lineRule="auto"/>
        <w:rPr>
          <w:rFonts w:cs="仿宋" w:asciiTheme="minorEastAsia" w:hAnsiTheme="minorEastAsia"/>
          <w:sz w:val="24"/>
        </w:rPr>
      </w:pPr>
    </w:p>
    <w:p w14:paraId="4754B2F7">
      <w:pPr>
        <w:pStyle w:val="8"/>
        <w:rPr>
          <w:rFonts w:cs="仿宋" w:asciiTheme="minorEastAsia" w:hAnsiTheme="minorEastAsia"/>
          <w:sz w:val="24"/>
          <w:szCs w:val="24"/>
        </w:rPr>
      </w:pPr>
    </w:p>
    <w:p w14:paraId="4A748383">
      <w:pPr>
        <w:pStyle w:val="8"/>
        <w:jc w:val="center"/>
        <w:rPr>
          <w:rFonts w:cs="仿宋" w:asciiTheme="minorEastAsia" w:hAnsiTheme="minorEastAsia"/>
          <w:sz w:val="24"/>
          <w:szCs w:val="24"/>
        </w:rPr>
      </w:pPr>
    </w:p>
    <w:p w14:paraId="6A08816F">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AB2E63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14:paraId="18B37B3D">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42C5952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B82911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57D12DA">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3B2A3AB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343D8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C5B11C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4E4BFC04">
      <w:pPr>
        <w:spacing w:line="360" w:lineRule="auto"/>
        <w:ind w:firstLine="723" w:firstLineChars="200"/>
        <w:jc w:val="center"/>
        <w:rPr>
          <w:rFonts w:cs="仿宋" w:asciiTheme="minorEastAsia" w:hAnsiTheme="minorEastAsia"/>
          <w:b/>
          <w:sz w:val="36"/>
          <w:szCs w:val="36"/>
        </w:rPr>
      </w:pPr>
      <w:bookmarkStart w:id="496" w:name="_GoBack"/>
      <w:r>
        <w:rPr>
          <w:rFonts w:hint="eastAsia" w:cs="仿宋" w:asciiTheme="minorEastAsia" w:hAnsiTheme="minorEastAsia"/>
          <w:b/>
          <w:sz w:val="36"/>
          <w:szCs w:val="36"/>
        </w:rPr>
        <w:t>第一部分 采购公告</w:t>
      </w:r>
    </w:p>
    <w:p w14:paraId="729ED28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42D4EF3D">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14:paraId="07E08637">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62D9E0BA">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202501037</w:t>
      </w:r>
    </w:p>
    <w:p w14:paraId="0D187A42">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杭州市临江能源生活垃圾焚烧飞灰资源化利用项目工程检测试验服务采购项目</w:t>
      </w:r>
    </w:p>
    <w:p w14:paraId="3296969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B5FFC5A">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18.20</w:t>
      </w:r>
      <w:r>
        <w:rPr>
          <w:rFonts w:hint="eastAsia" w:cs="仿宋" w:asciiTheme="minorEastAsia" w:hAnsiTheme="minorEastAsia"/>
          <w:sz w:val="24"/>
          <w:highlight w:val="none"/>
          <w:u w:val="single"/>
        </w:rPr>
        <w:t>万元</w:t>
      </w:r>
    </w:p>
    <w:p w14:paraId="6C796847">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200FB992">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sz w:val="24"/>
          <w:u w:val="none"/>
          <w:lang w:eastAsia="zh-CN"/>
        </w:rPr>
        <w:t>杭州市临江能源生活垃圾焚烧飞灰资源化利用</w:t>
      </w:r>
      <w:r>
        <w:rPr>
          <w:rFonts w:hint="eastAsia" w:cs="仿宋" w:asciiTheme="minorEastAsia" w:hAnsiTheme="minorEastAsia"/>
          <w:bCs/>
          <w:sz w:val="24"/>
          <w:lang w:val="en-US" w:eastAsia="zh-CN"/>
        </w:rPr>
        <w:t>项目需委托有资质的单位进行工程检测试验工作，</w:t>
      </w:r>
      <w:r>
        <w:rPr>
          <w:rFonts w:hint="eastAsia" w:cs="仿宋" w:asciiTheme="minorEastAsia" w:hAnsiTheme="minorEastAsia"/>
          <w:bCs/>
          <w:sz w:val="24"/>
        </w:rPr>
        <w:t>具体要求以询价通知书第三部分采购需求为准。</w:t>
      </w:r>
    </w:p>
    <w:p w14:paraId="26A5220E">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val="0"/>
          <w:bCs w:val="0"/>
          <w:sz w:val="24"/>
          <w:highlight w:val="none"/>
          <w:u w:val="single"/>
          <w:lang w:val="en-US" w:eastAsia="zh-CN"/>
        </w:rPr>
        <w:t>合同签订起</w:t>
      </w:r>
      <w:r>
        <w:rPr>
          <w:rFonts w:hint="eastAsia" w:cs="仿宋" w:asciiTheme="minorEastAsia" w:hAnsiTheme="minorEastAsia"/>
          <w:sz w:val="24"/>
          <w:highlight w:val="none"/>
          <w:u w:val="single"/>
          <w:lang w:val="en-US" w:eastAsia="zh-CN"/>
        </w:rPr>
        <w:t>至完成本工程项目所有工程检测工作并出具成果报告为止</w:t>
      </w:r>
      <w:r>
        <w:rPr>
          <w:rFonts w:hint="eastAsia" w:cs="仿宋" w:asciiTheme="minorEastAsia" w:hAnsiTheme="minorEastAsia"/>
          <w:sz w:val="24"/>
          <w:highlight w:val="none"/>
          <w:u w:val="single"/>
        </w:rPr>
        <w:t>。</w:t>
      </w:r>
    </w:p>
    <w:p w14:paraId="19E583A6">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47471972"/>
        </w:sdtPr>
        <w:sdtEndPr>
          <w:rPr>
            <w:rFonts w:hAnsi="宋体" w:cs="宋体"/>
            <w:kern w:val="0"/>
            <w:sz w:val="24"/>
          </w:rPr>
        </w:sdtEndPr>
        <w:sdtContent>
          <w:r>
            <w:rPr>
              <w:rFonts w:hAnsi="宋体" w:cs="宋体"/>
              <w:kern w:val="0"/>
              <w:sz w:val="24"/>
            </w:rPr>
            <w:sym w:font="Wingdings" w:char="00FE"/>
          </w:r>
        </w:sdtContent>
      </w:sdt>
      <w:r>
        <w:rPr>
          <w:rFonts w:hint="eastAsia" w:hAnsi="宋体" w:cs="宋体"/>
          <w:kern w:val="0"/>
          <w:sz w:val="24"/>
          <w:lang w:val="en-US" w:eastAsia="zh-CN"/>
        </w:rPr>
        <w:t>否</w:t>
      </w:r>
      <w:r>
        <w:rPr>
          <w:rFonts w:hint="eastAsia" w:hAnsi="宋体" w:cs="宋体"/>
          <w:kern w:val="0"/>
          <w:sz w:val="24"/>
        </w:rPr>
        <w:t>。</w:t>
      </w:r>
    </w:p>
    <w:p w14:paraId="2A94B2C4">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1DEA7B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52F1273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BDCA38A">
      <w:pPr>
        <w:spacing w:line="360" w:lineRule="auto"/>
        <w:ind w:firstLine="480" w:firstLineChars="200"/>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lang w:val="en-US" w:eastAsia="zh-CN"/>
        </w:rPr>
        <w:t>3.</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须具有工程质量检测机构证书，且资质范围符合要求。</w:t>
      </w:r>
    </w:p>
    <w:p w14:paraId="46552402">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rPr>
        <w:t>。</w:t>
      </w:r>
    </w:p>
    <w:p w14:paraId="3B8AF1C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14:paraId="7D9BEDA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14:paraId="62BDA0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14:paraId="6EBFDE76">
      <w:pPr>
        <w:spacing w:line="360" w:lineRule="auto"/>
        <w:ind w:firstLine="480" w:firstLineChars="200"/>
        <w:rPr>
          <w:rFonts w:hint="eastAsia" w:cs="仿宋" w:asciiTheme="minorEastAsia" w:hAnsiTheme="minorEastAsia" w:eastAsiaTheme="minorEastAsia"/>
          <w:bCs/>
          <w:sz w:val="24"/>
          <w:u w:val="single"/>
          <w:lang w:eastAsia="zh-CN"/>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lang w:eastAsia="zh-CN"/>
        </w:rPr>
        <w:t>。</w:t>
      </w:r>
    </w:p>
    <w:bookmarkEnd w:id="10"/>
    <w:bookmarkEnd w:id="11"/>
    <w:bookmarkEnd w:id="12"/>
    <w:bookmarkEnd w:id="13"/>
    <w:p w14:paraId="1193F29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三、获取（下载）</w:t>
      </w:r>
      <w:r>
        <w:rPr>
          <w:rFonts w:hint="eastAsia" w:cs="仿宋" w:asciiTheme="minorEastAsia" w:hAnsiTheme="minorEastAsia"/>
          <w:b/>
          <w:bCs/>
          <w:color w:val="auto"/>
          <w:sz w:val="24"/>
          <w:lang w:eastAsia="zh-CN"/>
        </w:rPr>
        <w:t>询价采购文件</w:t>
      </w:r>
    </w:p>
    <w:p w14:paraId="439A544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0D3B970C">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F6209B3">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7250400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3F9854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70A1790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62AE3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1B054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43855E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017D13C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73C58B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105E13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highlight w:val="none"/>
        </w:rPr>
        <w:t>2.地点（网址）：杭州市钱塘区临江街道红十五线与观十五线交叉口（杭州</w:t>
      </w:r>
      <w:r>
        <w:rPr>
          <w:rFonts w:hint="eastAsia" w:cs="仿宋" w:asciiTheme="minorEastAsia" w:hAnsiTheme="minorEastAsia"/>
          <w:color w:val="auto"/>
          <w:sz w:val="24"/>
        </w:rPr>
        <w:t>临江环境能源有限公司科研楼二楼开评标室）。</w:t>
      </w:r>
    </w:p>
    <w:p w14:paraId="22DCE4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18718C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9187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04313A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087ACFE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11556E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2DB6173B">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7946BF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31F1072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0768C79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44BB09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4057E5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E6F4B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C4AFEC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0614BD1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45F1899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14:paraId="039988CE">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1月24</w:t>
      </w:r>
      <w:r>
        <w:rPr>
          <w:rFonts w:hint="eastAsia" w:cs="仿宋" w:asciiTheme="minorEastAsia" w:hAnsiTheme="minorEastAsia"/>
          <w:color w:val="auto"/>
          <w:sz w:val="24"/>
          <w:highlight w:val="none"/>
        </w:rPr>
        <w:t>日</w:t>
      </w:r>
    </w:p>
    <w:bookmarkEnd w:id="496"/>
    <w:p w14:paraId="292DD62A">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color w:val="auto"/>
          <w:sz w:val="24"/>
          <w:highlight w:val="yellow"/>
        </w:rPr>
      </w:pPr>
    </w:p>
    <w:p w14:paraId="0F29AB00">
      <w:pPr>
        <w:spacing w:line="460" w:lineRule="exact"/>
        <w:jc w:val="center"/>
        <w:rPr>
          <w:rFonts w:hint="eastAsia" w:cs="仿宋" w:asciiTheme="minorEastAsia" w:hAnsiTheme="minorEastAsia"/>
          <w:b/>
          <w:bCs/>
          <w:color w:val="auto"/>
          <w:sz w:val="36"/>
          <w:szCs w:val="36"/>
        </w:rPr>
      </w:pPr>
    </w:p>
    <w:p w14:paraId="63AF5027">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18D9209F">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58ABA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502E8A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0982EE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0F9E1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61C7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478E89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C5DC7F9">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47F710A">
            <w:pPr>
              <w:pStyle w:val="19"/>
              <w:snapToGrid w:val="0"/>
              <w:spacing w:line="400" w:lineRule="exact"/>
              <w:ind w:right="42" w:rightChars="20"/>
              <w:rPr>
                <w:color w:val="auto"/>
                <w:szCs w:val="21"/>
              </w:rPr>
            </w:pPr>
            <w:r>
              <w:rPr>
                <w:rFonts w:hint="eastAsia"/>
                <w:snapToGrid w:val="0"/>
                <w:color w:val="auto"/>
                <w:szCs w:val="21"/>
              </w:rPr>
              <w:t>详见采购公告</w:t>
            </w:r>
          </w:p>
        </w:tc>
      </w:tr>
      <w:tr w14:paraId="7525D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5802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7867AA0">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7C0AA">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034EB0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18329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4DF92E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EF4F05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9086BF5">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41074354">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8A4D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8CB1F3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4AFC25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9136E3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5536"/>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3A7838F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635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A134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3797A2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67EB9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672A9E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882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5221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75A2790">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726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69969"/>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61A85A2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EE52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E623AE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B9CC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73295">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83602"/>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21D91904">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961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79087"/>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AE0E0D5">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2248B917">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0282E3F">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75C13BA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37FF2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B8B870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4F12821B">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465"/>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0908"/>
                </w:sdtPr>
                <w:sdtEndPr>
                  <w:rPr>
                    <w:rFonts w:hint="eastAsia" w:ascii="宋体" w:hAnsi="宋体" w:eastAsia="宋体" w:cs="宋体"/>
                    <w:b/>
                    <w:bCs/>
                    <w:color w:val="auto"/>
                    <w:szCs w:val="21"/>
                  </w:rPr>
                </w:sdtEndPr>
                <w:sdtContent>
                  <w:p w14:paraId="4C4E87E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5A8BE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80B0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C7ED98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BC4423">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E358130">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8970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722B9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6A063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3D2BE3F">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443513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0C7F090">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63C65A9">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CC67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4FAEFA">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CBE2AE">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A1F1BA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29191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76BDC8">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BAA947F">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E169D4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514D1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BE0F5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D91584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9F96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1D96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CE366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EE13A8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77F131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54D9AD9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CD7AEE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8D9B46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D1CA7E5">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A408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D10BB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387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B75E5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CADA104">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3DDD0018">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297E170">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98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9888E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60962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3EAFE16">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2C0CCF6">
      <w:pPr>
        <w:spacing w:line="360" w:lineRule="auto"/>
        <w:jc w:val="center"/>
        <w:outlineLvl w:val="0"/>
        <w:rPr>
          <w:rFonts w:cs="仿宋" w:asciiTheme="minorEastAsia" w:hAnsiTheme="minorEastAsia"/>
          <w:b/>
          <w:sz w:val="32"/>
          <w:szCs w:val="20"/>
        </w:rPr>
      </w:pPr>
    </w:p>
    <w:p w14:paraId="5EB6A421">
      <w:pPr>
        <w:spacing w:line="360" w:lineRule="auto"/>
        <w:jc w:val="both"/>
        <w:outlineLvl w:val="0"/>
        <w:rPr>
          <w:rFonts w:hint="eastAsia" w:cs="仿宋" w:asciiTheme="minorEastAsia" w:hAnsiTheme="minorEastAsia"/>
          <w:b/>
          <w:sz w:val="32"/>
          <w:szCs w:val="20"/>
        </w:rPr>
      </w:pPr>
    </w:p>
    <w:p w14:paraId="601A4012">
      <w:pPr>
        <w:spacing w:line="360" w:lineRule="auto"/>
        <w:jc w:val="center"/>
        <w:outlineLvl w:val="0"/>
        <w:rPr>
          <w:rFonts w:hint="eastAsia" w:cs="仿宋" w:asciiTheme="minorEastAsia" w:hAnsiTheme="minorEastAsia"/>
          <w:b/>
          <w:sz w:val="32"/>
          <w:szCs w:val="20"/>
        </w:rPr>
      </w:pPr>
    </w:p>
    <w:p w14:paraId="6BECD2A1">
      <w:pPr>
        <w:spacing w:line="360" w:lineRule="auto"/>
        <w:jc w:val="center"/>
        <w:outlineLvl w:val="0"/>
        <w:rPr>
          <w:rFonts w:hint="eastAsia" w:cs="仿宋" w:asciiTheme="minorEastAsia" w:hAnsiTheme="minorEastAsia"/>
          <w:b/>
          <w:sz w:val="32"/>
          <w:szCs w:val="20"/>
        </w:rPr>
      </w:pPr>
    </w:p>
    <w:p w14:paraId="57283425">
      <w:pPr>
        <w:spacing w:line="360" w:lineRule="auto"/>
        <w:jc w:val="center"/>
        <w:outlineLvl w:val="0"/>
        <w:rPr>
          <w:rFonts w:hint="eastAsia" w:cs="仿宋" w:asciiTheme="minorEastAsia" w:hAnsiTheme="minorEastAsia"/>
          <w:b/>
          <w:sz w:val="32"/>
          <w:szCs w:val="20"/>
        </w:rPr>
      </w:pPr>
    </w:p>
    <w:p w14:paraId="57E94A6A">
      <w:pPr>
        <w:spacing w:line="360" w:lineRule="auto"/>
        <w:jc w:val="center"/>
        <w:outlineLvl w:val="0"/>
        <w:rPr>
          <w:rFonts w:hint="eastAsia" w:cs="仿宋" w:asciiTheme="minorEastAsia" w:hAnsiTheme="minorEastAsia"/>
          <w:b/>
          <w:sz w:val="32"/>
          <w:szCs w:val="20"/>
        </w:rPr>
      </w:pPr>
    </w:p>
    <w:p w14:paraId="5CC6E83A">
      <w:pPr>
        <w:pStyle w:val="6"/>
        <w:rPr>
          <w:rFonts w:hint="eastAsia" w:cs="仿宋" w:asciiTheme="minorEastAsia" w:hAnsiTheme="minorEastAsia"/>
          <w:b/>
          <w:sz w:val="32"/>
          <w:szCs w:val="20"/>
        </w:rPr>
      </w:pPr>
    </w:p>
    <w:p w14:paraId="73DCFA7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26C38CAE">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49A5954A">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4A6473AB">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4E295AC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2EDF044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4235B89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24BFE2C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147473604"/>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147452549"/>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8E3D000">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4707F01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7463F080">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407AD9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0D3B16B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231B3E5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67F23FE1">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23D2474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87D502F">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6AB8679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23C4975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319AE2C0">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55E222E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16A40A1F">
      <w:pPr>
        <w:pStyle w:val="6"/>
        <w:rPr>
          <w:rFonts w:cs="仿宋" w:asciiTheme="minorEastAsia" w:hAnsiTheme="minorEastAsia"/>
          <w:color w:val="auto"/>
          <w:sz w:val="18"/>
          <w:szCs w:val="18"/>
          <w:lang w:val="en-US"/>
        </w:rPr>
      </w:pPr>
    </w:p>
    <w:p w14:paraId="04408BCB">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68B86D35">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2189A12C">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FB76F5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243FCFFE">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6DE997CE">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7427697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4AA32F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3EE73D5">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64B98C0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7BC6D21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4A25FF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58AE9A07">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4759053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71A8CC12">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BDF00A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E703C7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239EE77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7CFC7AE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3B0D84C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51CC9BC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071111E3">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E846B6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F63E1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306079C">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60482684">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7575C6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364A897F">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86A3A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31F2949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56F1691E">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433E3FD5">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A950591">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246C88D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67B34DCD">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3E1050CE">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27E84A8">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0EC0ED1">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24FC6148">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577A5A1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2C872A1D">
      <w:pPr>
        <w:pStyle w:val="22"/>
        <w:spacing w:before="0"/>
        <w:ind w:firstLine="0" w:firstLineChars="0"/>
        <w:jc w:val="center"/>
        <w:rPr>
          <w:rFonts w:cs="仿宋" w:asciiTheme="minorEastAsia" w:hAnsiTheme="minorEastAsia"/>
          <w:b/>
          <w:color w:val="auto"/>
          <w:sz w:val="32"/>
        </w:rPr>
      </w:pPr>
    </w:p>
    <w:p w14:paraId="6215A031">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5785219">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1350B2CF">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46B0A59F">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1482841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2C3D575B">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13E09A14">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F844C4F">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1D9673E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4A50AA0">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06C5F39F">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78A7466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183C673E">
      <w:pPr>
        <w:pStyle w:val="22"/>
        <w:spacing w:before="0"/>
        <w:ind w:firstLine="480"/>
        <w:rPr>
          <w:rFonts w:cs="仿宋" w:asciiTheme="minorEastAsia" w:hAnsiTheme="minorEastAsia"/>
          <w:color w:val="auto"/>
          <w:kern w:val="0"/>
          <w:szCs w:val="24"/>
        </w:rPr>
      </w:pPr>
    </w:p>
    <w:p w14:paraId="2A260141">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6A9B602">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3D66DAA7">
      <w:pPr>
        <w:spacing w:line="360" w:lineRule="auto"/>
        <w:rPr>
          <w:rFonts w:cs="仿宋" w:asciiTheme="minorEastAsia" w:hAnsiTheme="minorEastAsia"/>
          <w:b/>
          <w:color w:val="auto"/>
          <w:sz w:val="24"/>
        </w:rPr>
      </w:pPr>
    </w:p>
    <w:p w14:paraId="4BAD594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86581A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3E5D1AAD">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0E2C0C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29918AC1">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666A294F">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2DDAA5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604D293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2EF2917">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618A09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6B8F6B27">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9653907">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4FDE1BFE">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4ECDC1E">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E0335C1">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4C2F478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2584CC8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FA0EAF2">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DF3B4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513A7D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046B6D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B6921D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65306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0AE212B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546933A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11B6087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2339B21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4890236B">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5C82C1EB">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2690A8A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2D2DD20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30AD62B8">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4AC4802">
      <w:pPr>
        <w:rPr>
          <w:rFonts w:hint="eastAsia" w:cs="仿宋" w:asciiTheme="minorEastAsia" w:hAnsiTheme="minorEastAsia"/>
          <w:color w:val="auto"/>
          <w:kern w:val="0"/>
          <w:sz w:val="24"/>
        </w:rPr>
      </w:pPr>
    </w:p>
    <w:p w14:paraId="701B6DAE">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0D5DF5F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496A0C7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2A8499D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0E680AE3">
      <w:pPr>
        <w:spacing w:line="460" w:lineRule="exact"/>
        <w:jc w:val="center"/>
        <w:rPr>
          <w:rFonts w:hint="eastAsia" w:ascii="宋体" w:hAnsi="宋体" w:eastAsia="宋体" w:cs="宋体"/>
          <w:b/>
          <w:sz w:val="24"/>
        </w:rPr>
      </w:pPr>
      <w:r>
        <w:rPr>
          <w:rFonts w:hint="eastAsia" w:cs="仿宋" w:asciiTheme="minorEastAsia" w:hAnsiTheme="minorEastAsia"/>
          <w:b/>
          <w:sz w:val="36"/>
          <w:szCs w:val="36"/>
        </w:rPr>
        <w:t>第三部分 采购需求</w:t>
      </w:r>
    </w:p>
    <w:p w14:paraId="1FD77464">
      <w:pPr>
        <w:spacing w:line="360" w:lineRule="auto"/>
        <w:ind w:firstLine="482" w:firstLineChars="200"/>
        <w:rPr>
          <w:rFonts w:hint="eastAsia" w:ascii="宋体" w:hAnsi="宋体" w:eastAsia="宋体" w:cs="宋体"/>
          <w:b/>
          <w:sz w:val="24"/>
        </w:rPr>
      </w:pPr>
    </w:p>
    <w:p w14:paraId="11F2A25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6CF50FD">
      <w:pPr>
        <w:spacing w:line="360" w:lineRule="auto"/>
        <w:ind w:firstLine="480" w:firstLineChars="200"/>
        <w:rPr>
          <w:rFonts w:hint="eastAsia"/>
          <w:lang w:val="en-US"/>
        </w:rPr>
      </w:pPr>
      <w:r>
        <w:rPr>
          <w:rFonts w:hint="eastAsia" w:cs="仿宋" w:asciiTheme="minorEastAsia" w:hAnsiTheme="minorEastAsia"/>
          <w:bCs/>
          <w:sz w:val="24"/>
          <w:lang w:val="en-US" w:eastAsia="zh-CN"/>
        </w:rPr>
        <w:t>根据建筑工程验收标准和竣工验收规范要求，为了验证工程质量，需根据规范要求做相关检测。采购内容为工程材料检测、试品和试件检测、沉降观测等，具体检测项目如下：</w:t>
      </w:r>
    </w:p>
    <w:p w14:paraId="34284CD8">
      <w:pPr>
        <w:pStyle w:val="6"/>
        <w:ind w:firstLine="482" w:firstLineChars="200"/>
        <w:jc w:val="center"/>
        <w:rPr>
          <w:b/>
          <w:bCs/>
          <w:lang w:val="en-US"/>
        </w:rPr>
      </w:pPr>
      <w:r>
        <w:rPr>
          <w:rFonts w:hint="eastAsia"/>
          <w:b/>
          <w:bCs/>
          <w:lang w:val="en-US" w:eastAsia="zh-CN"/>
        </w:rPr>
        <w:t>飞灰资源化利用</w:t>
      </w:r>
      <w:r>
        <w:rPr>
          <w:rFonts w:hint="eastAsia"/>
          <w:b/>
          <w:bCs/>
          <w:lang w:val="en-US"/>
        </w:rPr>
        <w:t>项目建筑工程检测项目</w:t>
      </w:r>
    </w:p>
    <w:tbl>
      <w:tblPr>
        <w:tblStyle w:val="15"/>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574"/>
        <w:gridCol w:w="5154"/>
        <w:gridCol w:w="1357"/>
      </w:tblGrid>
      <w:tr w14:paraId="77A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2A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C4A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检测名称</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B0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检测项目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4D2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数量</w:t>
            </w:r>
          </w:p>
        </w:tc>
      </w:tr>
      <w:tr w14:paraId="7F7F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6F0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EB5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常规材料检测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D14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水泥物理性能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C9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1D83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CB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11F9">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0AF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钢筋力学性能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E3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14:paraId="111F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E8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B62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CC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钢筋焊接接头与机械连接</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55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14:paraId="42D1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79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B813">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53F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砂、石常规检验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BC6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4C28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EBA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E8D0">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6D6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砖、砌体材料检测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00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127C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99F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9927">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FF4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AAF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37F0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5A1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7EC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45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71D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70组</w:t>
            </w:r>
          </w:p>
        </w:tc>
      </w:tr>
      <w:tr w14:paraId="1B27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B3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1833">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D38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预拌砂浆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6E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4EF9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B45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473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17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F74">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312D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BB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091F">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9C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57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0C4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F7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CE05">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7E5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混凝土抗渗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E1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11A7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6B6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F3BC">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A0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防水材料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8D9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5926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A07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485B">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09B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土工试验--击实</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AF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7BAA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4F3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885F">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05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土工试验--环刀</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2E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69BB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9E00">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430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18F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盘扣</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AF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08D7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A6C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96AA">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575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止水钢板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58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081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33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D3AB">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CF2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扣件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7F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0123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6E3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18</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9C58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工程结构检测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F7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结构工程混凝土现场回弹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628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50组</w:t>
            </w:r>
          </w:p>
        </w:tc>
      </w:tr>
      <w:tr w14:paraId="68D5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81A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8468">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A21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面砖粘结力检测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EE9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2323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FA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A637">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853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钢筋保护层厚度检测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6B4">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25E2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5A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B69B">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CC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板厚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80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7405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A7B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2AD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FC7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楼层净高检测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F7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14:paraId="1BC0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315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8D6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C57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后置埋件的力学性能检测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662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34A6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D9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BB63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装饰装修检测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F4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电线电缆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BF9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7EC1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C54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40BD">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D0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挤塑保温板（XPS）</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708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60C5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63B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F5F5">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C0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玻纤网布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F8D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1AD4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F1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E9A5">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62D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保温取芯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68D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14:paraId="6A51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27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8C2C">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1A4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石膏板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31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56C8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B3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FF86">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CFA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难燃胶合板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284">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522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8D4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8BA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D60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橡胶保温材料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B6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2CD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59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8222">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715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6AC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C46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1DD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C5BF">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2B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轻钢龙骨</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B18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71CA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C2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C203">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38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墙地砖</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69E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56B3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779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EB38">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CC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45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05BE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BC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101A">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AE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粘合剂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6B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38CE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9A2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4A75">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887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加气块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6C2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3F4F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C4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E419">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31E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抗裂砂浆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D8E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76A3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AD4">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045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CE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45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154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6E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1000">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D36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机械锚栓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846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5987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076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DC51">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A0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外墙外保温系统及组成材料性能检测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A46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3875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E2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F7FA">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8EE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界面砂浆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B4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02D4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229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9B6C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桩基检测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1CD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低应变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89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14:paraId="04E6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EB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A6A8">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703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静载试验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8D0">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14:paraId="6863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5920">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59C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B5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单桩试验检测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123">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14:paraId="0951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81A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DFF9">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01F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N10轻型动力触探</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E1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14:paraId="639E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9DE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10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幕墙（门窗）检测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5C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抗风压、气密性、水密性、保温性能等</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BD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5FDF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70D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47</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537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玻璃检测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6C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传热系数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A3A0">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60E1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AA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D813">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43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中空露点、可见光透射比、遮阳系数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B8F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2C13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064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946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节能围护结构检测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6C9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屋面传热系数、墙体传热系数、外窗气密性、外墙节能构造检测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8E5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1幢</w:t>
            </w:r>
          </w:p>
        </w:tc>
      </w:tr>
      <w:tr w14:paraId="48C6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07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31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系统节能性能检测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658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平均照度与照明功率密度、室内温度与风口风量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990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14:paraId="69BD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908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48E6">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室内环境</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C1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甲醛、苯、氨、TVOC、氡、甲苯、二甲苯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7FC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14:paraId="7F96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753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FF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E7F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土壤氡浓度检测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67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14:paraId="4853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7E3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8E75">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8D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34E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14:paraId="42C2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622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331D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钢结构</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CF0F">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钢材尺寸偏差检测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E1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14:paraId="3609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034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E4B6">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7C9">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焊缝外观尺寸偏差检测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A7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14:paraId="0904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FEB">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21A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248">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高强度螺栓施工扭矩检测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89F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14:paraId="58C6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06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486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F9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螺栓连接副预拉力复验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6C5A">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14:paraId="1B39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7FD0">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AFD4">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71A1">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连接摩擦面抗滑移系数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8C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14:paraId="5E04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3E9D">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F8A3">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E36E">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焊缝无损检测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ABC">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5米</w:t>
            </w:r>
          </w:p>
        </w:tc>
      </w:tr>
      <w:tr w14:paraId="5F37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C47">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DCFE">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3B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涂层测厚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ED42">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bl>
    <w:p w14:paraId="49B33B0D">
      <w:pPr>
        <w:pStyle w:val="6"/>
        <w:ind w:firstLine="482" w:firstLineChars="200"/>
        <w:rPr>
          <w:rFonts w:hint="eastAsia" w:ascii="宋体"/>
          <w:b/>
          <w:bCs/>
          <w:lang w:val="en-US"/>
        </w:rPr>
      </w:pPr>
      <w:r>
        <w:rPr>
          <w:rFonts w:hint="eastAsia" w:ascii="宋体"/>
          <w:b/>
          <w:bCs/>
          <w:lang w:val="en-US"/>
        </w:rPr>
        <w:t>二、合同期限及履约方式</w:t>
      </w:r>
    </w:p>
    <w:p w14:paraId="267905EC">
      <w:pPr>
        <w:pStyle w:val="6"/>
        <w:ind w:firstLine="480" w:firstLineChars="200"/>
        <w:rPr>
          <w:rFonts w:hint="eastAsia" w:ascii="宋体"/>
          <w:lang w:val="en-US" w:eastAsia="zh-CN"/>
        </w:rPr>
      </w:pPr>
      <w:r>
        <w:rPr>
          <w:rFonts w:hint="eastAsia" w:ascii="宋体"/>
          <w:lang w:val="en-US" w:eastAsia="zh-CN"/>
        </w:rPr>
        <w:t>1.合同期限：</w:t>
      </w:r>
      <w:r>
        <w:rPr>
          <w:rFonts w:hint="eastAsia"/>
          <w:lang w:val="en-US" w:eastAsia="zh-CN"/>
        </w:rPr>
        <w:t>合同签订起至</w:t>
      </w:r>
      <w:r>
        <w:rPr>
          <w:rFonts w:hint="eastAsia" w:ascii="宋体" w:hAnsi="Arial" w:cs="Arial" w:eastAsiaTheme="minorEastAsia"/>
          <w:snapToGrid w:val="0"/>
          <w:kern w:val="2"/>
          <w:sz w:val="24"/>
          <w:szCs w:val="21"/>
          <w:lang w:val="en-US" w:eastAsia="zh-CN" w:bidi="ar-SA"/>
        </w:rPr>
        <w:t>完成的所有</w:t>
      </w:r>
      <w:r>
        <w:rPr>
          <w:rFonts w:hint="eastAsia" w:cs="Arial"/>
          <w:snapToGrid w:val="0"/>
          <w:kern w:val="2"/>
          <w:sz w:val="24"/>
          <w:szCs w:val="21"/>
          <w:lang w:val="en-US" w:eastAsia="zh-CN" w:bidi="ar-SA"/>
        </w:rPr>
        <w:t>工程检测工作并出具成果报告</w:t>
      </w:r>
      <w:r>
        <w:rPr>
          <w:rFonts w:hint="eastAsia" w:ascii="宋体" w:hAnsi="Arial" w:cs="Arial" w:eastAsiaTheme="minorEastAsia"/>
          <w:snapToGrid w:val="0"/>
          <w:kern w:val="2"/>
          <w:sz w:val="24"/>
          <w:szCs w:val="21"/>
          <w:lang w:val="en-US" w:eastAsia="zh-CN" w:bidi="ar-SA"/>
        </w:rPr>
        <w:t>为止</w:t>
      </w:r>
      <w:r>
        <w:rPr>
          <w:rFonts w:hint="eastAsia" w:ascii="宋体"/>
          <w:lang w:val="en-US" w:eastAsia="zh-CN"/>
        </w:rPr>
        <w:t>；</w:t>
      </w:r>
    </w:p>
    <w:p w14:paraId="442059ED">
      <w:pPr>
        <w:pStyle w:val="6"/>
        <w:ind w:firstLine="480" w:firstLineChars="200"/>
        <w:rPr>
          <w:rFonts w:hint="eastAsia" w:ascii="宋体"/>
          <w:highlight w:val="none"/>
          <w:lang w:val="en-US" w:eastAsia="zh-CN"/>
        </w:rPr>
      </w:pPr>
      <w:r>
        <w:rPr>
          <w:rFonts w:hint="eastAsia" w:ascii="宋体"/>
          <w:lang w:val="en-US" w:eastAsia="zh-CN"/>
        </w:rPr>
        <w:t>2.履约方式：</w:t>
      </w:r>
      <w:r>
        <w:rPr>
          <w:rFonts w:hint="eastAsia" w:ascii="宋体"/>
          <w:highlight w:val="none"/>
          <w:lang w:val="en-US" w:eastAsia="zh-CN"/>
        </w:rPr>
        <w:t>根据</w:t>
      </w:r>
      <w:r>
        <w:rPr>
          <w:rFonts w:hint="eastAsia"/>
          <w:highlight w:val="none"/>
          <w:lang w:val="en-US" w:eastAsia="zh-CN"/>
        </w:rPr>
        <w:t>采购人</w:t>
      </w:r>
      <w:r>
        <w:rPr>
          <w:rFonts w:hint="eastAsia" w:ascii="宋体"/>
          <w:highlight w:val="none"/>
          <w:lang w:val="en-US" w:eastAsia="zh-CN"/>
        </w:rPr>
        <w:t>实际需求，</w:t>
      </w:r>
      <w:r>
        <w:rPr>
          <w:rFonts w:hint="eastAsia"/>
          <w:highlight w:val="none"/>
          <w:lang w:val="en-US" w:eastAsia="zh-CN"/>
        </w:rPr>
        <w:t>供应商到采购人项目地进行取样检测。供应商完成</w:t>
      </w:r>
      <w:r>
        <w:rPr>
          <w:rFonts w:hint="eastAsia" w:cs="仿宋" w:asciiTheme="minorEastAsia" w:hAnsiTheme="minorEastAsia"/>
          <w:kern w:val="0"/>
          <w:highlight w:val="none"/>
          <w:lang w:val="en-US" w:eastAsia="zh-CN"/>
        </w:rPr>
        <w:t>相关检测后三个工作日内提供符合国家规范要求的检测成果报告</w:t>
      </w:r>
      <w:r>
        <w:rPr>
          <w:rFonts w:hint="eastAsia"/>
          <w:highlight w:val="none"/>
          <w:lang w:val="en-US" w:eastAsia="zh-CN"/>
        </w:rPr>
        <w:t>。</w:t>
      </w:r>
    </w:p>
    <w:p w14:paraId="5DBB596F">
      <w:pPr>
        <w:pStyle w:val="6"/>
        <w:ind w:firstLine="482" w:firstLineChars="200"/>
        <w:rPr>
          <w:b/>
          <w:bCs/>
          <w:lang w:val="en-US"/>
        </w:rPr>
      </w:pPr>
      <w:r>
        <w:rPr>
          <w:rFonts w:hint="eastAsia"/>
          <w:b/>
          <w:bCs/>
          <w:lang w:val="en-US"/>
        </w:rPr>
        <w:t>三、技术要求</w:t>
      </w:r>
    </w:p>
    <w:p w14:paraId="4A76B4BA">
      <w:pPr>
        <w:pStyle w:val="6"/>
        <w:ind w:firstLine="480" w:firstLineChars="200"/>
        <w:rPr>
          <w:rFonts w:hint="eastAsia" w:cs="仿宋" w:asciiTheme="minorEastAsia" w:hAnsiTheme="minorEastAsia"/>
          <w:kern w:val="0"/>
        </w:rPr>
      </w:pPr>
      <w:r>
        <w:rPr>
          <w:rFonts w:hint="eastAsia" w:ascii="宋体"/>
          <w:lang w:val="en-US" w:eastAsia="zh-CN"/>
        </w:rPr>
        <w:t>1.</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14:paraId="671EEE03">
      <w:pPr>
        <w:pStyle w:val="6"/>
        <w:ind w:firstLine="482" w:firstLineChars="200"/>
        <w:rPr>
          <w:b/>
          <w:bCs/>
          <w:lang w:val="en-US"/>
        </w:rPr>
      </w:pPr>
      <w:r>
        <w:rPr>
          <w:rFonts w:hint="eastAsia"/>
          <w:b/>
          <w:bCs/>
          <w:lang w:val="en-US"/>
        </w:rPr>
        <w:t>四、验收方式</w:t>
      </w:r>
    </w:p>
    <w:p w14:paraId="1C56A55D">
      <w:pPr>
        <w:pStyle w:val="6"/>
        <w:ind w:firstLine="480" w:firstLineChars="200"/>
        <w:rPr>
          <w:lang w:val="en-US"/>
        </w:rPr>
      </w:pPr>
      <w:r>
        <w:rPr>
          <w:rFonts w:hint="eastAsia"/>
          <w:lang w:val="en-US" w:eastAsia="zh-CN"/>
        </w:rPr>
        <w:t>供应商</w:t>
      </w:r>
      <w:r>
        <w:rPr>
          <w:rFonts w:hint="eastAsia" w:ascii="宋体"/>
          <w:lang w:val="en-US" w:eastAsia="zh-CN"/>
        </w:rPr>
        <w:t>按照国家相关标准进行</w:t>
      </w:r>
      <w:r>
        <w:rPr>
          <w:rFonts w:hint="eastAsia"/>
          <w:lang w:val="en-US" w:eastAsia="zh-CN"/>
        </w:rPr>
        <w:t>工程</w:t>
      </w:r>
      <w:r>
        <w:rPr>
          <w:rFonts w:hint="eastAsia" w:ascii="宋体"/>
          <w:lang w:val="en-US" w:eastAsia="zh-CN"/>
        </w:rPr>
        <w:t>检测后出具合规的正式</w:t>
      </w:r>
      <w:r>
        <w:rPr>
          <w:rFonts w:hint="eastAsia"/>
          <w:lang w:val="en-US" w:eastAsia="zh-CN"/>
        </w:rPr>
        <w:t>盖章纸质</w:t>
      </w:r>
      <w:r>
        <w:rPr>
          <w:rFonts w:hint="eastAsia" w:ascii="宋体"/>
          <w:lang w:val="en-US" w:eastAsia="zh-CN"/>
        </w:rPr>
        <w:t>检测报告</w:t>
      </w:r>
      <w:r>
        <w:rPr>
          <w:rFonts w:hint="eastAsia"/>
          <w:lang w:val="en-US" w:eastAsia="zh-CN"/>
        </w:rPr>
        <w:t>（报告一式4份）。</w:t>
      </w:r>
    </w:p>
    <w:p w14:paraId="067A8C1F">
      <w:pPr>
        <w:pStyle w:val="6"/>
        <w:ind w:firstLine="482" w:firstLineChars="200"/>
        <w:rPr>
          <w:rFonts w:hint="eastAsia"/>
          <w:b/>
          <w:bCs/>
          <w:lang w:val="en-US"/>
        </w:rPr>
      </w:pPr>
      <w:r>
        <w:rPr>
          <w:rFonts w:hint="eastAsia"/>
          <w:b/>
          <w:bCs/>
          <w:lang w:val="en-US" w:eastAsia="zh-CN"/>
        </w:rPr>
        <w:t>五、服务</w:t>
      </w:r>
      <w:r>
        <w:rPr>
          <w:rFonts w:hint="eastAsia"/>
          <w:b/>
          <w:bCs/>
          <w:lang w:val="en-US"/>
        </w:rPr>
        <w:t>要求</w:t>
      </w:r>
    </w:p>
    <w:p w14:paraId="2D8318B5">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1.供应商指定服务对接人员一名，对接试验、检测服务工作和接收试品、试件；</w:t>
      </w:r>
    </w:p>
    <w:p w14:paraId="4D089522">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2.检测应采用先进的测量仪器和设备，且必须经过计量部门的检定并在有效期内。应确保所有测量仪器和设备在检测过程中状况良好、性能稳定、测量精度必须满足国家相应规定和标准要求；</w:t>
      </w:r>
    </w:p>
    <w:p w14:paraId="11DE663C">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3.投入本项目的测量仪器和设备必须保证满足本工程检测工作需要，不得随意更换或退场。对不能满足本工程检测工作需要的仪器和设备，采购人或有权随时要求供应商更换；</w:t>
      </w:r>
    </w:p>
    <w:p w14:paraId="33C6EB2B">
      <w:pPr>
        <w:pStyle w:val="6"/>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4.相关检测工作完成后三个工作日内提供符合国家规范要求的检测成果报告。</w:t>
      </w:r>
    </w:p>
    <w:p w14:paraId="5E86EABF">
      <w:pPr>
        <w:pStyle w:val="6"/>
        <w:ind w:firstLine="482" w:firstLineChars="200"/>
        <w:rPr>
          <w:b/>
          <w:bCs/>
          <w:lang w:val="en-US"/>
        </w:rPr>
      </w:pPr>
      <w:r>
        <w:rPr>
          <w:rFonts w:hint="eastAsia"/>
          <w:b/>
          <w:bCs/>
          <w:lang w:val="en-US" w:eastAsia="zh-CN"/>
        </w:rPr>
        <w:t>六</w:t>
      </w:r>
      <w:r>
        <w:rPr>
          <w:rFonts w:hint="eastAsia"/>
          <w:b/>
          <w:bCs/>
          <w:lang w:val="en-US"/>
        </w:rPr>
        <w:t>、结算方式</w:t>
      </w:r>
    </w:p>
    <w:p w14:paraId="3DFE2319">
      <w:pPr>
        <w:pStyle w:val="6"/>
        <w:ind w:firstLine="480" w:firstLineChars="200"/>
        <w:rPr>
          <w:rFonts w:hint="eastAsia"/>
          <w:lang w:val="en-US"/>
        </w:rPr>
      </w:pPr>
      <w:r>
        <w:rPr>
          <w:rFonts w:hint="eastAsia" w:ascii="宋体"/>
          <w:lang w:val="en-US" w:eastAsia="zh-CN"/>
        </w:rPr>
        <w:t>根据实际发生量进行结算，</w:t>
      </w:r>
      <w:r>
        <w:rPr>
          <w:rFonts w:hint="eastAsia"/>
          <w:lang w:val="en-US" w:eastAsia="zh-CN"/>
        </w:rPr>
        <w:t>具体</w:t>
      </w:r>
      <w:r>
        <w:rPr>
          <w:rFonts w:hint="eastAsia"/>
          <w:lang w:val="en-US"/>
        </w:rPr>
        <w:t>以本询价采购文件中的合同条款为准。</w:t>
      </w:r>
    </w:p>
    <w:p w14:paraId="0DCB2C37">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2856A749">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1.采购人不再对任何售后服务进行付费。供应商的派遣人员产生的一切费用由供应商承担。</w:t>
      </w:r>
    </w:p>
    <w:p w14:paraId="6C5523FA">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2.保密服务要求：供应商对采购人提供的所有业务技术资料、文档，有责任对第三方保密；</w:t>
      </w:r>
    </w:p>
    <w:p w14:paraId="7DF4D179">
      <w:pPr>
        <w:pStyle w:val="6"/>
        <w:ind w:firstLine="480" w:firstLineChars="200"/>
        <w:rPr>
          <w:rFonts w:hint="eastAsia"/>
          <w:lang w:val="en-US"/>
        </w:rPr>
      </w:pPr>
    </w:p>
    <w:p w14:paraId="199E4B5E">
      <w:pPr>
        <w:spacing w:line="460" w:lineRule="exact"/>
        <w:jc w:val="center"/>
        <w:rPr>
          <w:rFonts w:hint="eastAsia" w:cs="仿宋" w:asciiTheme="minorEastAsia" w:hAnsiTheme="minorEastAsia"/>
          <w:b/>
          <w:sz w:val="36"/>
          <w:szCs w:val="36"/>
        </w:rPr>
      </w:pPr>
    </w:p>
    <w:p w14:paraId="42AA677A">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70"/>
      <w:bookmarkEnd w:id="19"/>
      <w:bookmarkStart w:id="20" w:name="_Toc184310338"/>
      <w:bookmarkEnd w:id="20"/>
      <w:bookmarkStart w:id="21" w:name="_Toc184312108"/>
      <w:bookmarkEnd w:id="21"/>
      <w:bookmarkStart w:id="22" w:name="_Toc184314417"/>
      <w:bookmarkEnd w:id="22"/>
      <w:bookmarkStart w:id="23" w:name="_Toc184312079"/>
      <w:bookmarkEnd w:id="23"/>
      <w:bookmarkStart w:id="24" w:name="_Toc184312089"/>
      <w:bookmarkEnd w:id="24"/>
      <w:bookmarkStart w:id="25" w:name="_Toc184310319"/>
      <w:bookmarkEnd w:id="25"/>
      <w:bookmarkStart w:id="26" w:name="_Toc184313308"/>
      <w:bookmarkEnd w:id="26"/>
      <w:bookmarkStart w:id="27" w:name="_Toc184313239"/>
      <w:bookmarkEnd w:id="27"/>
      <w:bookmarkStart w:id="28" w:name="_Toc184310293"/>
      <w:bookmarkEnd w:id="28"/>
      <w:bookmarkStart w:id="29" w:name="_Toc184308066"/>
      <w:bookmarkEnd w:id="29"/>
      <w:bookmarkStart w:id="30" w:name="_Toc184314439"/>
      <w:bookmarkEnd w:id="30"/>
      <w:bookmarkStart w:id="31" w:name="_Toc184314433"/>
      <w:bookmarkEnd w:id="31"/>
      <w:bookmarkStart w:id="32" w:name="_Toc184313281"/>
      <w:bookmarkEnd w:id="32"/>
      <w:bookmarkStart w:id="33" w:name="_Toc184310325"/>
      <w:bookmarkEnd w:id="33"/>
      <w:bookmarkStart w:id="34" w:name="_Toc184314472"/>
      <w:bookmarkEnd w:id="34"/>
      <w:bookmarkStart w:id="35" w:name="_Toc184308096"/>
      <w:bookmarkEnd w:id="35"/>
      <w:bookmarkStart w:id="36" w:name="_Toc184308067"/>
      <w:bookmarkEnd w:id="36"/>
      <w:bookmarkStart w:id="37" w:name="_Toc184310313"/>
      <w:bookmarkEnd w:id="37"/>
      <w:bookmarkStart w:id="38" w:name="_Toc184314432"/>
      <w:bookmarkEnd w:id="38"/>
      <w:bookmarkStart w:id="39" w:name="_Toc184313299"/>
      <w:bookmarkEnd w:id="39"/>
      <w:bookmarkStart w:id="40" w:name="_Toc184313246"/>
      <w:bookmarkEnd w:id="40"/>
      <w:bookmarkStart w:id="41" w:name="_Toc184312129"/>
      <w:bookmarkEnd w:id="41"/>
      <w:bookmarkStart w:id="42" w:name="_Toc184314425"/>
      <w:bookmarkEnd w:id="42"/>
      <w:bookmarkStart w:id="43" w:name="_Toc184308064"/>
      <w:bookmarkEnd w:id="43"/>
      <w:bookmarkStart w:id="44" w:name="_Toc184312124"/>
      <w:bookmarkEnd w:id="44"/>
      <w:bookmarkStart w:id="45" w:name="_Toc184312078"/>
      <w:bookmarkEnd w:id="45"/>
      <w:bookmarkStart w:id="46" w:name="_Toc184312084"/>
      <w:bookmarkEnd w:id="46"/>
      <w:bookmarkStart w:id="47" w:name="_Toc184312082"/>
      <w:bookmarkEnd w:id="47"/>
      <w:bookmarkStart w:id="48" w:name="_Toc184314418"/>
      <w:bookmarkEnd w:id="48"/>
      <w:bookmarkStart w:id="49" w:name="_Toc184313304"/>
      <w:bookmarkEnd w:id="49"/>
      <w:bookmarkStart w:id="50" w:name="_Toc184312127"/>
      <w:bookmarkEnd w:id="50"/>
      <w:bookmarkStart w:id="51" w:name="_Toc184312074"/>
      <w:bookmarkEnd w:id="51"/>
      <w:bookmarkStart w:id="52" w:name="_Toc184313247"/>
      <w:bookmarkEnd w:id="52"/>
      <w:bookmarkStart w:id="53" w:name="_Toc184314430"/>
      <w:bookmarkEnd w:id="53"/>
      <w:bookmarkStart w:id="54" w:name="_Toc184314440"/>
      <w:bookmarkEnd w:id="54"/>
      <w:bookmarkStart w:id="55" w:name="_Toc184313273"/>
      <w:bookmarkEnd w:id="55"/>
      <w:bookmarkStart w:id="56" w:name="_Toc184312128"/>
      <w:bookmarkEnd w:id="56"/>
      <w:bookmarkStart w:id="57" w:name="_Toc184308102"/>
      <w:bookmarkEnd w:id="57"/>
      <w:bookmarkStart w:id="58" w:name="_Toc184313266"/>
      <w:bookmarkEnd w:id="58"/>
      <w:bookmarkStart w:id="59" w:name="_Toc184310326"/>
      <w:bookmarkEnd w:id="59"/>
      <w:bookmarkStart w:id="60" w:name="_Toc184310291"/>
      <w:bookmarkEnd w:id="60"/>
      <w:bookmarkStart w:id="61" w:name="_Toc184312081"/>
      <w:bookmarkEnd w:id="61"/>
      <w:bookmarkStart w:id="62" w:name="_Toc184313289"/>
      <w:bookmarkEnd w:id="62"/>
      <w:bookmarkStart w:id="63" w:name="_Toc184308088"/>
      <w:bookmarkEnd w:id="63"/>
      <w:bookmarkStart w:id="64" w:name="_Toc184312120"/>
      <w:bookmarkEnd w:id="64"/>
      <w:bookmarkStart w:id="65" w:name="_Toc184310297"/>
      <w:bookmarkEnd w:id="65"/>
      <w:bookmarkStart w:id="66" w:name="_Toc184313300"/>
      <w:bookmarkEnd w:id="66"/>
      <w:bookmarkStart w:id="67" w:name="_Toc184312110"/>
      <w:bookmarkEnd w:id="67"/>
      <w:bookmarkStart w:id="68" w:name="_Toc184308049"/>
      <w:bookmarkEnd w:id="68"/>
      <w:bookmarkStart w:id="69" w:name="_Toc184308059"/>
      <w:bookmarkEnd w:id="69"/>
      <w:bookmarkStart w:id="70" w:name="_Toc184312111"/>
      <w:bookmarkEnd w:id="70"/>
      <w:bookmarkStart w:id="71" w:name="_Toc184314464"/>
      <w:bookmarkEnd w:id="71"/>
      <w:bookmarkStart w:id="72" w:name="_Toc184313250"/>
      <w:bookmarkEnd w:id="72"/>
      <w:bookmarkStart w:id="73" w:name="_Toc184308093"/>
      <w:bookmarkEnd w:id="73"/>
      <w:bookmarkStart w:id="74" w:name="_Toc184312107"/>
      <w:bookmarkEnd w:id="74"/>
      <w:bookmarkStart w:id="75" w:name="_Toc184313302"/>
      <w:bookmarkEnd w:id="75"/>
      <w:bookmarkStart w:id="76" w:name="_Toc184308094"/>
      <w:bookmarkEnd w:id="76"/>
      <w:bookmarkStart w:id="77" w:name="_Toc184310333"/>
      <w:bookmarkEnd w:id="77"/>
      <w:bookmarkStart w:id="78" w:name="_Toc184310290"/>
      <w:bookmarkEnd w:id="78"/>
      <w:bookmarkStart w:id="79" w:name="_Toc184313252"/>
      <w:bookmarkEnd w:id="79"/>
      <w:bookmarkStart w:id="80" w:name="_Toc184310298"/>
      <w:bookmarkEnd w:id="80"/>
      <w:bookmarkStart w:id="81" w:name="_Toc184308051"/>
      <w:bookmarkEnd w:id="81"/>
      <w:bookmarkStart w:id="82" w:name="_Toc184308083"/>
      <w:bookmarkEnd w:id="82"/>
      <w:bookmarkStart w:id="83" w:name="_Toc184310300"/>
      <w:bookmarkEnd w:id="83"/>
      <w:bookmarkStart w:id="84" w:name="_Toc184313282"/>
      <w:bookmarkEnd w:id="84"/>
      <w:bookmarkStart w:id="85" w:name="_Toc184313267"/>
      <w:bookmarkEnd w:id="85"/>
      <w:bookmarkStart w:id="86" w:name="_Toc184313261"/>
      <w:bookmarkEnd w:id="86"/>
      <w:bookmarkStart w:id="87" w:name="_Toc184308036"/>
      <w:bookmarkEnd w:id="87"/>
      <w:bookmarkStart w:id="88" w:name="_Toc184313284"/>
      <w:bookmarkEnd w:id="88"/>
      <w:bookmarkStart w:id="89" w:name="_Toc184312123"/>
      <w:bookmarkEnd w:id="89"/>
      <w:bookmarkStart w:id="90" w:name="_Toc184314455"/>
      <w:bookmarkEnd w:id="90"/>
      <w:bookmarkStart w:id="91" w:name="_Toc184310337"/>
      <w:bookmarkEnd w:id="91"/>
      <w:bookmarkStart w:id="92" w:name="_Toc184310307"/>
      <w:bookmarkEnd w:id="92"/>
      <w:bookmarkStart w:id="93" w:name="_Toc184308054"/>
      <w:bookmarkEnd w:id="93"/>
      <w:bookmarkStart w:id="94" w:name="_Toc184310316"/>
      <w:bookmarkEnd w:id="94"/>
      <w:bookmarkStart w:id="95" w:name="_Toc184312122"/>
      <w:bookmarkEnd w:id="95"/>
      <w:bookmarkStart w:id="96" w:name="_Toc184310330"/>
      <w:bookmarkEnd w:id="96"/>
      <w:bookmarkStart w:id="97" w:name="_Toc184312067"/>
      <w:bookmarkEnd w:id="97"/>
      <w:bookmarkStart w:id="98" w:name="_Toc184314481"/>
      <w:bookmarkEnd w:id="98"/>
      <w:bookmarkStart w:id="99" w:name="_Toc184312117"/>
      <w:bookmarkEnd w:id="99"/>
      <w:bookmarkStart w:id="100" w:name="_Toc184313238"/>
      <w:bookmarkEnd w:id="100"/>
      <w:bookmarkStart w:id="101" w:name="_Toc184314482"/>
      <w:bookmarkEnd w:id="101"/>
      <w:bookmarkStart w:id="102" w:name="_Toc184308068"/>
      <w:bookmarkEnd w:id="102"/>
      <w:bookmarkStart w:id="103" w:name="_Toc184314414"/>
      <w:bookmarkEnd w:id="103"/>
      <w:bookmarkStart w:id="104" w:name="_Toc184310295"/>
      <w:bookmarkEnd w:id="104"/>
      <w:bookmarkStart w:id="105" w:name="_Toc184312137"/>
      <w:bookmarkEnd w:id="105"/>
      <w:bookmarkStart w:id="106" w:name="_Toc184313243"/>
      <w:bookmarkEnd w:id="106"/>
      <w:bookmarkStart w:id="107" w:name="_Toc184314441"/>
      <w:bookmarkEnd w:id="107"/>
      <w:bookmarkStart w:id="108" w:name="_Toc184308075"/>
      <w:bookmarkEnd w:id="108"/>
      <w:bookmarkStart w:id="109" w:name="_Toc184310311"/>
      <w:bookmarkEnd w:id="109"/>
      <w:bookmarkStart w:id="110" w:name="_Toc184308106"/>
      <w:bookmarkEnd w:id="110"/>
      <w:bookmarkStart w:id="111" w:name="_Toc184308050"/>
      <w:bookmarkEnd w:id="111"/>
      <w:bookmarkStart w:id="112" w:name="_Toc184310284"/>
      <w:bookmarkEnd w:id="112"/>
      <w:bookmarkStart w:id="113" w:name="_Toc184310299"/>
      <w:bookmarkEnd w:id="113"/>
      <w:bookmarkStart w:id="114" w:name="_Toc184314452"/>
      <w:bookmarkEnd w:id="114"/>
      <w:bookmarkStart w:id="115" w:name="_Toc184308043"/>
      <w:bookmarkEnd w:id="115"/>
      <w:bookmarkStart w:id="116" w:name="_Toc184314420"/>
      <w:bookmarkEnd w:id="116"/>
      <w:bookmarkStart w:id="117" w:name="_Toc184308100"/>
      <w:bookmarkEnd w:id="117"/>
      <w:bookmarkStart w:id="118" w:name="_Toc184312103"/>
      <w:bookmarkEnd w:id="118"/>
      <w:bookmarkStart w:id="119" w:name="_Toc184310340"/>
      <w:bookmarkEnd w:id="119"/>
      <w:bookmarkStart w:id="120" w:name="_Toc184310272"/>
      <w:bookmarkEnd w:id="120"/>
      <w:bookmarkStart w:id="121" w:name="_Toc184308058"/>
      <w:bookmarkEnd w:id="121"/>
      <w:bookmarkStart w:id="122" w:name="_Toc184313268"/>
      <w:bookmarkEnd w:id="122"/>
      <w:bookmarkStart w:id="123" w:name="_Toc184308095"/>
      <w:bookmarkEnd w:id="123"/>
      <w:bookmarkStart w:id="124" w:name="_Toc184310281"/>
      <w:bookmarkEnd w:id="124"/>
      <w:bookmarkStart w:id="125" w:name="_Toc184314435"/>
      <w:bookmarkEnd w:id="125"/>
      <w:bookmarkStart w:id="126" w:name="_Toc184312104"/>
      <w:bookmarkEnd w:id="126"/>
      <w:bookmarkStart w:id="127" w:name="_Toc184310286"/>
      <w:bookmarkEnd w:id="127"/>
      <w:bookmarkStart w:id="128" w:name="_Toc184314471"/>
      <w:bookmarkEnd w:id="128"/>
      <w:bookmarkStart w:id="129" w:name="_Toc184314462"/>
      <w:bookmarkEnd w:id="129"/>
      <w:bookmarkStart w:id="130" w:name="_Toc184308084"/>
      <w:bookmarkEnd w:id="130"/>
      <w:bookmarkStart w:id="131" w:name="_Toc184312097"/>
      <w:bookmarkEnd w:id="131"/>
      <w:bookmarkStart w:id="132" w:name="_Toc184308052"/>
      <w:bookmarkEnd w:id="132"/>
      <w:bookmarkStart w:id="133" w:name="_Toc184308101"/>
      <w:bookmarkEnd w:id="133"/>
      <w:bookmarkStart w:id="134" w:name="_Toc184314434"/>
      <w:bookmarkEnd w:id="134"/>
      <w:bookmarkStart w:id="135" w:name="_Toc184314419"/>
      <w:bookmarkEnd w:id="135"/>
      <w:bookmarkStart w:id="136" w:name="_Toc184310331"/>
      <w:bookmarkEnd w:id="136"/>
      <w:bookmarkStart w:id="137" w:name="_Toc184314413"/>
      <w:bookmarkEnd w:id="137"/>
      <w:bookmarkStart w:id="138" w:name="_Toc184308039"/>
      <w:bookmarkEnd w:id="138"/>
      <w:bookmarkStart w:id="139" w:name="_Toc184313262"/>
      <w:bookmarkEnd w:id="139"/>
      <w:bookmarkStart w:id="140" w:name="_Toc184310277"/>
      <w:bookmarkEnd w:id="140"/>
      <w:bookmarkStart w:id="141" w:name="_Toc184310314"/>
      <w:bookmarkEnd w:id="141"/>
      <w:bookmarkStart w:id="142" w:name="_Toc184308040"/>
      <w:bookmarkEnd w:id="142"/>
      <w:bookmarkStart w:id="143" w:name="_Toc184314449"/>
      <w:bookmarkEnd w:id="143"/>
      <w:bookmarkStart w:id="144" w:name="_Toc184313280"/>
      <w:bookmarkEnd w:id="144"/>
      <w:bookmarkStart w:id="145" w:name="_Toc184312070"/>
      <w:bookmarkEnd w:id="145"/>
      <w:bookmarkStart w:id="146" w:name="_Toc184312136"/>
      <w:bookmarkEnd w:id="146"/>
      <w:bookmarkStart w:id="147" w:name="_Toc184310309"/>
      <w:bookmarkEnd w:id="147"/>
      <w:bookmarkStart w:id="148" w:name="_Toc184312125"/>
      <w:bookmarkEnd w:id="148"/>
      <w:bookmarkStart w:id="149" w:name="_Toc184313277"/>
      <w:bookmarkEnd w:id="149"/>
      <w:bookmarkStart w:id="150" w:name="_Toc184314428"/>
      <w:bookmarkEnd w:id="150"/>
      <w:bookmarkStart w:id="151" w:name="_Toc184310323"/>
      <w:bookmarkEnd w:id="151"/>
      <w:bookmarkStart w:id="152" w:name="_Toc184308090"/>
      <w:bookmarkEnd w:id="152"/>
      <w:bookmarkStart w:id="153" w:name="_Toc184312075"/>
      <w:bookmarkEnd w:id="153"/>
      <w:bookmarkStart w:id="154" w:name="_Toc184312076"/>
      <w:bookmarkEnd w:id="154"/>
      <w:bookmarkStart w:id="155" w:name="_Toc184310289"/>
      <w:bookmarkEnd w:id="155"/>
      <w:bookmarkStart w:id="156" w:name="_Toc184313251"/>
      <w:bookmarkEnd w:id="156"/>
      <w:bookmarkStart w:id="157" w:name="_Toc184310344"/>
      <w:bookmarkEnd w:id="157"/>
      <w:bookmarkStart w:id="158" w:name="_Toc184314447"/>
      <w:bookmarkEnd w:id="158"/>
      <w:bookmarkStart w:id="159" w:name="_Toc184314451"/>
      <w:bookmarkEnd w:id="159"/>
      <w:bookmarkStart w:id="160" w:name="_Toc184313245"/>
      <w:bookmarkEnd w:id="160"/>
      <w:bookmarkStart w:id="161" w:name="_Toc184308061"/>
      <w:bookmarkEnd w:id="161"/>
      <w:bookmarkStart w:id="162" w:name="_Toc184308071"/>
      <w:bookmarkEnd w:id="162"/>
      <w:bookmarkStart w:id="163" w:name="_Toc184313291"/>
      <w:bookmarkEnd w:id="163"/>
      <w:bookmarkStart w:id="164" w:name="_Toc184313305"/>
      <w:bookmarkEnd w:id="164"/>
      <w:bookmarkStart w:id="165" w:name="_Toc184313264"/>
      <w:bookmarkEnd w:id="165"/>
      <w:bookmarkStart w:id="166" w:name="_Toc184313296"/>
      <w:bookmarkEnd w:id="166"/>
      <w:bookmarkStart w:id="167" w:name="_Toc184308087"/>
      <w:bookmarkEnd w:id="167"/>
      <w:bookmarkStart w:id="168" w:name="_Toc184314469"/>
      <w:bookmarkEnd w:id="168"/>
      <w:bookmarkStart w:id="169" w:name="_Toc184313270"/>
      <w:bookmarkEnd w:id="169"/>
      <w:bookmarkStart w:id="170" w:name="_Toc184312099"/>
      <w:bookmarkEnd w:id="170"/>
      <w:bookmarkStart w:id="171" w:name="_Toc184310302"/>
      <w:bookmarkEnd w:id="171"/>
      <w:bookmarkStart w:id="172" w:name="_Toc184312116"/>
      <w:bookmarkEnd w:id="172"/>
      <w:bookmarkStart w:id="173" w:name="_Toc184308091"/>
      <w:bookmarkEnd w:id="173"/>
      <w:bookmarkStart w:id="174" w:name="_Toc184310332"/>
      <w:bookmarkEnd w:id="174"/>
      <w:bookmarkStart w:id="175" w:name="_Toc184314456"/>
      <w:bookmarkEnd w:id="175"/>
      <w:bookmarkStart w:id="176" w:name="_Toc184313269"/>
      <w:bookmarkEnd w:id="176"/>
      <w:bookmarkStart w:id="177" w:name="_Toc184313275"/>
      <w:bookmarkEnd w:id="177"/>
      <w:bookmarkStart w:id="178" w:name="_Toc184313244"/>
      <w:bookmarkEnd w:id="178"/>
      <w:bookmarkStart w:id="179" w:name="_Toc184312080"/>
      <w:bookmarkEnd w:id="179"/>
      <w:bookmarkStart w:id="180" w:name="_Toc184314410"/>
      <w:bookmarkEnd w:id="180"/>
      <w:bookmarkStart w:id="181" w:name="_Toc184314438"/>
      <w:bookmarkEnd w:id="181"/>
      <w:bookmarkStart w:id="182" w:name="_Toc184314444"/>
      <w:bookmarkEnd w:id="182"/>
      <w:bookmarkStart w:id="183" w:name="_Toc184308074"/>
      <w:bookmarkEnd w:id="183"/>
      <w:bookmarkStart w:id="184" w:name="_Toc184310328"/>
      <w:bookmarkEnd w:id="184"/>
      <w:bookmarkStart w:id="185" w:name="_Toc184314453"/>
      <w:bookmarkEnd w:id="185"/>
      <w:bookmarkStart w:id="186" w:name="_Toc184313242"/>
      <w:bookmarkEnd w:id="186"/>
      <w:bookmarkStart w:id="187" w:name="_Toc184308072"/>
      <w:bookmarkEnd w:id="187"/>
      <w:bookmarkStart w:id="188" w:name="_Toc184313271"/>
      <w:bookmarkEnd w:id="188"/>
      <w:bookmarkStart w:id="189" w:name="_Toc184313279"/>
      <w:bookmarkEnd w:id="189"/>
      <w:bookmarkStart w:id="190" w:name="_Toc184310322"/>
      <w:bookmarkEnd w:id="190"/>
      <w:bookmarkStart w:id="191" w:name="_Toc184314445"/>
      <w:bookmarkEnd w:id="191"/>
      <w:bookmarkStart w:id="192" w:name="_Toc184312092"/>
      <w:bookmarkEnd w:id="192"/>
      <w:bookmarkStart w:id="193" w:name="_Toc184313240"/>
      <w:bookmarkEnd w:id="193"/>
      <w:bookmarkStart w:id="194" w:name="_Toc184308045"/>
      <w:bookmarkEnd w:id="194"/>
      <w:bookmarkStart w:id="195" w:name="_Toc184308085"/>
      <w:bookmarkEnd w:id="195"/>
      <w:bookmarkStart w:id="196" w:name="_Toc184308069"/>
      <w:bookmarkEnd w:id="196"/>
      <w:bookmarkStart w:id="197" w:name="_Toc184313255"/>
      <w:bookmarkEnd w:id="197"/>
      <w:bookmarkStart w:id="198" w:name="_Toc184312096"/>
      <w:bookmarkEnd w:id="198"/>
      <w:bookmarkStart w:id="199" w:name="_Toc184313290"/>
      <w:bookmarkEnd w:id="199"/>
      <w:bookmarkStart w:id="200" w:name="_Toc184312095"/>
      <w:bookmarkEnd w:id="200"/>
      <w:bookmarkStart w:id="201" w:name="_Toc184312083"/>
      <w:bookmarkEnd w:id="201"/>
      <w:bookmarkStart w:id="202" w:name="_Toc184310287"/>
      <w:bookmarkEnd w:id="202"/>
      <w:bookmarkStart w:id="203" w:name="_Toc184313276"/>
      <w:bookmarkEnd w:id="203"/>
      <w:bookmarkStart w:id="204" w:name="_Toc184308048"/>
      <w:bookmarkEnd w:id="204"/>
      <w:bookmarkStart w:id="205" w:name="_Toc184310336"/>
      <w:bookmarkEnd w:id="205"/>
      <w:bookmarkStart w:id="206" w:name="_Toc184308037"/>
      <w:bookmarkEnd w:id="206"/>
      <w:bookmarkStart w:id="207" w:name="_Toc184314474"/>
      <w:bookmarkEnd w:id="207"/>
      <w:bookmarkStart w:id="208" w:name="_Toc184308038"/>
      <w:bookmarkEnd w:id="208"/>
      <w:bookmarkStart w:id="209" w:name="_Toc184313285"/>
      <w:bookmarkEnd w:id="209"/>
      <w:bookmarkStart w:id="210" w:name="_Toc184310327"/>
      <w:bookmarkEnd w:id="210"/>
      <w:bookmarkStart w:id="211" w:name="_Toc184313292"/>
      <w:bookmarkEnd w:id="211"/>
      <w:bookmarkStart w:id="212" w:name="_Toc184314423"/>
      <w:bookmarkEnd w:id="212"/>
      <w:bookmarkStart w:id="213" w:name="_Toc184314431"/>
      <w:bookmarkEnd w:id="213"/>
      <w:bookmarkStart w:id="214" w:name="_Toc184312093"/>
      <w:bookmarkEnd w:id="214"/>
      <w:bookmarkStart w:id="215" w:name="_Toc184314443"/>
      <w:bookmarkEnd w:id="215"/>
      <w:bookmarkStart w:id="216" w:name="_Toc184313288"/>
      <w:bookmarkEnd w:id="216"/>
      <w:bookmarkStart w:id="217" w:name="_Toc184312109"/>
      <w:bookmarkEnd w:id="217"/>
      <w:bookmarkStart w:id="218" w:name="_Toc184308042"/>
      <w:bookmarkEnd w:id="218"/>
      <w:bookmarkStart w:id="219" w:name="_Toc184312086"/>
      <w:bookmarkEnd w:id="219"/>
      <w:bookmarkStart w:id="220" w:name="_Toc184308107"/>
      <w:bookmarkEnd w:id="220"/>
      <w:bookmarkStart w:id="221" w:name="_Toc184310324"/>
      <w:bookmarkEnd w:id="221"/>
      <w:bookmarkStart w:id="222" w:name="_Toc184308081"/>
      <w:bookmarkEnd w:id="222"/>
      <w:bookmarkStart w:id="223" w:name="_Toc184308082"/>
      <w:bookmarkEnd w:id="223"/>
      <w:bookmarkStart w:id="224" w:name="_Toc184310304"/>
      <w:bookmarkEnd w:id="224"/>
      <w:bookmarkStart w:id="225" w:name="_Toc184314457"/>
      <w:bookmarkEnd w:id="225"/>
      <w:bookmarkStart w:id="226" w:name="_Toc184313257"/>
      <w:bookmarkEnd w:id="226"/>
      <w:bookmarkStart w:id="227" w:name="_Toc184308104"/>
      <w:bookmarkEnd w:id="227"/>
      <w:bookmarkStart w:id="228" w:name="_Toc184308062"/>
      <w:bookmarkEnd w:id="228"/>
      <w:bookmarkStart w:id="229" w:name="_Toc184310305"/>
      <w:bookmarkEnd w:id="229"/>
      <w:bookmarkStart w:id="230" w:name="_Toc184308057"/>
      <w:bookmarkEnd w:id="230"/>
      <w:bookmarkStart w:id="231" w:name="_Toc184314429"/>
      <w:bookmarkEnd w:id="231"/>
      <w:bookmarkStart w:id="232" w:name="_Toc184310339"/>
      <w:bookmarkEnd w:id="232"/>
      <w:bookmarkStart w:id="233" w:name="_Toc184314473"/>
      <w:bookmarkEnd w:id="233"/>
      <w:bookmarkStart w:id="234" w:name="_Toc184308089"/>
      <w:bookmarkEnd w:id="234"/>
      <w:bookmarkStart w:id="235" w:name="_Toc184308060"/>
      <w:bookmarkEnd w:id="235"/>
      <w:bookmarkStart w:id="236" w:name="_Toc184312100"/>
      <w:bookmarkEnd w:id="236"/>
      <w:bookmarkStart w:id="237" w:name="_Toc184314468"/>
      <w:bookmarkEnd w:id="237"/>
      <w:bookmarkStart w:id="238" w:name="_Toc184313307"/>
      <w:bookmarkEnd w:id="238"/>
      <w:bookmarkStart w:id="239" w:name="_Toc184314426"/>
      <w:bookmarkEnd w:id="239"/>
      <w:bookmarkStart w:id="240" w:name="_Toc184313258"/>
      <w:bookmarkEnd w:id="240"/>
      <w:bookmarkStart w:id="241" w:name="_Toc184308047"/>
      <w:bookmarkEnd w:id="241"/>
      <w:bookmarkStart w:id="242" w:name="_Toc184312105"/>
      <w:bookmarkEnd w:id="242"/>
      <w:bookmarkStart w:id="243" w:name="_Toc184308055"/>
      <w:bookmarkEnd w:id="243"/>
      <w:bookmarkStart w:id="244" w:name="_Toc184314427"/>
      <w:bookmarkEnd w:id="244"/>
      <w:bookmarkStart w:id="245" w:name="_Toc184312087"/>
      <w:bookmarkEnd w:id="245"/>
      <w:bookmarkStart w:id="246" w:name="_Toc184312102"/>
      <w:bookmarkEnd w:id="246"/>
      <w:bookmarkStart w:id="247" w:name="_Toc184313283"/>
      <w:bookmarkEnd w:id="247"/>
      <w:bookmarkStart w:id="248" w:name="_Toc184308080"/>
      <w:bookmarkEnd w:id="248"/>
      <w:bookmarkStart w:id="249" w:name="_Toc184313265"/>
      <w:bookmarkEnd w:id="249"/>
      <w:bookmarkStart w:id="250" w:name="_Toc184312068"/>
      <w:bookmarkEnd w:id="250"/>
      <w:bookmarkStart w:id="251" w:name="_Toc184310343"/>
      <w:bookmarkEnd w:id="251"/>
      <w:bookmarkStart w:id="252" w:name="_Toc184312135"/>
      <w:bookmarkEnd w:id="252"/>
      <w:bookmarkStart w:id="253" w:name="_Toc184313254"/>
      <w:bookmarkEnd w:id="253"/>
      <w:bookmarkStart w:id="254" w:name="_Toc184310306"/>
      <w:bookmarkEnd w:id="254"/>
      <w:bookmarkStart w:id="255" w:name="_Toc184314437"/>
      <w:bookmarkEnd w:id="255"/>
      <w:bookmarkStart w:id="256" w:name="_Toc184312132"/>
      <w:bookmarkEnd w:id="256"/>
      <w:bookmarkStart w:id="257" w:name="_Toc184313260"/>
      <w:bookmarkEnd w:id="257"/>
      <w:bookmarkStart w:id="258" w:name="_Toc184310329"/>
      <w:bookmarkEnd w:id="258"/>
      <w:bookmarkStart w:id="259" w:name="_Toc184313306"/>
      <w:bookmarkEnd w:id="259"/>
      <w:bookmarkStart w:id="260" w:name="_Toc184312121"/>
      <w:bookmarkEnd w:id="260"/>
      <w:bookmarkStart w:id="261" w:name="_Toc184314466"/>
      <w:bookmarkEnd w:id="261"/>
      <w:bookmarkStart w:id="262" w:name="_Toc184312094"/>
      <w:bookmarkEnd w:id="262"/>
      <w:bookmarkStart w:id="263" w:name="_Toc184313293"/>
      <w:bookmarkEnd w:id="263"/>
      <w:bookmarkStart w:id="264" w:name="_Toc184313287"/>
      <w:bookmarkEnd w:id="264"/>
      <w:bookmarkStart w:id="265" w:name="_Toc184310303"/>
      <w:bookmarkEnd w:id="265"/>
      <w:bookmarkStart w:id="266" w:name="_Toc184310320"/>
      <w:bookmarkEnd w:id="266"/>
      <w:bookmarkStart w:id="267" w:name="_Toc184308046"/>
      <w:bookmarkEnd w:id="267"/>
      <w:bookmarkStart w:id="268" w:name="_Toc184312126"/>
      <w:bookmarkEnd w:id="268"/>
      <w:bookmarkStart w:id="269" w:name="_Toc184312130"/>
      <w:bookmarkEnd w:id="269"/>
      <w:bookmarkStart w:id="270" w:name="_Toc184310334"/>
      <w:bookmarkEnd w:id="270"/>
      <w:bookmarkStart w:id="271" w:name="_Toc184310285"/>
      <w:bookmarkEnd w:id="271"/>
      <w:bookmarkStart w:id="272" w:name="_Toc184313301"/>
      <w:bookmarkEnd w:id="272"/>
      <w:bookmarkStart w:id="273" w:name="_Toc184314476"/>
      <w:bookmarkEnd w:id="273"/>
      <w:bookmarkStart w:id="274" w:name="_Toc184310288"/>
      <w:bookmarkEnd w:id="274"/>
      <w:bookmarkStart w:id="275" w:name="_Toc184313295"/>
      <w:bookmarkEnd w:id="275"/>
      <w:bookmarkStart w:id="276" w:name="_Toc184308103"/>
      <w:bookmarkEnd w:id="276"/>
      <w:bookmarkStart w:id="277" w:name="_Toc184313297"/>
      <w:bookmarkEnd w:id="277"/>
      <w:bookmarkStart w:id="278" w:name="_Toc184313263"/>
      <w:bookmarkEnd w:id="278"/>
      <w:bookmarkStart w:id="279" w:name="_Toc184312085"/>
      <w:bookmarkEnd w:id="279"/>
      <w:bookmarkStart w:id="280" w:name="_Toc184308108"/>
      <w:bookmarkEnd w:id="280"/>
      <w:bookmarkStart w:id="281" w:name="_Toc184312139"/>
      <w:bookmarkEnd w:id="281"/>
      <w:bookmarkStart w:id="282" w:name="_Toc184310312"/>
      <w:bookmarkEnd w:id="282"/>
      <w:bookmarkStart w:id="283" w:name="_Toc184314412"/>
      <w:bookmarkEnd w:id="283"/>
      <w:bookmarkStart w:id="284" w:name="_Toc184313259"/>
      <w:bookmarkEnd w:id="284"/>
      <w:bookmarkStart w:id="285" w:name="_Toc184310296"/>
      <w:bookmarkEnd w:id="285"/>
      <w:bookmarkStart w:id="286" w:name="_Toc184308056"/>
      <w:bookmarkEnd w:id="286"/>
      <w:bookmarkStart w:id="287" w:name="_Toc184308092"/>
      <w:bookmarkEnd w:id="287"/>
      <w:bookmarkStart w:id="288" w:name="_Toc184312113"/>
      <w:bookmarkEnd w:id="288"/>
      <w:bookmarkStart w:id="289" w:name="_Toc184310294"/>
      <w:bookmarkEnd w:id="289"/>
      <w:bookmarkStart w:id="290" w:name="_Toc184314479"/>
      <w:bookmarkEnd w:id="290"/>
      <w:bookmarkStart w:id="291" w:name="_Toc184308078"/>
      <w:bookmarkEnd w:id="291"/>
      <w:bookmarkStart w:id="292" w:name="_Toc184308044"/>
      <w:bookmarkEnd w:id="292"/>
      <w:bookmarkStart w:id="293" w:name="_Toc184312098"/>
      <w:bookmarkEnd w:id="293"/>
      <w:bookmarkStart w:id="294" w:name="_Toc184312073"/>
      <w:bookmarkEnd w:id="294"/>
      <w:bookmarkStart w:id="295" w:name="_Toc184312101"/>
      <w:bookmarkEnd w:id="295"/>
      <w:bookmarkStart w:id="296" w:name="_Toc184312091"/>
      <w:bookmarkEnd w:id="296"/>
      <w:bookmarkStart w:id="297" w:name="_Toc184313241"/>
      <w:bookmarkEnd w:id="297"/>
      <w:bookmarkStart w:id="298" w:name="_Toc184313310"/>
      <w:bookmarkEnd w:id="298"/>
      <w:bookmarkStart w:id="299" w:name="_Toc184314436"/>
      <w:bookmarkEnd w:id="299"/>
      <w:bookmarkStart w:id="300" w:name="_Toc184310341"/>
      <w:bookmarkEnd w:id="300"/>
      <w:bookmarkStart w:id="301" w:name="_Toc184308076"/>
      <w:bookmarkEnd w:id="301"/>
      <w:bookmarkStart w:id="302" w:name="_Toc184313309"/>
      <w:bookmarkEnd w:id="302"/>
      <w:bookmarkStart w:id="303" w:name="_Toc184310273"/>
      <w:bookmarkEnd w:id="303"/>
      <w:bookmarkStart w:id="304" w:name="_Toc184308079"/>
      <w:bookmarkEnd w:id="304"/>
      <w:bookmarkStart w:id="305" w:name="_Toc184313303"/>
      <w:bookmarkEnd w:id="305"/>
      <w:bookmarkStart w:id="306" w:name="_Toc184310283"/>
      <w:bookmarkEnd w:id="306"/>
      <w:bookmarkStart w:id="307" w:name="_Toc184314475"/>
      <w:bookmarkEnd w:id="307"/>
      <w:bookmarkStart w:id="308" w:name="_Toc184308053"/>
      <w:bookmarkEnd w:id="308"/>
      <w:bookmarkStart w:id="309" w:name="_Toc184310315"/>
      <w:bookmarkEnd w:id="309"/>
      <w:bookmarkStart w:id="310" w:name="_Toc184313272"/>
      <w:bookmarkEnd w:id="310"/>
      <w:bookmarkStart w:id="311" w:name="_Toc184312112"/>
      <w:bookmarkEnd w:id="311"/>
      <w:bookmarkStart w:id="312" w:name="_Toc184314478"/>
      <w:bookmarkEnd w:id="312"/>
      <w:bookmarkStart w:id="313" w:name="_Toc184310282"/>
      <w:bookmarkEnd w:id="313"/>
      <w:bookmarkStart w:id="314" w:name="_Toc184312138"/>
      <w:bookmarkEnd w:id="314"/>
      <w:bookmarkStart w:id="315" w:name="_Toc184312106"/>
      <w:bookmarkEnd w:id="315"/>
      <w:bookmarkStart w:id="316" w:name="_Toc184314465"/>
      <w:bookmarkEnd w:id="316"/>
      <w:bookmarkStart w:id="317" w:name="_Toc184312133"/>
      <w:bookmarkEnd w:id="317"/>
      <w:bookmarkStart w:id="318" w:name="_Toc184312069"/>
      <w:bookmarkEnd w:id="318"/>
      <w:bookmarkStart w:id="319" w:name="_Toc184314415"/>
      <w:bookmarkEnd w:id="319"/>
      <w:bookmarkStart w:id="320" w:name="_Toc184314458"/>
      <w:bookmarkEnd w:id="320"/>
      <w:bookmarkStart w:id="321" w:name="_Toc184313298"/>
      <w:bookmarkEnd w:id="321"/>
      <w:bookmarkStart w:id="322" w:name="_Toc184310317"/>
      <w:bookmarkEnd w:id="322"/>
      <w:bookmarkStart w:id="323" w:name="_Toc184314450"/>
      <w:bookmarkEnd w:id="323"/>
      <w:bookmarkStart w:id="324" w:name="_Toc184312119"/>
      <w:bookmarkEnd w:id="324"/>
      <w:bookmarkStart w:id="325" w:name="_Toc184314446"/>
      <w:bookmarkEnd w:id="325"/>
      <w:bookmarkStart w:id="326" w:name="_Toc184310310"/>
      <w:bookmarkEnd w:id="326"/>
      <w:bookmarkStart w:id="327" w:name="_Toc184314454"/>
      <w:bookmarkEnd w:id="327"/>
      <w:bookmarkStart w:id="328" w:name="_Toc184313253"/>
      <w:bookmarkEnd w:id="328"/>
      <w:bookmarkStart w:id="329" w:name="_Toc184308086"/>
      <w:bookmarkEnd w:id="329"/>
      <w:bookmarkStart w:id="330" w:name="_Toc184313274"/>
      <w:bookmarkEnd w:id="330"/>
      <w:bookmarkStart w:id="331" w:name="_Toc184308099"/>
      <w:bookmarkEnd w:id="331"/>
      <w:bookmarkStart w:id="332" w:name="_Toc184308073"/>
      <w:bookmarkEnd w:id="332"/>
      <w:bookmarkStart w:id="333" w:name="_Toc184310301"/>
      <w:bookmarkEnd w:id="333"/>
      <w:bookmarkStart w:id="334" w:name="_Toc184308065"/>
      <w:bookmarkEnd w:id="334"/>
      <w:bookmarkStart w:id="335" w:name="_Toc184314477"/>
      <w:bookmarkEnd w:id="335"/>
      <w:bookmarkStart w:id="336" w:name="_Toc184310308"/>
      <w:bookmarkEnd w:id="336"/>
      <w:bookmarkStart w:id="337" w:name="_Toc184314416"/>
      <w:bookmarkEnd w:id="337"/>
      <w:bookmarkStart w:id="338" w:name="_Toc184312090"/>
      <w:bookmarkEnd w:id="338"/>
      <w:bookmarkStart w:id="339" w:name="_Toc184308097"/>
      <w:bookmarkEnd w:id="339"/>
      <w:bookmarkStart w:id="340" w:name="_Toc184310278"/>
      <w:bookmarkEnd w:id="340"/>
      <w:bookmarkStart w:id="341" w:name="_Toc184308077"/>
      <w:bookmarkEnd w:id="341"/>
      <w:bookmarkStart w:id="342" w:name="_Toc184314421"/>
      <w:bookmarkEnd w:id="342"/>
      <w:bookmarkStart w:id="343" w:name="_Toc184313249"/>
      <w:bookmarkEnd w:id="343"/>
      <w:bookmarkStart w:id="344" w:name="_Toc184310342"/>
      <w:bookmarkEnd w:id="344"/>
      <w:bookmarkStart w:id="345" w:name="_Toc184308070"/>
      <w:bookmarkEnd w:id="345"/>
      <w:bookmarkStart w:id="346" w:name="_Toc184314422"/>
      <w:bookmarkEnd w:id="346"/>
      <w:bookmarkStart w:id="347" w:name="_Toc184310318"/>
      <w:bookmarkEnd w:id="347"/>
      <w:bookmarkStart w:id="348" w:name="_Toc184313294"/>
      <w:bookmarkEnd w:id="348"/>
      <w:bookmarkStart w:id="349" w:name="_Toc184313286"/>
      <w:bookmarkEnd w:id="349"/>
      <w:bookmarkStart w:id="350" w:name="_Toc184310274"/>
      <w:bookmarkEnd w:id="350"/>
      <w:bookmarkStart w:id="351" w:name="_Toc184314480"/>
      <w:bookmarkEnd w:id="351"/>
      <w:bookmarkStart w:id="352" w:name="_Toc184308098"/>
      <w:bookmarkEnd w:id="352"/>
      <w:bookmarkStart w:id="353" w:name="_Toc184313256"/>
      <w:bookmarkEnd w:id="353"/>
      <w:bookmarkStart w:id="354" w:name="_Toc184314411"/>
      <w:bookmarkEnd w:id="354"/>
      <w:bookmarkStart w:id="355" w:name="_Toc184314460"/>
      <w:bookmarkEnd w:id="355"/>
      <w:bookmarkStart w:id="356" w:name="_Toc184314448"/>
      <w:bookmarkEnd w:id="356"/>
      <w:bookmarkStart w:id="357" w:name="_Toc184308041"/>
      <w:bookmarkEnd w:id="357"/>
      <w:bookmarkStart w:id="358" w:name="_Toc184310292"/>
      <w:bookmarkEnd w:id="358"/>
      <w:bookmarkStart w:id="359" w:name="_Toc184313248"/>
      <w:bookmarkEnd w:id="359"/>
      <w:bookmarkStart w:id="360" w:name="_Toc184312077"/>
      <w:bookmarkEnd w:id="360"/>
      <w:bookmarkStart w:id="361" w:name="_Toc184312118"/>
      <w:bookmarkEnd w:id="361"/>
      <w:bookmarkStart w:id="362" w:name="_Toc184310335"/>
      <w:bookmarkEnd w:id="362"/>
      <w:bookmarkStart w:id="363" w:name="_Toc184310280"/>
      <w:bookmarkEnd w:id="363"/>
      <w:bookmarkStart w:id="364" w:name="_Toc184314459"/>
      <w:bookmarkEnd w:id="364"/>
      <w:bookmarkStart w:id="365" w:name="_Toc184312088"/>
      <w:bookmarkEnd w:id="365"/>
      <w:bookmarkStart w:id="366" w:name="_Toc184308105"/>
      <w:bookmarkEnd w:id="366"/>
      <w:bookmarkStart w:id="367" w:name="_Toc184312134"/>
      <w:bookmarkEnd w:id="367"/>
      <w:bookmarkStart w:id="368" w:name="_Toc184308063"/>
      <w:bookmarkEnd w:id="368"/>
      <w:bookmarkStart w:id="369" w:name="_Toc184312072"/>
      <w:bookmarkEnd w:id="369"/>
      <w:bookmarkStart w:id="370" w:name="_Toc184314442"/>
      <w:bookmarkEnd w:id="370"/>
      <w:bookmarkStart w:id="371" w:name="_Toc184310321"/>
      <w:bookmarkEnd w:id="371"/>
      <w:bookmarkStart w:id="372" w:name="_Toc184313278"/>
      <w:bookmarkEnd w:id="372"/>
      <w:bookmarkStart w:id="373" w:name="_Toc184312114"/>
      <w:bookmarkEnd w:id="373"/>
      <w:bookmarkStart w:id="374" w:name="_Toc184310275"/>
      <w:bookmarkEnd w:id="374"/>
      <w:bookmarkStart w:id="375" w:name="_Toc184312115"/>
      <w:bookmarkEnd w:id="375"/>
      <w:bookmarkStart w:id="376" w:name="_Toc184314463"/>
      <w:bookmarkEnd w:id="376"/>
      <w:bookmarkStart w:id="377" w:name="_Toc184312071"/>
      <w:bookmarkEnd w:id="377"/>
      <w:bookmarkStart w:id="378" w:name="_Toc184314461"/>
      <w:bookmarkEnd w:id="378"/>
      <w:bookmarkStart w:id="379" w:name="_Toc184314467"/>
      <w:bookmarkEnd w:id="379"/>
      <w:bookmarkStart w:id="380" w:name="_Toc184312131"/>
      <w:bookmarkEnd w:id="380"/>
      <w:bookmarkStart w:id="381" w:name="_Toc184310276"/>
      <w:bookmarkEnd w:id="381"/>
      <w:bookmarkStart w:id="382" w:name="_Toc184310279"/>
      <w:bookmarkEnd w:id="382"/>
      <w:bookmarkStart w:id="383" w:name="_Toc184314424"/>
      <w:bookmarkEnd w:id="383"/>
      <w:r>
        <w:rPr>
          <w:rFonts w:hint="eastAsia" w:cs="仿宋" w:asciiTheme="minorEastAsia" w:hAnsiTheme="minorEastAsia"/>
          <w:b/>
          <w:color w:val="auto"/>
          <w:sz w:val="36"/>
          <w:szCs w:val="36"/>
        </w:rPr>
        <w:t>评审方法</w:t>
      </w:r>
    </w:p>
    <w:p w14:paraId="4ADB39CA">
      <w:pPr>
        <w:adjustRightInd w:val="0"/>
        <w:snapToGrid w:val="0"/>
        <w:spacing w:line="460" w:lineRule="exact"/>
        <w:ind w:firstLine="480" w:firstLineChars="200"/>
        <w:rPr>
          <w:rFonts w:cs="仿宋" w:asciiTheme="minorEastAsia" w:hAnsiTheme="minorEastAsia"/>
          <w:color w:val="auto"/>
          <w:sz w:val="24"/>
        </w:rPr>
      </w:pPr>
    </w:p>
    <w:p w14:paraId="72F93B1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B96A7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51371E03">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C01B87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48DF73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A3311D4">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2A4661A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1982D52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091E5BD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58697D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3ACB4C1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D5F58B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619E2A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3FC1436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3B3D025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7F0D979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77787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43F25A6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55BEC96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1B0B424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73DC7C66">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663891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17C659C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7CAC567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7A0E0DD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777633E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4BD899F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55D5076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31ACC27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0AC68F1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3780AA8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7661D0F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2AC554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4AE1A41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027B8FF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6D6282C4">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2B50BE3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63B0690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74D8264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17BD00E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F91ED84">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462D5AA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40FE8B45">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221F583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3330EC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98259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17CDBBA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518595F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241545AE">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0A432AF6">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4B4C320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w:t>
      </w:r>
      <w:r>
        <w:rPr>
          <w:rFonts w:hint="eastAsia" w:cs="仿宋" w:asciiTheme="minorEastAsia" w:hAnsiTheme="minorEastAsia"/>
          <w:color w:val="auto"/>
          <w:sz w:val="24"/>
          <w:highlight w:val="none"/>
        </w:rPr>
        <w:t>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14143C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683563C">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922249E">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0003793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4B2EB6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25FB75">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87778FD">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7C19BB3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223A8F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0F910DB">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770C39A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F9B888C">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334E9E6">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cols w:space="720" w:num="1"/>
          <w:docGrid w:type="lines" w:linePitch="312" w:charSpace="0"/>
        </w:sect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p>
    <w:p w14:paraId="5894C2F4">
      <w:pPr>
        <w:numPr>
          <w:ilvl w:val="0"/>
          <w:numId w:val="0"/>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lang w:val="en-US" w:eastAsia="zh-CN"/>
        </w:rPr>
        <w:t xml:space="preserve">第五部分 </w:t>
      </w:r>
      <w:r>
        <w:rPr>
          <w:rFonts w:hint="eastAsia" w:cs="仿宋" w:asciiTheme="minorEastAsia" w:hAnsiTheme="minorEastAsia"/>
          <w:b/>
          <w:sz w:val="36"/>
          <w:szCs w:val="36"/>
        </w:rPr>
        <w:t>拟签订的合同文本</w:t>
      </w:r>
    </w:p>
    <w:p w14:paraId="029ACECF">
      <w:pPr>
        <w:rPr>
          <w:rFonts w:ascii="宋体" w:hAnsi="宋体" w:cs="宋体"/>
          <w:sz w:val="24"/>
        </w:rPr>
      </w:pPr>
    </w:p>
    <w:p w14:paraId="699C5B1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3CADE084">
      <w:pPr>
        <w:spacing w:line="480" w:lineRule="auto"/>
        <w:jc w:val="center"/>
        <w:rPr>
          <w:rFonts w:ascii="宋体" w:hAnsi="宋体" w:cs="宋体"/>
          <w:b/>
          <w:sz w:val="28"/>
          <w:szCs w:val="28"/>
        </w:rPr>
      </w:pPr>
    </w:p>
    <w:p w14:paraId="6220C9A8">
      <w:pPr>
        <w:spacing w:line="480" w:lineRule="auto"/>
        <w:jc w:val="center"/>
        <w:rPr>
          <w:rFonts w:ascii="宋体" w:hAnsi="宋体" w:cs="宋体"/>
          <w:b/>
          <w:sz w:val="24"/>
        </w:rPr>
      </w:pPr>
    </w:p>
    <w:p w14:paraId="64A37107">
      <w:pPr>
        <w:spacing w:line="480" w:lineRule="auto"/>
        <w:jc w:val="center"/>
        <w:rPr>
          <w:rFonts w:ascii="宋体" w:hAnsi="宋体" w:cs="宋体"/>
          <w:b/>
          <w:sz w:val="24"/>
        </w:rPr>
      </w:pPr>
    </w:p>
    <w:p w14:paraId="580303C4">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1172489B">
      <w:pPr>
        <w:spacing w:before="120" w:line="22" w:lineRule="atLeast"/>
        <w:rPr>
          <w:rFonts w:ascii="宋体" w:hAnsi="宋体" w:cs="宋体"/>
          <w:sz w:val="24"/>
        </w:rPr>
      </w:pPr>
    </w:p>
    <w:p w14:paraId="3DC3EFB0">
      <w:pPr>
        <w:pStyle w:val="3"/>
        <w:tabs>
          <w:tab w:val="left" w:pos="432"/>
        </w:tabs>
      </w:pPr>
    </w:p>
    <w:p w14:paraId="29E065AF">
      <w:pPr>
        <w:spacing w:before="120" w:line="22" w:lineRule="atLeast"/>
        <w:ind w:left="960"/>
        <w:rPr>
          <w:rFonts w:ascii="宋体" w:hAnsi="宋体" w:cs="宋体"/>
          <w:sz w:val="24"/>
        </w:rPr>
      </w:pPr>
      <w:r>
        <w:rPr>
          <w:rFonts w:hint="eastAsia" w:ascii="宋体" w:hAnsi="宋体" w:cs="宋体"/>
          <w:sz w:val="24"/>
        </w:rPr>
        <w:t>项目名称：</w:t>
      </w:r>
      <w:r>
        <w:rPr>
          <w:rFonts w:hint="eastAsia" w:cs="仿宋" w:asciiTheme="minorEastAsia" w:hAnsiTheme="minorEastAsia"/>
          <w:sz w:val="24"/>
          <w:u w:val="single"/>
          <w:lang w:eastAsia="zh-CN"/>
        </w:rPr>
        <w:t>杭州市临江能源生活垃圾焚烧飞灰资源化利用项目工程检测试验服务采购项目</w:t>
      </w:r>
    </w:p>
    <w:p w14:paraId="29E998EC">
      <w:pPr>
        <w:rPr>
          <w:rFonts w:ascii="宋体" w:hAnsi="宋体" w:cs="宋体"/>
          <w:sz w:val="24"/>
        </w:rPr>
      </w:pPr>
    </w:p>
    <w:p w14:paraId="5DEB5398">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14:paraId="5E71D29F">
      <w:pPr>
        <w:spacing w:before="120" w:line="22" w:lineRule="atLeast"/>
        <w:rPr>
          <w:rFonts w:ascii="宋体" w:hAnsi="宋体" w:cs="宋体"/>
          <w:sz w:val="24"/>
        </w:rPr>
      </w:pPr>
    </w:p>
    <w:p w14:paraId="5E3D3610">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4C0B74A">
      <w:pPr>
        <w:spacing w:before="120" w:line="22" w:lineRule="atLeast"/>
        <w:rPr>
          <w:rFonts w:ascii="宋体" w:hAnsi="宋体" w:cs="宋体"/>
          <w:sz w:val="24"/>
        </w:rPr>
      </w:pPr>
    </w:p>
    <w:p w14:paraId="728EF3B0">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浙江省杭州市钱塘区                </w:t>
      </w:r>
    </w:p>
    <w:p w14:paraId="29F90343">
      <w:pPr>
        <w:spacing w:before="120" w:line="22" w:lineRule="atLeast"/>
        <w:rPr>
          <w:rFonts w:ascii="宋体" w:hAnsi="宋体" w:cs="宋体"/>
          <w:sz w:val="24"/>
        </w:rPr>
      </w:pPr>
    </w:p>
    <w:p w14:paraId="40756686">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lang w:val="en-US" w:eastAsia="zh-CN"/>
        </w:rPr>
        <w:t xml:space="preserve">   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33BC968">
      <w:pPr>
        <w:pStyle w:val="14"/>
        <w:ind w:firstLine="214"/>
        <w:jc w:val="center"/>
        <w:rPr>
          <w:rFonts w:hint="eastAsia"/>
          <w:b/>
          <w:bCs/>
        </w:rPr>
      </w:pPr>
      <w:r>
        <w:rPr>
          <w:rFonts w:hint="eastAsia"/>
          <w:b/>
          <w:bCs/>
        </w:rPr>
        <w:t>目录</w:t>
      </w:r>
    </w:p>
    <w:p w14:paraId="068AE74F">
      <w:pPr>
        <w:pStyle w:val="7"/>
        <w:spacing w:line="360" w:lineRule="auto"/>
        <w:ind w:firstLine="240" w:firstLineChars="100"/>
      </w:pPr>
      <w:r>
        <w:rPr>
          <w:rFonts w:hint="eastAsia"/>
        </w:rPr>
        <w:t>第一章 合同书  …………………………………………………………（页码）</w:t>
      </w:r>
    </w:p>
    <w:p w14:paraId="6D86E518">
      <w:pPr>
        <w:pStyle w:val="7"/>
        <w:spacing w:line="360" w:lineRule="auto"/>
        <w:ind w:firstLine="240" w:firstLineChars="100"/>
        <w:rPr>
          <w:rFonts w:hint="eastAsia"/>
        </w:rPr>
      </w:pPr>
      <w:r>
        <w:rPr>
          <w:rFonts w:hint="eastAsia"/>
        </w:rPr>
        <w:t>第二章 合同一般条款……………………………………………………（页码）</w:t>
      </w:r>
    </w:p>
    <w:p w14:paraId="662B799F">
      <w:pPr>
        <w:pStyle w:val="7"/>
        <w:spacing w:line="360" w:lineRule="auto"/>
        <w:ind w:firstLine="240" w:firstLineChars="100"/>
      </w:pPr>
      <w:r>
        <w:rPr>
          <w:rFonts w:hint="eastAsia"/>
        </w:rPr>
        <w:t>第</w:t>
      </w:r>
      <w:r>
        <w:rPr>
          <w:rFonts w:hint="eastAsia"/>
          <w:lang w:val="en-US" w:eastAsia="zh-CN"/>
        </w:rPr>
        <w:t>三</w:t>
      </w:r>
      <w:r>
        <w:rPr>
          <w:rFonts w:hint="eastAsia"/>
        </w:rPr>
        <w:t>章 廉洁协议…………………………………………………………（页码）</w:t>
      </w:r>
    </w:p>
    <w:p w14:paraId="50B14B1D">
      <w:pPr>
        <w:pStyle w:val="7"/>
        <w:spacing w:line="360" w:lineRule="auto"/>
        <w:ind w:firstLine="240" w:firstLineChars="100"/>
        <w:rPr>
          <w:rFonts w:hint="default" w:ascii="宋体" w:hAnsi="宋体"/>
          <w:lang w:val="en-US" w:eastAsia="zh-CN"/>
        </w:rPr>
      </w:pPr>
      <w:r>
        <w:rPr>
          <w:rFonts w:hint="eastAsia" w:ascii="宋体" w:hAnsi="宋体"/>
          <w:lang w:val="en-US" w:eastAsia="zh-CN"/>
        </w:rPr>
        <w:t>第四章 安全协议</w:t>
      </w:r>
      <w:r>
        <w:rPr>
          <w:rFonts w:hint="eastAsia"/>
        </w:rPr>
        <w:t>…………………………………………………………（页码）</w:t>
      </w:r>
    </w:p>
    <w:p w14:paraId="67C52A22">
      <w:pPr>
        <w:spacing w:line="360" w:lineRule="auto"/>
        <w:ind w:firstLine="480" w:firstLineChars="200"/>
        <w:rPr>
          <w:rFonts w:ascii="宋体" w:hAnsi="宋体"/>
          <w:sz w:val="24"/>
          <w:u w:val="single"/>
          <w:lang w:val="zh-CN"/>
        </w:rPr>
      </w:pPr>
    </w:p>
    <w:p w14:paraId="0F8E167C">
      <w:pPr>
        <w:spacing w:line="360" w:lineRule="auto"/>
        <w:ind w:firstLine="480" w:firstLineChars="200"/>
        <w:rPr>
          <w:rFonts w:ascii="宋体" w:hAnsi="宋体"/>
          <w:sz w:val="24"/>
          <w:u w:val="single"/>
          <w:lang w:val="zh-CN"/>
        </w:rPr>
      </w:pPr>
    </w:p>
    <w:p w14:paraId="62DCAFFF">
      <w:pPr>
        <w:spacing w:line="360" w:lineRule="auto"/>
        <w:ind w:firstLine="480" w:firstLineChars="200"/>
        <w:rPr>
          <w:rFonts w:ascii="宋体" w:hAnsi="宋体"/>
          <w:sz w:val="24"/>
          <w:u w:val="single"/>
          <w:lang w:val="zh-CN"/>
        </w:rPr>
      </w:pPr>
    </w:p>
    <w:p w14:paraId="4666F8A1">
      <w:pPr>
        <w:spacing w:line="360" w:lineRule="auto"/>
        <w:ind w:firstLine="480" w:firstLineChars="200"/>
        <w:rPr>
          <w:rFonts w:ascii="宋体" w:hAnsi="宋体"/>
          <w:sz w:val="24"/>
          <w:u w:val="single"/>
          <w:lang w:val="zh-CN"/>
        </w:rPr>
      </w:pPr>
    </w:p>
    <w:p w14:paraId="551D8237">
      <w:pPr>
        <w:spacing w:line="360" w:lineRule="auto"/>
        <w:ind w:firstLine="480" w:firstLineChars="200"/>
        <w:rPr>
          <w:rFonts w:ascii="宋体" w:hAnsi="宋体"/>
          <w:sz w:val="24"/>
          <w:u w:val="single"/>
          <w:lang w:val="zh-CN"/>
        </w:rPr>
      </w:pPr>
    </w:p>
    <w:p w14:paraId="6A9254D9">
      <w:pPr>
        <w:spacing w:line="360" w:lineRule="auto"/>
        <w:ind w:firstLine="480" w:firstLineChars="200"/>
        <w:rPr>
          <w:rFonts w:ascii="宋体" w:hAnsi="宋体"/>
          <w:sz w:val="24"/>
          <w:u w:val="single"/>
          <w:lang w:val="zh-CN"/>
        </w:rPr>
      </w:pPr>
    </w:p>
    <w:p w14:paraId="4740D8B9">
      <w:pPr>
        <w:spacing w:line="360" w:lineRule="auto"/>
        <w:ind w:firstLine="480" w:firstLineChars="200"/>
        <w:rPr>
          <w:rFonts w:ascii="宋体" w:hAnsi="宋体"/>
          <w:sz w:val="24"/>
          <w:u w:val="single"/>
          <w:lang w:val="zh-CN"/>
        </w:rPr>
      </w:pPr>
    </w:p>
    <w:p w14:paraId="7CE67D61">
      <w:pPr>
        <w:spacing w:line="360" w:lineRule="auto"/>
        <w:ind w:firstLine="480" w:firstLineChars="200"/>
        <w:rPr>
          <w:rFonts w:ascii="宋体" w:hAnsi="宋体"/>
          <w:sz w:val="24"/>
          <w:u w:val="single"/>
          <w:lang w:val="zh-CN"/>
        </w:rPr>
      </w:pPr>
    </w:p>
    <w:p w14:paraId="6148BBAD">
      <w:pPr>
        <w:spacing w:line="360" w:lineRule="auto"/>
        <w:ind w:firstLine="480" w:firstLineChars="200"/>
        <w:rPr>
          <w:rFonts w:ascii="宋体" w:hAnsi="宋体"/>
          <w:sz w:val="24"/>
          <w:u w:val="single"/>
          <w:lang w:val="zh-CN"/>
        </w:rPr>
      </w:pPr>
    </w:p>
    <w:p w14:paraId="1572A045">
      <w:pPr>
        <w:spacing w:line="360" w:lineRule="auto"/>
        <w:ind w:firstLine="480" w:firstLineChars="200"/>
        <w:rPr>
          <w:rFonts w:ascii="宋体" w:hAnsi="宋体"/>
          <w:sz w:val="24"/>
          <w:u w:val="single"/>
          <w:lang w:val="zh-CN"/>
        </w:rPr>
      </w:pPr>
    </w:p>
    <w:p w14:paraId="536D97BF">
      <w:pPr>
        <w:spacing w:line="360" w:lineRule="auto"/>
        <w:ind w:firstLine="480" w:firstLineChars="200"/>
        <w:rPr>
          <w:rFonts w:ascii="宋体" w:hAnsi="宋体"/>
          <w:sz w:val="24"/>
          <w:u w:val="single"/>
          <w:lang w:val="zh-CN"/>
        </w:rPr>
      </w:pPr>
    </w:p>
    <w:p w14:paraId="464E5C4F">
      <w:pPr>
        <w:spacing w:line="360" w:lineRule="auto"/>
        <w:ind w:firstLine="480" w:firstLineChars="200"/>
        <w:rPr>
          <w:rFonts w:ascii="宋体" w:hAnsi="宋体"/>
          <w:sz w:val="24"/>
          <w:u w:val="single"/>
          <w:lang w:val="zh-CN"/>
        </w:rPr>
      </w:pPr>
    </w:p>
    <w:p w14:paraId="6AD721E7">
      <w:pPr>
        <w:spacing w:line="360" w:lineRule="auto"/>
        <w:ind w:firstLine="480" w:firstLineChars="200"/>
        <w:rPr>
          <w:rFonts w:ascii="宋体" w:hAnsi="宋体"/>
          <w:sz w:val="24"/>
          <w:u w:val="single"/>
          <w:lang w:val="zh-CN"/>
        </w:rPr>
      </w:pPr>
    </w:p>
    <w:p w14:paraId="403F402D">
      <w:pPr>
        <w:spacing w:line="360" w:lineRule="auto"/>
        <w:ind w:firstLine="480" w:firstLineChars="200"/>
        <w:rPr>
          <w:rFonts w:ascii="宋体" w:hAnsi="宋体"/>
          <w:sz w:val="24"/>
          <w:u w:val="single"/>
          <w:lang w:val="zh-CN"/>
        </w:rPr>
      </w:pPr>
    </w:p>
    <w:p w14:paraId="3208F81A">
      <w:pPr>
        <w:spacing w:line="360" w:lineRule="auto"/>
        <w:ind w:firstLine="480" w:firstLineChars="200"/>
        <w:rPr>
          <w:rFonts w:ascii="宋体" w:hAnsi="宋体"/>
          <w:sz w:val="24"/>
          <w:u w:val="single"/>
          <w:lang w:val="zh-CN"/>
        </w:rPr>
      </w:pPr>
    </w:p>
    <w:p w14:paraId="169DAC44">
      <w:pPr>
        <w:spacing w:line="360" w:lineRule="auto"/>
        <w:ind w:firstLine="480" w:firstLineChars="200"/>
        <w:rPr>
          <w:rFonts w:ascii="宋体" w:hAnsi="宋体"/>
          <w:sz w:val="24"/>
          <w:u w:val="single"/>
          <w:lang w:val="zh-CN"/>
        </w:rPr>
      </w:pPr>
    </w:p>
    <w:p w14:paraId="5C41FBD2">
      <w:pPr>
        <w:spacing w:line="360" w:lineRule="auto"/>
        <w:ind w:firstLine="480" w:firstLineChars="200"/>
        <w:rPr>
          <w:rFonts w:ascii="宋体" w:hAnsi="宋体"/>
          <w:sz w:val="24"/>
          <w:u w:val="single"/>
          <w:lang w:val="zh-CN"/>
        </w:rPr>
      </w:pPr>
    </w:p>
    <w:p w14:paraId="1C04AB53">
      <w:pPr>
        <w:spacing w:line="360" w:lineRule="auto"/>
        <w:ind w:firstLine="480" w:firstLineChars="200"/>
        <w:rPr>
          <w:rFonts w:ascii="宋体" w:hAnsi="宋体"/>
          <w:sz w:val="24"/>
          <w:u w:val="single"/>
          <w:lang w:val="zh-CN"/>
        </w:rPr>
      </w:pPr>
    </w:p>
    <w:p w14:paraId="12DAD334">
      <w:pPr>
        <w:spacing w:line="360" w:lineRule="auto"/>
        <w:ind w:firstLine="480" w:firstLineChars="200"/>
        <w:rPr>
          <w:rFonts w:ascii="宋体" w:hAnsi="宋体"/>
          <w:sz w:val="24"/>
          <w:u w:val="single"/>
          <w:lang w:val="zh-CN"/>
        </w:rPr>
      </w:pPr>
    </w:p>
    <w:p w14:paraId="04975AA5">
      <w:pPr>
        <w:spacing w:line="360" w:lineRule="auto"/>
        <w:ind w:firstLine="480" w:firstLineChars="200"/>
        <w:rPr>
          <w:rFonts w:ascii="宋体" w:hAnsi="宋体"/>
          <w:sz w:val="24"/>
          <w:u w:val="single"/>
          <w:lang w:val="zh-CN"/>
        </w:rPr>
      </w:pPr>
    </w:p>
    <w:p w14:paraId="0B93C34C">
      <w:pPr>
        <w:spacing w:line="360" w:lineRule="auto"/>
        <w:ind w:firstLine="480" w:firstLineChars="200"/>
        <w:rPr>
          <w:rFonts w:ascii="宋体" w:hAnsi="宋体"/>
          <w:sz w:val="24"/>
          <w:u w:val="single"/>
          <w:lang w:val="zh-CN"/>
        </w:rPr>
      </w:pPr>
    </w:p>
    <w:p w14:paraId="56FC7221">
      <w:pPr>
        <w:pStyle w:val="6"/>
        <w:rPr>
          <w:lang w:val="zh-CN"/>
        </w:rPr>
      </w:pPr>
    </w:p>
    <w:p w14:paraId="3F165224">
      <w:pPr>
        <w:spacing w:line="360" w:lineRule="auto"/>
        <w:ind w:firstLine="480" w:firstLineChars="200"/>
        <w:rPr>
          <w:rFonts w:ascii="宋体" w:hAnsi="宋体"/>
          <w:sz w:val="24"/>
          <w:u w:val="single"/>
          <w:lang w:val="zh-CN"/>
        </w:rPr>
      </w:pPr>
    </w:p>
    <w:p w14:paraId="4FA62AC2">
      <w:pPr>
        <w:spacing w:line="360" w:lineRule="auto"/>
        <w:ind w:firstLine="480" w:firstLineChars="200"/>
        <w:rPr>
          <w:rFonts w:ascii="宋体" w:hAnsi="宋体"/>
          <w:sz w:val="24"/>
          <w:u w:val="single"/>
          <w:lang w:val="zh-CN"/>
        </w:rPr>
      </w:pPr>
    </w:p>
    <w:p w14:paraId="7989FB71">
      <w:pPr>
        <w:pStyle w:val="24"/>
        <w:ind w:left="0" w:leftChars="0" w:firstLine="0" w:firstLineChars="0"/>
        <w:jc w:val="center"/>
        <w:rPr>
          <w:rFonts w:hint="eastAsia" w:ascii="宋体" w:hAnsi="宋体" w:cs="宋体"/>
          <w:b/>
          <w:szCs w:val="24"/>
        </w:rPr>
      </w:pPr>
    </w:p>
    <w:p w14:paraId="64280967">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C4FF98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3</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11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发出之日起30个日内，按照采购文件确定的事项签订本合同。</w:t>
      </w:r>
    </w:p>
    <w:p w14:paraId="5E673B2C">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67214C2D">
      <w:pPr>
        <w:spacing w:line="360" w:lineRule="auto"/>
        <w:ind w:firstLine="482" w:firstLineChars="200"/>
        <w:outlineLvl w:val="0"/>
        <w:rPr>
          <w:rFonts w:ascii="宋体" w:hAnsi="宋体"/>
          <w:sz w:val="24"/>
        </w:rPr>
      </w:pPr>
      <w:bookmarkStart w:id="384" w:name="_Toc20421"/>
      <w:bookmarkStart w:id="385" w:name="_Toc15367"/>
      <w:bookmarkStart w:id="386" w:name="_Toc19273"/>
      <w:bookmarkStart w:id="387" w:name="_Toc28855"/>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5636817F">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C69D77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3EC6ED8">
      <w:pPr>
        <w:spacing w:line="360" w:lineRule="auto"/>
        <w:ind w:firstLine="480" w:firstLineChars="200"/>
        <w:rPr>
          <w:rFonts w:ascii="宋体" w:hAnsi="宋体"/>
          <w:sz w:val="24"/>
        </w:rPr>
      </w:pPr>
      <w:r>
        <w:rPr>
          <w:rFonts w:hint="eastAsia" w:ascii="宋体" w:hAnsi="宋体"/>
          <w:sz w:val="24"/>
        </w:rPr>
        <w:t>2.中标或者成交通知书；</w:t>
      </w:r>
    </w:p>
    <w:p w14:paraId="1554B687">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3AD92DB">
      <w:pPr>
        <w:spacing w:line="360" w:lineRule="auto"/>
        <w:ind w:firstLine="480" w:firstLineChars="200"/>
        <w:rPr>
          <w:rFonts w:ascii="宋体" w:hAnsi="宋体"/>
          <w:sz w:val="24"/>
        </w:rPr>
      </w:pPr>
      <w:r>
        <w:rPr>
          <w:rFonts w:hint="eastAsia" w:ascii="宋体" w:hAnsi="宋体"/>
          <w:sz w:val="24"/>
        </w:rPr>
        <w:t>4.采购文件（含澄清或者修改文件）；</w:t>
      </w:r>
    </w:p>
    <w:p w14:paraId="60550852">
      <w:pPr>
        <w:spacing w:line="360" w:lineRule="auto"/>
        <w:ind w:firstLine="480" w:firstLineChars="200"/>
        <w:rPr>
          <w:rFonts w:ascii="宋体" w:hAnsi="宋体"/>
          <w:sz w:val="24"/>
        </w:rPr>
      </w:pPr>
      <w:r>
        <w:rPr>
          <w:rFonts w:hint="eastAsia" w:ascii="宋体" w:hAnsi="宋体"/>
          <w:sz w:val="24"/>
        </w:rPr>
        <w:t>5.其他相关采购文件。</w:t>
      </w:r>
    </w:p>
    <w:p w14:paraId="0BC606B9">
      <w:pPr>
        <w:spacing w:line="360" w:lineRule="auto"/>
        <w:ind w:firstLine="482" w:firstLineChars="200"/>
        <w:outlineLvl w:val="0"/>
        <w:rPr>
          <w:rFonts w:hint="eastAsia" w:ascii="宋体" w:hAnsi="宋体"/>
          <w:b/>
          <w:sz w:val="24"/>
        </w:rPr>
      </w:pPr>
      <w:bookmarkStart w:id="389" w:name="_Toc6773"/>
      <w:bookmarkStart w:id="390" w:name="_Toc2918"/>
      <w:bookmarkStart w:id="391" w:name="_Toc18585"/>
      <w:bookmarkStart w:id="392" w:name="_Toc6311"/>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5EAF1F29">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14:paraId="66D9E71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19490D2D">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33C2B6A2">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p w14:paraId="2EC972FF">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tbl>
      <w:tblPr>
        <w:tblStyle w:val="15"/>
        <w:tblW w:w="8376"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085"/>
        <w:gridCol w:w="2700"/>
        <w:gridCol w:w="1131"/>
        <w:gridCol w:w="1037"/>
        <w:gridCol w:w="995"/>
        <w:gridCol w:w="931"/>
      </w:tblGrid>
      <w:tr w14:paraId="288E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F6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D9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1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备注</w:t>
            </w:r>
          </w:p>
        </w:tc>
      </w:tr>
      <w:tr w14:paraId="6772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6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D1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常规材料检测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水泥物理性能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0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923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7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D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钢筋力学性能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D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4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DDA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9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8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C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钢筋焊接接头与机械连接</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0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BF1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1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砂、石常规检验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F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2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75C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1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砖、砌体材料检测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B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3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19B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E0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A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B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7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6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D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E85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D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8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523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8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9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预拌砂浆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B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D8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5E0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E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E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0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3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8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D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967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2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1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7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0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A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E9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F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混凝土抗渗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B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4E7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4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7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防水材料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9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B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C59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2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土工试验--击实</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C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B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2DF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6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C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3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土工试验--环刀</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1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5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C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5DE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5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D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3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盘扣</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C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9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CD7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F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0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8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止水钢板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2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D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D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DA3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4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扣件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3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7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6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80F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4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18</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A8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工程结构检测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B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结构工程混凝土现场回弹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6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7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E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313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6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面砖粘结力检测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A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2F6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9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BA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3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钢筋保护层厚度检测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E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8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9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ABA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5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板厚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9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A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520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A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楼层净高检测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E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5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D77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D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3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后置埋件的力学性能检测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C4E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4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3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装饰装修检测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0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电线电缆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F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5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A04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6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挤塑保温板（XPS）</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8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790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8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玻纤网布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D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1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F18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E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8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7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保温取芯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B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B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6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A11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4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E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石膏板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69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E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2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B46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3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难燃胶合板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B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3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4A7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4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D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橡胶保温材料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B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F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D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5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E53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C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E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C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F86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0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F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轻钢龙骨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C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578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B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墙地砖</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6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A4C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0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8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7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1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BA2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0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粘合剂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4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5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D07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2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加气块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B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D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6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7A9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1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抗裂砂浆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5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1B7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1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9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A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D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B2F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B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机械锚栓</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EB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4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163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1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3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外墙外保温系统及组成材料性能检测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A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F34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3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8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界面砂浆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7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E54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42</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0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桩基检测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B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低应变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3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5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A16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E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5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静载试验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F1A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7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3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单桩试验检测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D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A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8EA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6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F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N10轻型动力触探</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C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0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EB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幕墙（门窗）检测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抗风压、气密性、水密性、保温性能等</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98C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47</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E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玻璃检测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2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传热系数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6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7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E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7D1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2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中空露点、可见光透射比、遮阳系数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E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4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08F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F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节能围护结构检测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B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屋面传热系数、墙体传热系数、外窗气密性、外墙节能构造检测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1幢</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6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4B2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系统节能性能检测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2A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平均照度与照明功率密度、室内温度与风口风量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B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D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0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724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31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室内环境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4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甲醛、苯、氨、TVOC、氡、甲苯、二甲苯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C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3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6DA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2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土壤氡浓度检测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0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9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29D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0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B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F64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0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FE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钢结构</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D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钢材尺寸偏差检测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B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D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58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5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0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焊缝外观尺寸偏差检测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1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F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E79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6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D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1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高强度螺栓施工扭矩检测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A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F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B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B8D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5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1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5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螺栓连接副预拉力复验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AB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F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4E4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5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3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连接摩擦面抗滑移系数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7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1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D7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165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7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焊缝无损检测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E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6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0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1BC2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C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涂层测厚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bl>
    <w:p w14:paraId="522AA34D">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bookmarkStart w:id="394" w:name="_Toc22618"/>
      <w:bookmarkStart w:id="395" w:name="_Toc1814"/>
      <w:bookmarkStart w:id="396" w:name="_Toc10340"/>
      <w:bookmarkStart w:id="397" w:name="_Toc31421"/>
      <w:bookmarkStart w:id="398" w:name="_Toc11108"/>
      <w:bookmarkStart w:id="399" w:name="_Toc4760"/>
      <w:bookmarkStart w:id="400" w:name="_Toc8772"/>
      <w:bookmarkStart w:id="401" w:name="_Toc3625"/>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10E6F714">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w:t>
      </w:r>
      <w:r>
        <w:rPr>
          <w:rFonts w:hint="eastAsia"/>
        </w:rPr>
        <w:t>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color w:val="auto"/>
          <w:kern w:val="2"/>
          <w:u w:val="single"/>
          <w:lang w:val="en-US" w:eastAsia="zh-CN"/>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48A04413">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7CFA8C1F">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575D42AD">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234"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177"/>
        <w:gridCol w:w="1995"/>
        <w:gridCol w:w="1527"/>
        <w:gridCol w:w="1091"/>
        <w:gridCol w:w="846"/>
        <w:gridCol w:w="845"/>
        <w:gridCol w:w="971"/>
      </w:tblGrid>
      <w:tr w14:paraId="6AA0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2" w:type="dxa"/>
            <w:noWrap w:val="0"/>
            <w:vAlign w:val="center"/>
          </w:tcPr>
          <w:p w14:paraId="23265F0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402" w:name="_Toc4929"/>
            <w:bookmarkStart w:id="403" w:name="_Toc13918"/>
            <w:bookmarkStart w:id="404" w:name="_Toc1386"/>
            <w:bookmarkStart w:id="405" w:name="_Toc21124"/>
            <w:bookmarkStart w:id="406" w:name="_Toc5635"/>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14:paraId="2F90172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14:paraId="3023B156">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14:paraId="07EC0BDA">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14:paraId="405F6753">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14:paraId="0D51B48B">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14:paraId="17BCD2DF">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14:paraId="541F718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0AB1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2" w:type="dxa"/>
            <w:noWrap w:val="0"/>
            <w:vAlign w:val="center"/>
          </w:tcPr>
          <w:p w14:paraId="1B33269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14:paraId="4347B05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14:paraId="0C1EB45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14:paraId="5B3DA15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14:paraId="5297666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14:paraId="70DCAB1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14:paraId="11D023C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14:paraId="5946E9D8">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402"/>
      <w:bookmarkEnd w:id="403"/>
      <w:bookmarkEnd w:id="404"/>
      <w:bookmarkEnd w:id="405"/>
      <w:bookmarkEnd w:id="406"/>
    </w:tbl>
    <w:p w14:paraId="2F2FE17C">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21BFD9E8">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b w:val="0"/>
          <w:bCs/>
          <w:iCs/>
          <w:sz w:val="24"/>
          <w:u w:val="single"/>
          <w:lang w:val="en-US" w:eastAsia="zh-CN"/>
        </w:rPr>
        <w:t xml:space="preserve"> </w:t>
      </w:r>
      <w:r>
        <w:rPr>
          <w:rFonts w:hint="eastAsia" w:cs="仿宋" w:asciiTheme="minorEastAsia" w:hAnsiTheme="minorEastAsia"/>
          <w:b w:val="0"/>
          <w:bCs/>
          <w:sz w:val="24"/>
          <w:highlight w:val="none"/>
          <w:u w:val="single"/>
          <w:lang w:val="en-US" w:eastAsia="zh-CN"/>
        </w:rPr>
        <w:t>合同签订起至完成本工程项目所有工程检测工作等并出具成果报告为止</w:t>
      </w:r>
      <w:r>
        <w:rPr>
          <w:rFonts w:hint="eastAsia" w:cs="仿宋" w:asciiTheme="minorEastAsia" w:hAnsiTheme="minorEastAsia"/>
          <w:b w:val="0"/>
          <w:bCs/>
          <w:sz w:val="24"/>
          <w:highlight w:val="none"/>
          <w:u w:val="single"/>
        </w:rPr>
        <w:t>。</w:t>
      </w:r>
      <w:r>
        <w:rPr>
          <w:rFonts w:hint="eastAsia" w:ascii="宋体" w:hAnsi="宋体"/>
          <w:sz w:val="24"/>
        </w:rPr>
        <w:t>；</w:t>
      </w:r>
    </w:p>
    <w:p w14:paraId="58D2FD5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lang w:val="en-US" w:eastAsia="zh-CN"/>
        </w:rPr>
        <w:t>浙江省杭州市钱塘区临江街道红十五路10388-123号</w:t>
      </w:r>
      <w:r>
        <w:rPr>
          <w:rFonts w:hint="eastAsia" w:ascii="宋体" w:hAnsi="宋体"/>
          <w:iCs/>
          <w:sz w:val="24"/>
        </w:rPr>
        <w:t>；</w:t>
      </w:r>
    </w:p>
    <w:p w14:paraId="298D2141">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根据甲方实际需求，乙方到甲方项目地进行取样检测。乙方完成相关检测后三个工作日内提供符合国家规范要求的检测成果报告</w:t>
      </w:r>
      <w:r>
        <w:rPr>
          <w:rFonts w:hint="eastAsia" w:ascii="宋体" w:hAnsi="宋体"/>
          <w:sz w:val="24"/>
        </w:rPr>
        <w:t>。</w:t>
      </w:r>
    </w:p>
    <w:p w14:paraId="2BA09CF1">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14:paraId="48A956E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46EB60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44586924">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70E1C618">
      <w:pPr>
        <w:pStyle w:val="6"/>
        <w:ind w:firstLine="480" w:firstLineChars="200"/>
        <w:rPr>
          <w:rFonts w:hint="eastAsia" w:cs="仿宋" w:asciiTheme="minorEastAsia" w:hAnsiTheme="minorEastAsia"/>
          <w:kern w:val="0"/>
        </w:rPr>
      </w:pPr>
      <w:r>
        <w:rPr>
          <w:rFonts w:hint="eastAsia"/>
          <w:lang w:val="en-US" w:eastAsia="zh-CN"/>
        </w:rPr>
        <w:t>2</w:t>
      </w:r>
      <w:r>
        <w:rPr>
          <w:rFonts w:hint="eastAsia" w:ascii="宋体"/>
          <w:lang w:val="en-US" w:eastAsia="zh-CN"/>
        </w:rPr>
        <w:t>.</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14:paraId="7F264FAA">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3.服务要求：</w:t>
      </w:r>
    </w:p>
    <w:p w14:paraId="2B2D65EF">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3.1乙方指定服务对接人员一名，对接试验、检测服务工作和接收试品、试件。</w:t>
      </w:r>
    </w:p>
    <w:p w14:paraId="780002BA">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3.2检测应采用先进的测量仪器和设备，且必须经过计量部门的检定并在有效期内。应确保所有测量仪器和设备在检测过程中状况良好、性能稳定、测量精度必须满足国家相应规定和标准要求。</w:t>
      </w:r>
    </w:p>
    <w:p w14:paraId="332132BE">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3.3投入本项目的测量仪器和设备必须保证满足本工程检测工作需要，不得随意更换或退场。对不能满足本工程检测工作需要的仪器和设备，甲方或有权随时要求乙方更换。</w:t>
      </w:r>
    </w:p>
    <w:p w14:paraId="465FB900">
      <w:pPr>
        <w:pStyle w:val="6"/>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4.相关检测工作完成后三个工作日内提供符合国家规范要求的检测成果报告。</w:t>
      </w:r>
    </w:p>
    <w:p w14:paraId="2040C177">
      <w:pPr>
        <w:spacing w:line="360" w:lineRule="auto"/>
        <w:ind w:firstLine="480" w:firstLineChars="200"/>
        <w:outlineLvl w:val="0"/>
        <w:rPr>
          <w:rFonts w:hint="eastAsia"/>
        </w:rPr>
      </w:pPr>
      <w:r>
        <w:rPr>
          <w:rFonts w:hint="eastAsia" w:ascii="宋体" w:hAnsi="宋体" w:cs="宋体"/>
          <w:sz w:val="24"/>
          <w:lang w:val="en-US" w:eastAsia="zh-CN"/>
        </w:rPr>
        <w:t>5</w:t>
      </w:r>
      <w:r>
        <w:rPr>
          <w:rFonts w:hint="eastAsia" w:ascii="宋体" w:hAnsi="宋体" w:cs="宋体"/>
          <w:sz w:val="24"/>
        </w:rPr>
        <w:t>.甲方不再对任何售后服务进行付费，乙方的派遣人员产生的一切费用由供应商承担。</w:t>
      </w:r>
    </w:p>
    <w:p w14:paraId="4D2F9F75">
      <w:pPr>
        <w:pStyle w:val="6"/>
        <w:numPr>
          <w:ilvl w:val="0"/>
          <w:numId w:val="0"/>
        </w:numPr>
        <w:ind w:firstLine="480" w:firstLineChars="200"/>
        <w:rPr>
          <w:rFonts w:hint="eastAsia" w:ascii="宋体"/>
          <w:color w:val="auto"/>
          <w:lang w:val="en-US" w:eastAsia="zh-CN"/>
        </w:rPr>
      </w:pPr>
      <w:bookmarkStart w:id="407" w:name="_Toc6596"/>
      <w:bookmarkStart w:id="408" w:name="_Toc14563"/>
      <w:bookmarkStart w:id="409" w:name="_Toc1125"/>
      <w:r>
        <w:rPr>
          <w:rFonts w:hint="eastAsia" w:ascii="宋体"/>
          <w:color w:val="auto"/>
          <w:lang w:val="en-US" w:eastAsia="zh-CN"/>
        </w:rPr>
        <w:t>6.保密服务要求：供应商对采购人提供的所有业务技术资料、文档，有责任对第三方保密；</w:t>
      </w:r>
    </w:p>
    <w:p w14:paraId="6ADDD5EE">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7"/>
      <w:bookmarkEnd w:id="408"/>
      <w:bookmarkEnd w:id="409"/>
    </w:p>
    <w:p w14:paraId="6F788C3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04F718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2B08FFA">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1D683DF">
      <w:pPr>
        <w:tabs>
          <w:tab w:val="left" w:pos="360"/>
          <w:tab w:val="left" w:pos="540"/>
          <w:tab w:val="left" w:pos="1080"/>
        </w:tabs>
        <w:spacing w:line="360" w:lineRule="auto"/>
        <w:ind w:firstLine="482" w:firstLineChars="200"/>
        <w:rPr>
          <w:rFonts w:hint="eastAsia" w:ascii="宋体" w:hAnsi="宋体"/>
          <w:b/>
          <w:bCs/>
          <w:sz w:val="24"/>
          <w:lang w:val="en-US" w:eastAsia="zh-CN"/>
        </w:rPr>
      </w:pPr>
      <w:r>
        <w:rPr>
          <w:rFonts w:hint="eastAsia" w:ascii="宋体" w:hAnsi="宋体"/>
          <w:b/>
          <w:bCs/>
          <w:sz w:val="24"/>
          <w:lang w:val="en-US" w:eastAsia="zh-CN"/>
        </w:rPr>
        <w:t>1.</w:t>
      </w:r>
      <w:r>
        <w:rPr>
          <w:rFonts w:hint="eastAsia" w:ascii="宋体" w:hAnsi="宋体"/>
          <w:b/>
          <w:bCs/>
          <w:sz w:val="24"/>
          <w:u w:val="single"/>
          <w:lang w:val="en-US" w:eastAsia="zh-CN"/>
        </w:rPr>
        <w:t>提供相关检测纸质成果报告（一式4份）应符合相关标准要求。</w:t>
      </w:r>
    </w:p>
    <w:p w14:paraId="1C1D1014">
      <w:pPr>
        <w:pStyle w:val="25"/>
        <w:spacing w:before="0" w:beforeAutospacing="0" w:after="0" w:afterAutospacing="0" w:line="360" w:lineRule="auto"/>
        <w:ind w:firstLine="480"/>
        <w:rPr>
          <w:b/>
        </w:rPr>
      </w:pPr>
      <w:r>
        <w:rPr>
          <w:rFonts w:hint="eastAsia"/>
          <w:b/>
        </w:rPr>
        <w:t>七、履约保证金</w:t>
      </w:r>
    </w:p>
    <w:p w14:paraId="1BF97C4B">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F0DEA8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23FE0C1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456F1A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75AD6F5">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3302B44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37297A60">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55B85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1C03374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7B23D9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FE"/>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highlight w:val="none"/>
          <w:u w:val="single"/>
        </w:rPr>
        <w:sym w:font="Wingdings" w:char="00A8"/>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highlight w:val="none"/>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1655B36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14:paraId="041D13E0">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892649E">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11AA9A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CDAB92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B9E47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476752D">
      <w:pPr>
        <w:pStyle w:val="25"/>
        <w:spacing w:before="0" w:beforeAutospacing="0" w:after="0" w:afterAutospacing="0" w:line="360" w:lineRule="auto"/>
        <w:ind w:firstLine="480"/>
        <w:rPr>
          <w:b/>
          <w:bCs/>
        </w:rPr>
      </w:pPr>
      <w:r>
        <w:rPr>
          <w:rFonts w:hint="eastAsia"/>
          <w:b/>
          <w:bCs/>
        </w:rPr>
        <w:t>九、资金支付</w:t>
      </w:r>
    </w:p>
    <w:p w14:paraId="28943ECE">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52726F67">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DE14BE6">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6DD1CB21">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B5577E7">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0887D52">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p w14:paraId="2D773B51">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F1C04EF">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4B1CC43C">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29255125">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bookmarkEnd w:id="397"/>
    <w:bookmarkEnd w:id="398"/>
    <w:bookmarkEnd w:id="399"/>
    <w:bookmarkEnd w:id="400"/>
    <w:bookmarkEnd w:id="401"/>
    <w:p w14:paraId="528999D1">
      <w:pPr>
        <w:spacing w:line="360" w:lineRule="auto"/>
        <w:ind w:firstLine="482" w:firstLineChars="200"/>
        <w:rPr>
          <w:rFonts w:ascii="宋体" w:hAnsi="宋体"/>
          <w:sz w:val="24"/>
          <w:u w:val="single"/>
        </w:rPr>
      </w:pPr>
      <w:r>
        <w:rPr>
          <w:rFonts w:hint="eastAsia" w:ascii="宋体" w:hAnsi="宋体"/>
          <w:b/>
          <w:sz w:val="24"/>
        </w:rPr>
        <w:t>十、</w:t>
      </w:r>
      <w:bookmarkStart w:id="410" w:name="_Toc24662"/>
      <w:bookmarkStart w:id="411" w:name="_Toc2375"/>
      <w:bookmarkStart w:id="412" w:name="_Toc8586"/>
      <w:bookmarkStart w:id="413" w:name="_Toc3079"/>
      <w:bookmarkStart w:id="414" w:name="_Toc5698"/>
      <w:r>
        <w:rPr>
          <w:rFonts w:hint="eastAsia" w:ascii="宋体" w:hAnsi="宋体"/>
          <w:b/>
          <w:sz w:val="24"/>
        </w:rPr>
        <w:t>违约责任</w:t>
      </w:r>
      <w:bookmarkEnd w:id="410"/>
      <w:bookmarkEnd w:id="411"/>
      <w:bookmarkEnd w:id="412"/>
      <w:bookmarkEnd w:id="413"/>
      <w:bookmarkEnd w:id="414"/>
    </w:p>
    <w:p w14:paraId="592C33A1">
      <w:pPr>
        <w:spacing w:line="360" w:lineRule="auto"/>
        <w:ind w:firstLine="480" w:firstLineChars="200"/>
        <w:rPr>
          <w:rFonts w:hint="eastAsia" w:ascii="宋体" w:hAnsi="宋体" w:cs="宋体"/>
          <w:sz w:val="24"/>
        </w:rPr>
      </w:pPr>
      <w:bookmarkStart w:id="415" w:name="_Toc15583"/>
      <w:bookmarkStart w:id="416" w:name="_Toc28375"/>
      <w:bookmarkStart w:id="417" w:name="_Toc16021"/>
      <w:r>
        <w:rPr>
          <w:rFonts w:hint="eastAsia" w:ascii="宋体" w:hAnsi="宋体" w:cs="宋体"/>
          <w:sz w:val="24"/>
        </w:rPr>
        <w:t>1.对于验收不合格的货物，双方按照以下方式处理：</w:t>
      </w:r>
    </w:p>
    <w:p w14:paraId="6703463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w:t>
      </w:r>
      <w:r>
        <w:rPr>
          <w:rFonts w:hint="eastAsia" w:ascii="宋体" w:hAnsi="宋体" w:cs="宋体"/>
          <w:sz w:val="24"/>
          <w:highlight w:val="none"/>
        </w:rPr>
        <w:t>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w:t>
      </w:r>
      <w:r>
        <w:rPr>
          <w:rFonts w:hint="eastAsia" w:ascii="宋体" w:hAnsi="宋体" w:cs="宋体"/>
          <w:sz w:val="24"/>
        </w:rPr>
        <w:t>的，视同逾期交货，应承担逾期交货责任。</w:t>
      </w:r>
    </w:p>
    <w:p w14:paraId="46F144F6">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7EF613B6">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89F20F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72E82ED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12704B1">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37039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00B3709">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7F757B1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3D9EA1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72868CC">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1F50ED">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w:t>
      </w:r>
      <w:r>
        <w:rPr>
          <w:rFonts w:hint="eastAsia" w:ascii="宋体" w:hAnsi="宋体" w:cs="宋体"/>
          <w:sz w:val="24"/>
        </w:rPr>
        <w:t>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6C0B9B6">
      <w:pPr>
        <w:spacing w:line="360" w:lineRule="auto"/>
        <w:ind w:firstLine="480" w:firstLineChars="200"/>
        <w:rPr>
          <w:rFonts w:ascii="宋体" w:hAnsi="宋体" w:cs="宋体"/>
          <w:sz w:val="24"/>
        </w:rPr>
      </w:pPr>
      <w:bookmarkStart w:id="418" w:name="_Toc18683"/>
      <w:bookmarkStart w:id="419" w:name="_Toc32454"/>
      <w:bookmarkStart w:id="420" w:name="_Toc26807"/>
      <w:bookmarkStart w:id="421" w:name="_Toc9497"/>
      <w:bookmarkStart w:id="422" w:name="_Toc30329"/>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BF3F0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B25679">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6BA1BE3">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03E7E490">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94D565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7B2C9045">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94F2903">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8"/>
    <w:bookmarkEnd w:id="419"/>
    <w:bookmarkEnd w:id="420"/>
    <w:bookmarkEnd w:id="421"/>
    <w:bookmarkEnd w:id="422"/>
    <w:p w14:paraId="7A616D0A">
      <w:pPr>
        <w:spacing w:line="360" w:lineRule="auto"/>
        <w:ind w:firstLine="480" w:firstLineChars="200"/>
        <w:outlineLvl w:val="0"/>
        <w:rPr>
          <w:rFonts w:hint="eastAsia" w:ascii="宋体" w:hAnsi="宋体" w:cs="宋体" w:eastAsiaTheme="minorEastAsia"/>
          <w:snapToGrid/>
          <w:color w:val="auto"/>
          <w:kern w:val="2"/>
          <w:sz w:val="24"/>
          <w:szCs w:val="24"/>
          <w:highlight w:val="none"/>
          <w:lang w:val="en-US" w:eastAsia="zh-CN" w:bidi="ar-SA"/>
        </w:rPr>
      </w:pPr>
      <w:r>
        <w:rPr>
          <w:rFonts w:hint="eastAsia" w:ascii="宋体" w:hAnsi="Arial" w:cs="Arial" w:eastAsiaTheme="minorEastAsia"/>
          <w:snapToGrid w:val="0"/>
          <w:color w:val="auto"/>
          <w:kern w:val="2"/>
          <w:sz w:val="24"/>
          <w:szCs w:val="21"/>
          <w:lang w:val="en-US" w:eastAsia="zh-CN" w:bidi="ar-SA"/>
        </w:rPr>
        <w:t>9.</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乙方提供的服务</w:t>
      </w:r>
      <w:r>
        <w:rPr>
          <w:rFonts w:hint="eastAsia" w:ascii="宋体" w:hAnsi="宋体" w:cs="宋体" w:eastAsiaTheme="minorEastAsia"/>
          <w:snapToGrid/>
          <w:color w:val="auto"/>
          <w:kern w:val="2"/>
          <w:sz w:val="24"/>
          <w:szCs w:val="24"/>
          <w:highlight w:val="none"/>
          <w:lang w:val="en-US" w:eastAsia="zh-CN" w:bidi="ar-SA"/>
        </w:rPr>
        <w:t>过程中，因</w:t>
      </w:r>
      <w:r>
        <w:rPr>
          <w:rFonts w:hint="eastAsia" w:hAnsi="宋体" w:cs="宋体"/>
          <w:snapToGrid/>
          <w:color w:val="auto"/>
          <w:kern w:val="2"/>
          <w:sz w:val="24"/>
          <w:szCs w:val="24"/>
          <w:highlight w:val="none"/>
          <w:lang w:val="en-US" w:eastAsia="zh-CN" w:bidi="ar-SA"/>
        </w:rPr>
        <w:t>服务</w:t>
      </w:r>
      <w:r>
        <w:rPr>
          <w:rFonts w:hint="eastAsia" w:ascii="宋体" w:hAnsi="宋体" w:cs="宋体" w:eastAsiaTheme="minorEastAsia"/>
          <w:snapToGrid/>
          <w:color w:val="auto"/>
          <w:kern w:val="2"/>
          <w:sz w:val="24"/>
          <w:szCs w:val="24"/>
          <w:highlight w:val="none"/>
          <w:lang w:val="en-US" w:eastAsia="zh-CN" w:bidi="ar-SA"/>
        </w:rPr>
        <w:t>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5414C9F">
      <w:pPr>
        <w:pStyle w:val="6"/>
        <w:numPr>
          <w:ilvl w:val="0"/>
          <w:numId w:val="0"/>
        </w:numPr>
        <w:ind w:firstLine="480" w:firstLineChars="200"/>
        <w:rPr>
          <w:rFonts w:hint="eastAsia" w:ascii="宋体" w:hAnsi="宋体" w:cs="宋体"/>
          <w:b/>
          <w:sz w:val="24"/>
        </w:rPr>
      </w:pPr>
      <w:r>
        <w:rPr>
          <w:rFonts w:hint="eastAsia" w:ascii="宋体"/>
          <w:color w:val="auto"/>
          <w:lang w:val="en-US" w:eastAsia="zh-CN"/>
        </w:rPr>
        <w:t>1</w:t>
      </w:r>
      <w:r>
        <w:rPr>
          <w:rFonts w:hint="eastAsia"/>
          <w:color w:val="auto"/>
          <w:lang w:val="en-US" w:eastAsia="zh-CN"/>
        </w:rPr>
        <w:t>0</w:t>
      </w:r>
      <w:r>
        <w:rPr>
          <w:rFonts w:hint="eastAsia" w:ascii="宋体"/>
          <w:color w:val="auto"/>
          <w:lang w:val="en-US" w:eastAsia="zh-CN"/>
        </w:rPr>
        <w:t>.如</w:t>
      </w:r>
      <w:r>
        <w:rPr>
          <w:rFonts w:hint="eastAsia"/>
          <w:color w:val="auto"/>
          <w:lang w:val="en-US" w:eastAsia="zh-CN"/>
        </w:rPr>
        <w:t>安全现状评价报告在备查过程中被职能部门发现报告内容存在不符合要求的情况，乙方</w:t>
      </w:r>
      <w:r>
        <w:rPr>
          <w:rFonts w:hint="eastAsia" w:ascii="宋体"/>
          <w:color w:val="auto"/>
          <w:lang w:val="en-US" w:eastAsia="zh-CN"/>
        </w:rPr>
        <w:t>须在接到</w:t>
      </w:r>
      <w:r>
        <w:rPr>
          <w:rFonts w:hint="eastAsia"/>
          <w:color w:val="auto"/>
          <w:lang w:val="en-US" w:eastAsia="zh-CN"/>
        </w:rPr>
        <w:t>甲方</w:t>
      </w:r>
      <w:r>
        <w:rPr>
          <w:rFonts w:hint="eastAsia" w:ascii="宋体"/>
          <w:color w:val="auto"/>
          <w:lang w:val="en-US" w:eastAsia="zh-CN"/>
        </w:rPr>
        <w:t>通知后24小时内做出书面答复并提供解决方案</w:t>
      </w:r>
      <w:r>
        <w:rPr>
          <w:rFonts w:hint="eastAsia"/>
          <w:color w:val="auto"/>
          <w:lang w:val="en-US" w:eastAsia="zh-CN"/>
        </w:rPr>
        <w:t>，并按照职能部门整改要求，免费重新修改报告。</w:t>
      </w:r>
    </w:p>
    <w:p w14:paraId="742A8E54">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3AF0AB0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30A921EB">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319CBBA">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365C97E7">
      <w:pPr>
        <w:spacing w:line="360" w:lineRule="auto"/>
        <w:ind w:firstLine="482" w:firstLineChars="200"/>
        <w:outlineLvl w:val="0"/>
        <w:rPr>
          <w:rFonts w:ascii="宋体" w:hAnsi="宋体" w:cs="宋体"/>
          <w:b/>
          <w:sz w:val="24"/>
        </w:rPr>
      </w:pPr>
      <w:bookmarkStart w:id="423" w:name="_Toc11173"/>
      <w:bookmarkStart w:id="424" w:name="_Toc15322"/>
      <w:bookmarkStart w:id="425" w:name="_Toc7245"/>
      <w:r>
        <w:rPr>
          <w:rFonts w:hint="eastAsia" w:ascii="宋体" w:hAnsi="宋体" w:cs="宋体"/>
          <w:b/>
          <w:sz w:val="24"/>
        </w:rPr>
        <w:t>十二、合同生效</w:t>
      </w:r>
      <w:bookmarkEnd w:id="423"/>
      <w:bookmarkEnd w:id="424"/>
      <w:bookmarkEnd w:id="425"/>
    </w:p>
    <w:p w14:paraId="059EE64B">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14:paraId="30A923AD">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1322C086">
      <w:pPr>
        <w:spacing w:line="360" w:lineRule="auto"/>
        <w:ind w:firstLine="482" w:firstLineChars="200"/>
        <w:outlineLvl w:val="0"/>
        <w:rPr>
          <w:rFonts w:ascii="宋体" w:hAnsi="宋体"/>
          <w:b/>
          <w:sz w:val="24"/>
        </w:rPr>
      </w:pPr>
      <w:bookmarkStart w:id="426" w:name="_Toc31297"/>
      <w:bookmarkStart w:id="427" w:name="_Toc25079"/>
      <w:bookmarkStart w:id="428" w:name="_Toc5228"/>
      <w:bookmarkStart w:id="429" w:name="_Toc19680"/>
      <w:bookmarkStart w:id="430" w:name="_Toc14021"/>
      <w:r>
        <w:rPr>
          <w:rFonts w:hint="eastAsia" w:ascii="宋体" w:hAnsi="宋体"/>
          <w:b/>
          <w:sz w:val="24"/>
        </w:rPr>
        <w:t>一、</w:t>
      </w:r>
      <w:r>
        <w:rPr>
          <w:rFonts w:ascii="宋体" w:hAnsi="宋体"/>
          <w:b/>
          <w:sz w:val="24"/>
        </w:rPr>
        <w:t>定义</w:t>
      </w:r>
      <w:bookmarkEnd w:id="426"/>
      <w:bookmarkEnd w:id="427"/>
      <w:bookmarkEnd w:id="428"/>
      <w:bookmarkEnd w:id="429"/>
      <w:bookmarkEnd w:id="430"/>
    </w:p>
    <w:p w14:paraId="7168D56E">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7ACFF4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728B971">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04AE87E">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19B6EED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923F7B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937D5C6">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C0CF790">
      <w:pPr>
        <w:spacing w:line="360" w:lineRule="auto"/>
        <w:ind w:firstLine="482" w:firstLineChars="200"/>
        <w:outlineLvl w:val="0"/>
        <w:rPr>
          <w:rFonts w:ascii="宋体" w:hAnsi="宋体"/>
          <w:b/>
          <w:sz w:val="24"/>
        </w:rPr>
      </w:pPr>
      <w:bookmarkStart w:id="431" w:name="_Toc31402"/>
      <w:bookmarkStart w:id="432" w:name="_Toc3769"/>
      <w:bookmarkStart w:id="433" w:name="_Toc19539"/>
      <w:bookmarkStart w:id="434" w:name="_Toc23289"/>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5B9CB226">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47B661">
      <w:pPr>
        <w:spacing w:line="360" w:lineRule="auto"/>
        <w:ind w:firstLine="482" w:firstLineChars="200"/>
        <w:outlineLvl w:val="0"/>
        <w:rPr>
          <w:rFonts w:ascii="宋体" w:hAnsi="宋体"/>
          <w:b/>
          <w:sz w:val="24"/>
        </w:rPr>
      </w:pPr>
      <w:bookmarkStart w:id="436" w:name="_Toc27945"/>
      <w:bookmarkStart w:id="437" w:name="_Toc12412"/>
      <w:bookmarkStart w:id="438" w:name="_Toc4133"/>
      <w:bookmarkStart w:id="439" w:name="_Toc9161"/>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1FFD15C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5C70208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545A407">
      <w:pPr>
        <w:spacing w:line="360" w:lineRule="auto"/>
        <w:ind w:firstLine="482" w:firstLineChars="200"/>
        <w:rPr>
          <w:rFonts w:ascii="宋体" w:hAnsi="宋体"/>
          <w:b/>
          <w:sz w:val="24"/>
        </w:rPr>
      </w:pPr>
      <w:r>
        <w:rPr>
          <w:rFonts w:hint="eastAsia" w:ascii="宋体" w:hAnsi="宋体"/>
          <w:b/>
          <w:sz w:val="24"/>
        </w:rPr>
        <w:t>四、履约检查和问题反馈</w:t>
      </w:r>
    </w:p>
    <w:p w14:paraId="2DE9E672">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387D078C">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07ED5D99">
      <w:pPr>
        <w:spacing w:line="360" w:lineRule="auto"/>
        <w:ind w:firstLine="482" w:firstLineChars="200"/>
        <w:outlineLvl w:val="0"/>
        <w:rPr>
          <w:rFonts w:ascii="宋体" w:hAnsi="宋体"/>
          <w:b/>
          <w:sz w:val="24"/>
        </w:rPr>
      </w:pPr>
      <w:bookmarkStart w:id="441" w:name="_Toc15447"/>
      <w:bookmarkStart w:id="442" w:name="_Toc22011"/>
      <w:bookmarkStart w:id="443" w:name="_Toc32670"/>
      <w:bookmarkStart w:id="444" w:name="_Toc31233"/>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7D1AA4B5">
      <w:pPr>
        <w:spacing w:line="360" w:lineRule="auto"/>
        <w:ind w:firstLine="480" w:firstLineChars="200"/>
        <w:outlineLvl w:val="0"/>
        <w:rPr>
          <w:rFonts w:hint="eastAsia" w:ascii="宋体" w:hAnsi="宋体"/>
          <w:bCs/>
          <w:sz w:val="24"/>
        </w:rPr>
      </w:pPr>
      <w:bookmarkStart w:id="446" w:name="_Toc18990"/>
      <w:bookmarkStart w:id="447" w:name="_Toc30507"/>
      <w:bookmarkStart w:id="448" w:name="_Toc16163"/>
      <w:bookmarkStart w:id="449" w:name="_Toc13467"/>
      <w:bookmarkStart w:id="450" w:name="_Toc13154"/>
      <w:r>
        <w:rPr>
          <w:rFonts w:hint="eastAsia" w:ascii="宋体" w:hAnsi="宋体"/>
          <w:bCs/>
          <w:sz w:val="24"/>
        </w:rPr>
        <w:t>1.结算方式为转账或者电汇 ，若甲方采用银行承兑支付，双方另行协商；</w:t>
      </w:r>
    </w:p>
    <w:p w14:paraId="4A537879">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27960E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74E247EE">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0345657">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5057303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8C84D2A">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211F3A7D">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E9A62F3">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1C3C63B8">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6FE304B">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3852B1FF">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18B4A5">
      <w:pPr>
        <w:spacing w:line="360" w:lineRule="auto"/>
        <w:ind w:firstLine="480" w:firstLineChars="200"/>
        <w:rPr>
          <w:rFonts w:hint="eastAsia" w:ascii="宋体" w:hAnsi="宋体"/>
          <w:sz w:val="24"/>
        </w:rPr>
      </w:pPr>
      <w:bookmarkStart w:id="454" w:name="_Toc42"/>
      <w:bookmarkStart w:id="455" w:name="_Toc10663"/>
      <w:bookmarkStart w:id="456" w:name="_Toc23368"/>
      <w:bookmarkStart w:id="457" w:name="_Toc21830"/>
      <w:bookmarkStart w:id="45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8228433">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D586B6B">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1F11991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248752D5">
      <w:pPr>
        <w:spacing w:line="360" w:lineRule="auto"/>
        <w:ind w:firstLine="482" w:firstLineChars="200"/>
        <w:outlineLvl w:val="0"/>
        <w:rPr>
          <w:rFonts w:ascii="宋体" w:hAnsi="宋体"/>
          <w:b/>
          <w:sz w:val="24"/>
        </w:rPr>
      </w:pPr>
      <w:bookmarkStart w:id="459" w:name="_Toc32494"/>
      <w:bookmarkStart w:id="460" w:name="_Toc25571"/>
      <w:bookmarkStart w:id="461" w:name="_Toc26633"/>
      <w:bookmarkStart w:id="462" w:name="_Toc4720"/>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73C263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291728D">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1DFA47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6FEBB6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E3CEE3F">
      <w:pPr>
        <w:spacing w:line="360" w:lineRule="auto"/>
        <w:ind w:firstLine="482" w:firstLineChars="200"/>
        <w:outlineLvl w:val="0"/>
        <w:rPr>
          <w:rFonts w:ascii="宋体" w:hAnsi="宋体"/>
          <w:b/>
          <w:sz w:val="24"/>
        </w:rPr>
      </w:pPr>
      <w:bookmarkStart w:id="464" w:name="_Toc25783"/>
      <w:bookmarkStart w:id="465" w:name="_Toc3638"/>
      <w:bookmarkStart w:id="466" w:name="_Toc23854"/>
      <w:bookmarkStart w:id="467" w:name="_Toc24465"/>
      <w:bookmarkStart w:id="468" w:name="_Toc14115"/>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40DC294B">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531F36B">
      <w:pPr>
        <w:spacing w:line="360" w:lineRule="auto"/>
        <w:ind w:firstLine="482" w:firstLineChars="200"/>
        <w:outlineLvl w:val="0"/>
        <w:rPr>
          <w:rFonts w:ascii="宋体" w:hAnsi="宋体"/>
          <w:b/>
          <w:sz w:val="24"/>
        </w:rPr>
      </w:pPr>
      <w:bookmarkStart w:id="469" w:name="_Toc14814"/>
      <w:bookmarkStart w:id="470" w:name="_Toc7315"/>
      <w:bookmarkStart w:id="471" w:name="_Toc26883"/>
      <w:bookmarkStart w:id="472" w:name="_Toc30105"/>
      <w:bookmarkStart w:id="473" w:name="_Toc25525"/>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582AEB4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8C8DEE7">
      <w:pPr>
        <w:spacing w:line="360" w:lineRule="auto"/>
        <w:ind w:firstLine="482" w:firstLineChars="200"/>
        <w:outlineLvl w:val="0"/>
        <w:rPr>
          <w:rFonts w:ascii="宋体" w:hAnsi="宋体"/>
          <w:b/>
          <w:sz w:val="24"/>
        </w:rPr>
      </w:pPr>
      <w:bookmarkStart w:id="474" w:name="_Toc2016"/>
      <w:bookmarkStart w:id="475" w:name="_Toc1123"/>
      <w:bookmarkStart w:id="476" w:name="_Toc23323"/>
      <w:r>
        <w:rPr>
          <w:rFonts w:hint="eastAsia" w:ascii="宋体" w:hAnsi="宋体"/>
          <w:b/>
          <w:sz w:val="24"/>
        </w:rPr>
        <w:t>十四、</w:t>
      </w:r>
      <w:r>
        <w:rPr>
          <w:rFonts w:ascii="宋体" w:hAnsi="宋体"/>
          <w:b/>
          <w:sz w:val="24"/>
        </w:rPr>
        <w:t>合同中止、终止</w:t>
      </w:r>
      <w:bookmarkEnd w:id="474"/>
      <w:bookmarkEnd w:id="475"/>
      <w:bookmarkEnd w:id="476"/>
    </w:p>
    <w:p w14:paraId="69BDB28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713AFDD">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C22DF1A">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5012EB6">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14:paraId="55FBA4A6">
      <w:pPr>
        <w:spacing w:line="360" w:lineRule="auto"/>
        <w:ind w:firstLine="480" w:firstLineChars="200"/>
      </w:pPr>
      <w:r>
        <w:rPr>
          <w:rFonts w:hint="eastAsia" w:ascii="宋体" w:hAnsi="宋体" w:cs="宋体"/>
          <w:sz w:val="24"/>
        </w:rPr>
        <w:t>5.出现违约行为的，甲方有权中止或解除合同。</w:t>
      </w:r>
    </w:p>
    <w:p w14:paraId="1D462681">
      <w:pPr>
        <w:spacing w:line="360" w:lineRule="auto"/>
        <w:ind w:firstLine="482" w:firstLineChars="200"/>
        <w:outlineLvl w:val="0"/>
        <w:rPr>
          <w:rFonts w:ascii="宋体" w:hAnsi="宋体"/>
          <w:b/>
          <w:sz w:val="24"/>
        </w:rPr>
      </w:pPr>
      <w:bookmarkStart w:id="477" w:name="_Toc17363"/>
      <w:bookmarkStart w:id="478" w:name="_Toc14525"/>
      <w:bookmarkStart w:id="479" w:name="_Toc1969"/>
      <w:r>
        <w:rPr>
          <w:rFonts w:hint="eastAsia" w:ascii="宋体" w:hAnsi="宋体"/>
          <w:b/>
          <w:sz w:val="24"/>
        </w:rPr>
        <w:t>十五</w:t>
      </w:r>
      <w:bookmarkEnd w:id="477"/>
      <w:bookmarkEnd w:id="478"/>
      <w:bookmarkEnd w:id="479"/>
      <w:bookmarkStart w:id="480" w:name="_Toc31892"/>
      <w:bookmarkStart w:id="481" w:name="_Toc9808"/>
      <w:bookmarkStart w:id="482" w:name="_Toc2308"/>
      <w:bookmarkStart w:id="483" w:name="_Toc12666"/>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7D29373A">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87B1953">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2C9ECF76">
      <w:pPr>
        <w:spacing w:line="360" w:lineRule="auto"/>
        <w:ind w:firstLine="482" w:firstLineChars="200"/>
        <w:outlineLvl w:val="0"/>
        <w:rPr>
          <w:rFonts w:ascii="宋体" w:hAnsi="宋体" w:cs="宋体"/>
          <w:b/>
          <w:sz w:val="24"/>
        </w:rPr>
      </w:pPr>
      <w:bookmarkStart w:id="487" w:name="_Toc30599"/>
      <w:bookmarkStart w:id="488" w:name="_Toc4355"/>
      <w:bookmarkStart w:id="489" w:name="_Toc18540"/>
      <w:bookmarkStart w:id="490" w:name="_Toc27644"/>
      <w:bookmarkStart w:id="491" w:name="_Toc5063"/>
      <w:bookmarkStart w:id="492" w:name="_Toc20808"/>
      <w:bookmarkStart w:id="493" w:name="_Toc12254"/>
      <w:bookmarkStart w:id="494" w:name="_Toc28906"/>
      <w:r>
        <w:rPr>
          <w:rFonts w:hint="eastAsia" w:ascii="宋体" w:hAnsi="宋体" w:cs="宋体"/>
          <w:b/>
          <w:sz w:val="24"/>
        </w:rPr>
        <w:t>十六、计量单位</w:t>
      </w:r>
      <w:bookmarkEnd w:id="487"/>
      <w:bookmarkEnd w:id="488"/>
      <w:bookmarkEnd w:id="489"/>
    </w:p>
    <w:p w14:paraId="79980601">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7907C632">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0D479C8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w:t>
      </w:r>
      <w:r>
        <w:rPr>
          <w:rFonts w:hint="eastAsia" w:ascii="宋体" w:hAnsi="宋体"/>
          <w:sz w:val="24"/>
          <w:lang w:eastAsia="zh-CN"/>
        </w:rPr>
        <w:t>书写</w:t>
      </w:r>
      <w:r>
        <w:rPr>
          <w:rFonts w:hint="eastAsia" w:ascii="宋体" w:hAnsi="宋体"/>
          <w:sz w:val="24"/>
        </w:rPr>
        <w:t>、</w:t>
      </w:r>
      <w:r>
        <w:rPr>
          <w:rFonts w:ascii="宋体" w:hAnsi="宋体"/>
          <w:sz w:val="24"/>
        </w:rPr>
        <w:t>变更和解释</w:t>
      </w:r>
      <w:r>
        <w:rPr>
          <w:rFonts w:hint="eastAsia" w:ascii="宋体" w:hAnsi="宋体"/>
          <w:sz w:val="24"/>
        </w:rPr>
        <w:t>；</w:t>
      </w:r>
    </w:p>
    <w:p w14:paraId="1C9F547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2B5F1E5">
      <w:pPr>
        <w:spacing w:line="360" w:lineRule="auto"/>
        <w:ind w:firstLine="482" w:firstLineChars="200"/>
        <w:outlineLvl w:val="0"/>
        <w:rPr>
          <w:rFonts w:ascii="宋体" w:hAnsi="宋体"/>
          <w:b/>
          <w:sz w:val="24"/>
        </w:rPr>
      </w:pPr>
      <w:r>
        <w:rPr>
          <w:rFonts w:hint="eastAsia" w:ascii="宋体" w:hAnsi="宋体"/>
          <w:b/>
          <w:sz w:val="24"/>
        </w:rPr>
        <w:t>十八、特别提示</w:t>
      </w:r>
    </w:p>
    <w:p w14:paraId="2B4AFAF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25C51EC"/>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79DE83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BB8A36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4C7917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08BD9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32136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3755222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2110B55">
            <w:pPr>
              <w:spacing w:line="360" w:lineRule="auto"/>
              <w:rPr>
                <w:rFonts w:hint="eastAsia" w:ascii="宋体" w:hAnsi="宋体" w:eastAsia="宋体" w:cs="Times New Roman"/>
                <w:sz w:val="24"/>
                <w:lang w:val="zh-CN"/>
              </w:rPr>
            </w:pPr>
          </w:p>
        </w:tc>
      </w:tr>
      <w:tr w14:paraId="26B1D0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44DB985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2D461B1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89C0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0B61C4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14:paraId="17138AB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E3C6A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5"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0F5DC08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491813B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56E61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5C256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5EFF550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BF0F4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4426F7F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616E59C5">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0B0CF0B">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6C813437">
      <w:pPr>
        <w:pStyle w:val="7"/>
        <w:ind w:firstLine="0" w:firstLineChars="0"/>
        <w:rPr>
          <w:rFonts w:hint="eastAsia"/>
        </w:rPr>
      </w:pPr>
    </w:p>
    <w:p w14:paraId="43E03FF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10BCBF6">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14:paraId="761DEB15">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1212A11">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F802FF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val="en-US" w:eastAsia="zh-CN"/>
        </w:rPr>
        <w:t>采购</w:t>
      </w:r>
      <w:r>
        <w:rPr>
          <w:rFonts w:hint="eastAsia" w:ascii="宋体" w:hAnsi="宋体" w:cs="宋体"/>
          <w:sz w:val="24"/>
        </w:rPr>
        <w:t>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2B691DBB">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2.甲、乙双方应认真执行双方签订的合同文件，自觉按合同约定履行责任。</w:t>
      </w:r>
    </w:p>
    <w:p w14:paraId="04CAD2B4">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0433BB6">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1DEC61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25B0F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6.甲、乙双方如发现对方人员在业务活动中有违规、违纪、违法行为的，应及时提醒对方并督促其纠正，或直接向对方法人代表、纪检监察部门及检察机关如实反映情况。</w:t>
      </w:r>
    </w:p>
    <w:p w14:paraId="241FD71E">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485D044">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B2C49E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478D33F">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31989FD">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87F58D9">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34B8005">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A05662C">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A14062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1DCB0C6">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187E38D">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60DA9C8">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D87B676">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D79E05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FD38B4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1523DC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5A46337">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44727ED">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1C32DFCD">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579DBF7">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12C76">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2.乙方贿赂甲方人员的，被纪检监察部门或检察机关立案查处的，甲方有权中止项目合同，由此造成甲方的损失以及一切费用均由乙方承担。</w:t>
      </w:r>
    </w:p>
    <w:p w14:paraId="4FEA5D86">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59DE6C3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DDA0977">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12341356">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216EB5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D5118B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9E84729">
      <w:pPr>
        <w:pStyle w:val="24"/>
        <w:spacing w:line="560" w:lineRule="exact"/>
        <w:ind w:left="0" w:leftChars="0" w:firstLine="0" w:firstLineChars="0"/>
        <w:jc w:val="center"/>
        <w:rPr>
          <w:rFonts w:hint="eastAsia" w:ascii="宋体" w:hAnsi="宋体"/>
          <w:b/>
          <w:szCs w:val="24"/>
        </w:rPr>
      </w:pPr>
    </w:p>
    <w:p w14:paraId="605973F8">
      <w:pPr>
        <w:pStyle w:val="24"/>
        <w:spacing w:line="560" w:lineRule="exact"/>
        <w:ind w:left="0" w:leftChars="0" w:firstLine="0" w:firstLineChars="0"/>
        <w:jc w:val="center"/>
        <w:rPr>
          <w:rFonts w:hint="eastAsia" w:ascii="宋体" w:hAnsi="宋体"/>
          <w:b/>
          <w:szCs w:val="24"/>
        </w:rPr>
      </w:pPr>
    </w:p>
    <w:p w14:paraId="6D2CD096">
      <w:pPr>
        <w:pStyle w:val="24"/>
        <w:spacing w:line="560" w:lineRule="exact"/>
        <w:ind w:left="0" w:leftChars="0" w:firstLine="0" w:firstLineChars="0"/>
        <w:jc w:val="center"/>
        <w:rPr>
          <w:rFonts w:hint="eastAsia" w:ascii="宋体" w:hAnsi="宋体"/>
          <w:b/>
          <w:szCs w:val="24"/>
        </w:rPr>
      </w:pPr>
    </w:p>
    <w:p w14:paraId="60B680DC">
      <w:pPr>
        <w:pStyle w:val="24"/>
        <w:spacing w:line="560" w:lineRule="exact"/>
        <w:ind w:left="0" w:leftChars="0" w:firstLine="0" w:firstLineChars="0"/>
        <w:jc w:val="center"/>
        <w:rPr>
          <w:rFonts w:hint="eastAsia" w:ascii="宋体" w:hAnsi="宋体"/>
          <w:b/>
          <w:szCs w:val="24"/>
        </w:rPr>
      </w:pPr>
    </w:p>
    <w:p w14:paraId="294F484D">
      <w:pPr>
        <w:pStyle w:val="24"/>
        <w:spacing w:line="560" w:lineRule="exact"/>
        <w:ind w:left="0" w:leftChars="0" w:firstLine="0" w:firstLineChars="0"/>
        <w:jc w:val="center"/>
        <w:rPr>
          <w:rFonts w:hint="eastAsia" w:ascii="宋体" w:hAnsi="宋体"/>
          <w:b/>
          <w:szCs w:val="24"/>
        </w:rPr>
      </w:pPr>
    </w:p>
    <w:p w14:paraId="7A0BB51C">
      <w:pPr>
        <w:pStyle w:val="24"/>
        <w:spacing w:line="560" w:lineRule="exact"/>
        <w:ind w:left="0" w:leftChars="0" w:firstLine="0" w:firstLineChars="0"/>
        <w:jc w:val="center"/>
        <w:rPr>
          <w:rFonts w:hint="eastAsia" w:ascii="宋体" w:hAnsi="宋体"/>
          <w:b/>
          <w:szCs w:val="24"/>
        </w:rPr>
      </w:pPr>
    </w:p>
    <w:p w14:paraId="7889F564">
      <w:pPr>
        <w:pStyle w:val="24"/>
        <w:spacing w:line="560" w:lineRule="exact"/>
        <w:ind w:left="0" w:leftChars="0" w:firstLine="0" w:firstLineChars="0"/>
        <w:jc w:val="center"/>
        <w:rPr>
          <w:rFonts w:hint="eastAsia" w:ascii="宋体" w:hAnsi="宋体"/>
          <w:b/>
          <w:szCs w:val="24"/>
        </w:rPr>
      </w:pPr>
    </w:p>
    <w:p w14:paraId="28EA9ADE">
      <w:pPr>
        <w:pStyle w:val="24"/>
        <w:spacing w:line="560" w:lineRule="exact"/>
        <w:ind w:left="0" w:leftChars="0" w:firstLine="0" w:firstLineChars="0"/>
        <w:jc w:val="center"/>
        <w:rPr>
          <w:rFonts w:hint="eastAsia" w:ascii="宋体" w:hAnsi="宋体"/>
          <w:b/>
          <w:szCs w:val="24"/>
        </w:rPr>
      </w:pPr>
    </w:p>
    <w:p w14:paraId="36528084">
      <w:pPr>
        <w:pStyle w:val="24"/>
        <w:spacing w:line="560" w:lineRule="exact"/>
        <w:ind w:left="0" w:leftChars="0" w:firstLine="0" w:firstLineChars="0"/>
        <w:jc w:val="center"/>
        <w:rPr>
          <w:rFonts w:hint="eastAsia" w:ascii="宋体" w:hAnsi="宋体"/>
          <w:b/>
          <w:szCs w:val="24"/>
        </w:rPr>
      </w:pPr>
    </w:p>
    <w:p w14:paraId="270D3064">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安全协议</w:t>
      </w:r>
    </w:p>
    <w:p w14:paraId="43259DD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5E83A7B">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4E5BBC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2293CB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715A38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cs="仿宋" w:asciiTheme="minorEastAsia" w:hAnsiTheme="minorEastAsia"/>
          <w:sz w:val="24"/>
          <w:u w:val="single"/>
          <w:lang w:eastAsia="zh-CN"/>
        </w:rPr>
        <w:t>杭州市临江能源生活垃圾焚烧飞灰资源化利用项目工程检测试验服务采购项目</w:t>
      </w:r>
    </w:p>
    <w:p w14:paraId="67D531A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4CD9406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47C4284">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38B69E6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1A898F0">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A69721A">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B9406F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3DB9441">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8C6BC68">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14134E95">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403F31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EC0C605">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BD1514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91B440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3AEECE0">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44A5426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E3956C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8EFDCC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17E17A4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B8878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1717DD8B">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60A4E2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898899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690E59FC">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38ECBDDF">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3638BA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200839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0C673709">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6F0F3B1">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1A99CB0C">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18F01D76">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F7A3ED6">
      <w:pPr>
        <w:snapToGrid w:val="0"/>
        <w:spacing w:line="460" w:lineRule="exact"/>
        <w:jc w:val="both"/>
        <w:rPr>
          <w:rFonts w:hint="eastAsia" w:cs="仿宋" w:asciiTheme="minorEastAsia" w:hAnsiTheme="minorEastAsia"/>
          <w:b/>
          <w:sz w:val="36"/>
          <w:szCs w:val="36"/>
        </w:rPr>
      </w:pPr>
    </w:p>
    <w:p w14:paraId="4BB71F2F">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47CF013D">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ADCA3F5">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ADCA3F5">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5A5A980A">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6C815E5">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7961337E">
      <w:pPr>
        <w:spacing w:line="360" w:lineRule="auto"/>
        <w:rPr>
          <w:rFonts w:ascii="Times New Roman" w:hAnsi="Times New Roman" w:eastAsia="Cambria Math" w:cs="Times New Roman"/>
          <w:sz w:val="96"/>
          <w:szCs w:val="22"/>
        </w:rPr>
      </w:pPr>
    </w:p>
    <w:p w14:paraId="3F8573A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732D298">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7620C90">
      <w:pPr>
        <w:spacing w:line="360" w:lineRule="auto"/>
        <w:rPr>
          <w:rFonts w:ascii="宋体" w:hAnsi="宋体" w:eastAsia="宋体" w:cs="宋体"/>
          <w:sz w:val="44"/>
          <w:szCs w:val="44"/>
        </w:rPr>
      </w:pPr>
    </w:p>
    <w:p w14:paraId="05F80493">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杭州市临江能源生活垃圾焚烧飞灰资源化利用项目工程检测试验服务采购项目</w:t>
      </w:r>
    </w:p>
    <w:p w14:paraId="7BF46DA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14:paraId="116B0E1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6B1CB531">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138721E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5ECE125D">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D656267">
      <w:pPr>
        <w:spacing w:line="360" w:lineRule="auto"/>
        <w:jc w:val="both"/>
        <w:outlineLvl w:val="0"/>
        <w:rPr>
          <w:rFonts w:cs="仿宋" w:asciiTheme="minorEastAsia" w:hAnsiTheme="minorEastAsia"/>
          <w:b/>
          <w:kern w:val="0"/>
          <w:sz w:val="36"/>
          <w:szCs w:val="36"/>
        </w:rPr>
      </w:pPr>
    </w:p>
    <w:p w14:paraId="5EDC5CB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59C06CD9">
      <w:pPr>
        <w:spacing w:line="360" w:lineRule="auto"/>
        <w:jc w:val="center"/>
        <w:outlineLvl w:val="0"/>
        <w:rPr>
          <w:rFonts w:cs="仿宋" w:asciiTheme="minorEastAsia" w:hAnsiTheme="minorEastAsia"/>
          <w:b/>
          <w:kern w:val="0"/>
          <w:sz w:val="36"/>
          <w:szCs w:val="36"/>
        </w:rPr>
      </w:pPr>
    </w:p>
    <w:p w14:paraId="4B882E4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7167C053">
      <w:pPr>
        <w:spacing w:line="360" w:lineRule="auto"/>
        <w:jc w:val="center"/>
        <w:outlineLvl w:val="0"/>
        <w:rPr>
          <w:rFonts w:cs="仿宋" w:asciiTheme="minorEastAsia" w:hAnsiTheme="minorEastAsia"/>
          <w:b/>
          <w:kern w:val="0"/>
          <w:sz w:val="36"/>
          <w:szCs w:val="36"/>
        </w:rPr>
      </w:pPr>
    </w:p>
    <w:p w14:paraId="1E21E333">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26ACDCE8">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7DB3361">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14:paraId="542A989F">
      <w:pPr>
        <w:pStyle w:val="6"/>
      </w:pPr>
    </w:p>
    <w:p w14:paraId="1ECF0769">
      <w:pPr>
        <w:pStyle w:val="14"/>
      </w:pPr>
    </w:p>
    <w:p w14:paraId="29BB434E"/>
    <w:p w14:paraId="3C2FA682">
      <w:pPr>
        <w:pStyle w:val="6"/>
      </w:pPr>
    </w:p>
    <w:p w14:paraId="514FFBB8">
      <w:pPr>
        <w:pStyle w:val="14"/>
      </w:pPr>
    </w:p>
    <w:p w14:paraId="0AAD9292"/>
    <w:p w14:paraId="1177E2B2">
      <w:pPr>
        <w:pStyle w:val="6"/>
      </w:pPr>
    </w:p>
    <w:p w14:paraId="6BBA88F6">
      <w:pPr>
        <w:pStyle w:val="14"/>
      </w:pPr>
    </w:p>
    <w:p w14:paraId="568E473A"/>
    <w:p w14:paraId="217B9024">
      <w:pPr>
        <w:pStyle w:val="6"/>
      </w:pPr>
    </w:p>
    <w:p w14:paraId="039E07E0">
      <w:pPr>
        <w:pStyle w:val="14"/>
      </w:pPr>
    </w:p>
    <w:p w14:paraId="3260CC42"/>
    <w:p w14:paraId="1AE20C14">
      <w:pPr>
        <w:pStyle w:val="6"/>
      </w:pPr>
    </w:p>
    <w:p w14:paraId="55700FC1">
      <w:pPr>
        <w:pStyle w:val="14"/>
      </w:pPr>
    </w:p>
    <w:p w14:paraId="51F3B57F"/>
    <w:p w14:paraId="1D30953D">
      <w:pPr>
        <w:pStyle w:val="6"/>
      </w:pPr>
    </w:p>
    <w:p w14:paraId="43ACD622">
      <w:pPr>
        <w:pStyle w:val="14"/>
      </w:pPr>
    </w:p>
    <w:p w14:paraId="2709C09A">
      <w:pPr>
        <w:pStyle w:val="12"/>
      </w:pPr>
    </w:p>
    <w:p w14:paraId="254F609A"/>
    <w:p w14:paraId="1DD702D5">
      <w:pPr>
        <w:pStyle w:val="13"/>
        <w:rPr>
          <w:color w:val="auto"/>
        </w:rPr>
      </w:pPr>
    </w:p>
    <w:p w14:paraId="4FDB1FAB"/>
    <w:p w14:paraId="5F0259AA">
      <w:pPr>
        <w:pStyle w:val="13"/>
      </w:pPr>
    </w:p>
    <w:p w14:paraId="254213C7">
      <w:pPr>
        <w:pStyle w:val="6"/>
      </w:pPr>
    </w:p>
    <w:p w14:paraId="543401C9"/>
    <w:p w14:paraId="41529053">
      <w:pPr>
        <w:pStyle w:val="6"/>
      </w:pPr>
    </w:p>
    <w:p w14:paraId="659D9819">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58AD91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EC73AC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202501037</w:t>
      </w:r>
      <w:r>
        <w:rPr>
          <w:rFonts w:hint="eastAsia" w:cs="仿宋" w:asciiTheme="minorEastAsia" w:hAnsiTheme="minorEastAsia"/>
          <w:sz w:val="24"/>
        </w:rPr>
        <w:t>】采购活动，郑重承诺：</w:t>
      </w:r>
    </w:p>
    <w:p w14:paraId="182BECC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01574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4C9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E425CF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E3EF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7A6A27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59B4FCE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2F839F3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14:paraId="5F6117D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DF1072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0DBFDE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75B48A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131D1">
      <w:pPr>
        <w:snapToGrid w:val="0"/>
        <w:spacing w:line="360" w:lineRule="auto"/>
        <w:ind w:right="480"/>
        <w:jc w:val="center"/>
        <w:rPr>
          <w:rFonts w:cs="仿宋" w:asciiTheme="minorEastAsia" w:hAnsiTheme="minorEastAsia"/>
          <w:b/>
          <w:kern w:val="0"/>
          <w:sz w:val="32"/>
          <w:szCs w:val="32"/>
        </w:rPr>
      </w:pPr>
    </w:p>
    <w:p w14:paraId="0761300F"/>
    <w:p w14:paraId="05143D1C">
      <w:pPr>
        <w:pStyle w:val="6"/>
      </w:pPr>
    </w:p>
    <w:p w14:paraId="08188AF7">
      <w:pPr>
        <w:pStyle w:val="14"/>
      </w:pPr>
    </w:p>
    <w:p w14:paraId="25ACBD5F"/>
    <w:p w14:paraId="610931D5">
      <w:pPr>
        <w:pStyle w:val="6"/>
      </w:pPr>
    </w:p>
    <w:p w14:paraId="0C71721C">
      <w:pPr>
        <w:pStyle w:val="14"/>
      </w:pPr>
    </w:p>
    <w:p w14:paraId="5563F894"/>
    <w:p w14:paraId="4904E2A8">
      <w:pPr>
        <w:pStyle w:val="6"/>
      </w:pPr>
    </w:p>
    <w:p w14:paraId="6E04235E">
      <w:pPr>
        <w:pStyle w:val="14"/>
      </w:pPr>
    </w:p>
    <w:p w14:paraId="5A6703B1"/>
    <w:p w14:paraId="61FE881F">
      <w:pPr>
        <w:pStyle w:val="11"/>
      </w:pPr>
    </w:p>
    <w:p w14:paraId="31D1110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23A7E37">
      <w:pPr>
        <w:pStyle w:val="6"/>
        <w:rPr>
          <w:lang w:val="en-US"/>
        </w:rPr>
      </w:pPr>
    </w:p>
    <w:p w14:paraId="51A71749">
      <w:pPr>
        <w:spacing w:line="360" w:lineRule="auto"/>
        <w:ind w:firstLine="643" w:firstLineChars="200"/>
        <w:rPr>
          <w:rFonts w:cs="仿宋" w:asciiTheme="minorEastAsia" w:hAnsiTheme="minorEastAsia"/>
          <w:b/>
          <w:kern w:val="0"/>
          <w:sz w:val="32"/>
          <w:szCs w:val="32"/>
        </w:rPr>
      </w:pPr>
    </w:p>
    <w:p w14:paraId="45B16BE7">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09D838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0485CB8"/>
    <w:p w14:paraId="49CDB0B8">
      <w:pPr>
        <w:pStyle w:val="6"/>
      </w:pPr>
    </w:p>
    <w:p w14:paraId="55F6300A">
      <w:pPr>
        <w:pStyle w:val="14"/>
      </w:pPr>
    </w:p>
    <w:p w14:paraId="4780F0BC"/>
    <w:p w14:paraId="1FA5AF48">
      <w:pPr>
        <w:pStyle w:val="6"/>
      </w:pPr>
    </w:p>
    <w:p w14:paraId="5968D6B1">
      <w:pPr>
        <w:pStyle w:val="14"/>
      </w:pPr>
    </w:p>
    <w:p w14:paraId="6B9AF9EA"/>
    <w:p w14:paraId="0E71290A">
      <w:pPr>
        <w:pStyle w:val="6"/>
      </w:pPr>
    </w:p>
    <w:p w14:paraId="37FA24B0">
      <w:pPr>
        <w:pStyle w:val="14"/>
      </w:pPr>
    </w:p>
    <w:p w14:paraId="08966EC7"/>
    <w:p w14:paraId="4F7D0C69">
      <w:pPr>
        <w:pStyle w:val="6"/>
      </w:pPr>
    </w:p>
    <w:p w14:paraId="78A80B84">
      <w:pPr>
        <w:pStyle w:val="14"/>
      </w:pPr>
    </w:p>
    <w:p w14:paraId="6D5EC84B"/>
    <w:p w14:paraId="3A5FB80C">
      <w:pPr>
        <w:pStyle w:val="6"/>
      </w:pPr>
    </w:p>
    <w:p w14:paraId="611C1D47">
      <w:pPr>
        <w:pStyle w:val="14"/>
      </w:pPr>
    </w:p>
    <w:p w14:paraId="264B5DE1"/>
    <w:p w14:paraId="5E774ED1">
      <w:pPr>
        <w:pStyle w:val="6"/>
      </w:pPr>
    </w:p>
    <w:p w14:paraId="7CD3844A">
      <w:pPr>
        <w:pStyle w:val="14"/>
      </w:pPr>
    </w:p>
    <w:p w14:paraId="1D43BD23"/>
    <w:p w14:paraId="3BD498D7">
      <w:pPr>
        <w:pStyle w:val="6"/>
      </w:pPr>
    </w:p>
    <w:p w14:paraId="4670F3FD">
      <w:pPr>
        <w:pStyle w:val="14"/>
      </w:pPr>
    </w:p>
    <w:p w14:paraId="1EAB7681"/>
    <w:p w14:paraId="2924CEC7">
      <w:pPr>
        <w:pStyle w:val="6"/>
      </w:pPr>
    </w:p>
    <w:p w14:paraId="24E7C2F7">
      <w:pPr>
        <w:pStyle w:val="14"/>
      </w:pPr>
    </w:p>
    <w:p w14:paraId="10C38491"/>
    <w:p w14:paraId="207FA6AC">
      <w:pPr>
        <w:pStyle w:val="6"/>
      </w:pPr>
    </w:p>
    <w:p w14:paraId="5D711FBB">
      <w:pPr>
        <w:pStyle w:val="14"/>
      </w:pPr>
    </w:p>
    <w:p w14:paraId="6A1CA83C">
      <w:pPr>
        <w:pStyle w:val="6"/>
      </w:pPr>
    </w:p>
    <w:p w14:paraId="2D613730">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D89A52B">
      <w:pPr>
        <w:spacing w:line="360" w:lineRule="auto"/>
        <w:jc w:val="center"/>
        <w:outlineLvl w:val="0"/>
        <w:rPr>
          <w:rFonts w:cs="仿宋" w:asciiTheme="minorEastAsia" w:hAnsiTheme="minorEastAsia"/>
          <w:b/>
          <w:kern w:val="0"/>
          <w:sz w:val="24"/>
        </w:rPr>
      </w:pPr>
    </w:p>
    <w:p w14:paraId="51F04E0E">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299B219">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4CEC495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174EB5A">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266FF7C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0ACF81E3">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14:paraId="63051BAA">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14:paraId="659E3B1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7FC7D92">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14:paraId="2068B20A">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14:paraId="079F6D00">
      <w:pPr>
        <w:pStyle w:val="14"/>
      </w:pPr>
    </w:p>
    <w:p w14:paraId="1FE3FBCD"/>
    <w:p w14:paraId="418408F7">
      <w:pPr>
        <w:pStyle w:val="6"/>
      </w:pPr>
    </w:p>
    <w:p w14:paraId="6ABC442C">
      <w:pPr>
        <w:pStyle w:val="14"/>
      </w:pPr>
    </w:p>
    <w:p w14:paraId="31CB44A4"/>
    <w:p w14:paraId="40780D2D">
      <w:pPr>
        <w:pStyle w:val="6"/>
      </w:pPr>
    </w:p>
    <w:p w14:paraId="3E9B32D3">
      <w:pPr>
        <w:pStyle w:val="14"/>
      </w:pPr>
    </w:p>
    <w:p w14:paraId="3A24016D"/>
    <w:p w14:paraId="5856821E">
      <w:pPr>
        <w:pStyle w:val="6"/>
      </w:pPr>
    </w:p>
    <w:p w14:paraId="27DD8724">
      <w:pPr>
        <w:pStyle w:val="14"/>
      </w:pPr>
    </w:p>
    <w:p w14:paraId="0E2877D3"/>
    <w:p w14:paraId="2ABA8FC6">
      <w:pPr>
        <w:pStyle w:val="6"/>
      </w:pPr>
    </w:p>
    <w:p w14:paraId="651B4F25">
      <w:pPr>
        <w:pStyle w:val="14"/>
      </w:pPr>
    </w:p>
    <w:p w14:paraId="63281C84"/>
    <w:p w14:paraId="41EFC891">
      <w:pPr>
        <w:pStyle w:val="6"/>
      </w:pPr>
    </w:p>
    <w:p w14:paraId="1BAAFDDC">
      <w:pPr>
        <w:pStyle w:val="14"/>
      </w:pPr>
    </w:p>
    <w:p w14:paraId="167A21C8"/>
    <w:p w14:paraId="03697F8A">
      <w:pPr>
        <w:pStyle w:val="6"/>
      </w:pPr>
    </w:p>
    <w:p w14:paraId="11ABF342">
      <w:pPr>
        <w:pStyle w:val="14"/>
      </w:pPr>
    </w:p>
    <w:p w14:paraId="2B93A57B">
      <w:pPr>
        <w:pStyle w:val="14"/>
      </w:pPr>
    </w:p>
    <w:p w14:paraId="63D19D4C">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3EA706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46E688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202501037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14:paraId="451040E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3ED339A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14FED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67F82E0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D3967C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604115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73DEE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35A6B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2FEB0E8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87243D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2783094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0EA5B74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4E2DD98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3F8FC82">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59ED27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C94579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0AB3F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28D67F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79B9D1C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A340C6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092ED48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E79E9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BC89C4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4DBD424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22BD0128">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9466472">
      <w:pPr>
        <w:pStyle w:val="6"/>
      </w:pPr>
    </w:p>
    <w:p w14:paraId="788301A0">
      <w:pPr>
        <w:pStyle w:val="14"/>
      </w:pPr>
    </w:p>
    <w:p w14:paraId="27BAF379">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823E3F9">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7AC2965">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4E4C3D2D">
      <w:pPr>
        <w:snapToGrid w:val="0"/>
        <w:spacing w:line="360" w:lineRule="auto"/>
        <w:rPr>
          <w:rFonts w:cs="仿宋" w:asciiTheme="minorEastAsia" w:hAnsiTheme="minorEastAsia"/>
          <w:kern w:val="0"/>
          <w:sz w:val="24"/>
        </w:rPr>
      </w:pPr>
    </w:p>
    <w:p w14:paraId="6D576A3D">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43840815">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14:paraId="37A5B7A6">
      <w:pPr>
        <w:snapToGrid w:val="0"/>
        <w:spacing w:line="360" w:lineRule="auto"/>
        <w:rPr>
          <w:rFonts w:cs="仿宋" w:asciiTheme="minorEastAsia" w:hAnsiTheme="minorEastAsia"/>
          <w:kern w:val="0"/>
          <w:sz w:val="24"/>
          <w:lang w:val="zh-CN"/>
        </w:rPr>
      </w:pPr>
    </w:p>
    <w:p w14:paraId="54B486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531D2552">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2223D0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F2DDD1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77F84D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A4572D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1813C90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C2BBDA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CEE16C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21428E0B">
      <w:pPr>
        <w:jc w:val="center"/>
        <w:rPr>
          <w:rFonts w:cs="仿宋" w:asciiTheme="minorEastAsia" w:hAnsiTheme="minorEastAsia"/>
          <w:b/>
          <w:kern w:val="0"/>
          <w:sz w:val="32"/>
          <w:szCs w:val="32"/>
          <w:lang w:val="zh-CN"/>
        </w:rPr>
      </w:pPr>
    </w:p>
    <w:p w14:paraId="13A5C908">
      <w:pPr>
        <w:jc w:val="center"/>
        <w:rPr>
          <w:rFonts w:cs="仿宋" w:asciiTheme="minorEastAsia" w:hAnsiTheme="minorEastAsia"/>
          <w:b/>
          <w:kern w:val="0"/>
          <w:sz w:val="32"/>
          <w:szCs w:val="32"/>
          <w:lang w:val="zh-CN"/>
        </w:rPr>
      </w:pPr>
    </w:p>
    <w:p w14:paraId="5DD1BDA8">
      <w:pPr>
        <w:jc w:val="center"/>
        <w:rPr>
          <w:rFonts w:cs="仿宋" w:asciiTheme="minorEastAsia" w:hAnsiTheme="minorEastAsia"/>
          <w:b/>
          <w:kern w:val="0"/>
          <w:sz w:val="32"/>
          <w:szCs w:val="32"/>
          <w:lang w:val="zh-CN"/>
        </w:rPr>
      </w:pPr>
    </w:p>
    <w:p w14:paraId="19E1C5DF">
      <w:pPr>
        <w:jc w:val="center"/>
        <w:rPr>
          <w:rFonts w:cs="仿宋" w:asciiTheme="minorEastAsia" w:hAnsiTheme="minorEastAsia"/>
          <w:b/>
          <w:kern w:val="0"/>
          <w:sz w:val="32"/>
          <w:szCs w:val="32"/>
          <w:lang w:val="zh-CN"/>
        </w:rPr>
      </w:pPr>
    </w:p>
    <w:p w14:paraId="483AF783">
      <w:pPr>
        <w:jc w:val="center"/>
        <w:rPr>
          <w:rFonts w:cs="仿宋" w:asciiTheme="minorEastAsia" w:hAnsiTheme="minorEastAsia"/>
          <w:b/>
          <w:kern w:val="0"/>
          <w:sz w:val="32"/>
          <w:szCs w:val="32"/>
          <w:lang w:val="zh-CN"/>
        </w:rPr>
      </w:pPr>
    </w:p>
    <w:p w14:paraId="0D32835B">
      <w:pPr>
        <w:jc w:val="center"/>
        <w:rPr>
          <w:rFonts w:cs="仿宋" w:asciiTheme="minorEastAsia" w:hAnsiTheme="minorEastAsia"/>
          <w:b/>
          <w:kern w:val="0"/>
          <w:sz w:val="32"/>
          <w:szCs w:val="32"/>
          <w:lang w:val="zh-CN"/>
        </w:rPr>
      </w:pPr>
    </w:p>
    <w:p w14:paraId="3FFEC1B0">
      <w:pPr>
        <w:jc w:val="center"/>
        <w:rPr>
          <w:rFonts w:cs="仿宋" w:asciiTheme="minorEastAsia" w:hAnsiTheme="minorEastAsia"/>
          <w:b/>
          <w:kern w:val="0"/>
          <w:sz w:val="32"/>
          <w:szCs w:val="32"/>
          <w:lang w:val="zh-CN"/>
        </w:rPr>
      </w:pPr>
    </w:p>
    <w:p w14:paraId="53CDCF41">
      <w:pPr>
        <w:jc w:val="center"/>
        <w:rPr>
          <w:rFonts w:cs="仿宋" w:asciiTheme="minorEastAsia" w:hAnsiTheme="minorEastAsia"/>
          <w:b/>
          <w:kern w:val="0"/>
          <w:sz w:val="32"/>
          <w:szCs w:val="32"/>
          <w:lang w:val="zh-CN"/>
        </w:rPr>
      </w:pPr>
    </w:p>
    <w:p w14:paraId="2963C82F">
      <w:pPr>
        <w:jc w:val="center"/>
        <w:rPr>
          <w:rFonts w:cs="仿宋" w:asciiTheme="minorEastAsia" w:hAnsiTheme="minorEastAsia"/>
          <w:b/>
          <w:kern w:val="0"/>
          <w:sz w:val="32"/>
          <w:szCs w:val="32"/>
          <w:lang w:val="zh-CN"/>
        </w:rPr>
      </w:pPr>
    </w:p>
    <w:p w14:paraId="6214DE21">
      <w:pPr>
        <w:pStyle w:val="6"/>
        <w:rPr>
          <w:rFonts w:cs="仿宋" w:asciiTheme="minorEastAsia" w:hAnsiTheme="minorEastAsia"/>
          <w:b/>
          <w:kern w:val="0"/>
          <w:sz w:val="32"/>
          <w:szCs w:val="32"/>
        </w:rPr>
      </w:pPr>
    </w:p>
    <w:p w14:paraId="6CCAA0AE">
      <w:pPr>
        <w:pStyle w:val="14"/>
        <w:rPr>
          <w:rFonts w:cs="仿宋" w:asciiTheme="minorEastAsia" w:hAnsiTheme="minorEastAsia"/>
          <w:b/>
          <w:kern w:val="0"/>
          <w:sz w:val="32"/>
          <w:szCs w:val="32"/>
        </w:rPr>
      </w:pPr>
    </w:p>
    <w:p w14:paraId="203F1D64">
      <w:pPr>
        <w:rPr>
          <w:rFonts w:cs="仿宋" w:asciiTheme="minorEastAsia" w:hAnsiTheme="minorEastAsia"/>
          <w:b/>
          <w:kern w:val="0"/>
          <w:sz w:val="32"/>
          <w:szCs w:val="32"/>
          <w:lang w:val="zh-CN"/>
        </w:rPr>
      </w:pPr>
    </w:p>
    <w:p w14:paraId="5F6B6991">
      <w:pPr>
        <w:pStyle w:val="6"/>
        <w:rPr>
          <w:rFonts w:cs="仿宋" w:asciiTheme="minorEastAsia" w:hAnsiTheme="minorEastAsia"/>
          <w:b/>
          <w:kern w:val="0"/>
          <w:sz w:val="32"/>
          <w:szCs w:val="32"/>
        </w:rPr>
      </w:pPr>
    </w:p>
    <w:p w14:paraId="31B6C983">
      <w:pPr>
        <w:pStyle w:val="14"/>
      </w:pPr>
    </w:p>
    <w:p w14:paraId="39130CD0"/>
    <w:p w14:paraId="5C3C8BA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5C7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CA5812F">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8C88820">
            <w:pPr>
              <w:pStyle w:val="27"/>
              <w:adjustRightInd w:val="0"/>
              <w:spacing w:line="360" w:lineRule="auto"/>
              <w:rPr>
                <w:rFonts w:cs="仿宋" w:asciiTheme="minorEastAsia" w:hAnsiTheme="minorEastAsia" w:eastAsiaTheme="minorEastAsia"/>
                <w:bCs/>
                <w:sz w:val="24"/>
              </w:rPr>
            </w:pPr>
          </w:p>
        </w:tc>
      </w:tr>
    </w:tbl>
    <w:p w14:paraId="63E5963C">
      <w:pPr>
        <w:snapToGrid w:val="0"/>
        <w:spacing w:line="360" w:lineRule="auto"/>
        <w:ind w:firstLine="576"/>
        <w:jc w:val="center"/>
        <w:rPr>
          <w:rFonts w:cs="仿宋" w:asciiTheme="minorEastAsia" w:hAnsiTheme="minorEastAsia"/>
          <w:kern w:val="0"/>
          <w:sz w:val="24"/>
          <w:lang w:val="zh-CN"/>
        </w:rPr>
      </w:pPr>
    </w:p>
    <w:p w14:paraId="37D230C0">
      <w:pPr>
        <w:snapToGrid w:val="0"/>
        <w:spacing w:line="360" w:lineRule="auto"/>
        <w:ind w:firstLine="576"/>
        <w:jc w:val="center"/>
        <w:rPr>
          <w:rFonts w:cs="仿宋" w:asciiTheme="minorEastAsia" w:hAnsiTheme="minorEastAsia"/>
          <w:kern w:val="0"/>
          <w:sz w:val="24"/>
          <w:lang w:val="zh-CN"/>
        </w:rPr>
      </w:pPr>
    </w:p>
    <w:p w14:paraId="100C5D13">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30E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6E49BF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F0D09E9">
            <w:pPr>
              <w:pStyle w:val="27"/>
              <w:adjustRightInd w:val="0"/>
              <w:spacing w:line="360" w:lineRule="auto"/>
              <w:rPr>
                <w:rFonts w:cs="仿宋" w:asciiTheme="minorEastAsia" w:hAnsiTheme="minorEastAsia" w:eastAsiaTheme="minorEastAsia"/>
                <w:bCs/>
                <w:sz w:val="24"/>
              </w:rPr>
            </w:pPr>
          </w:p>
        </w:tc>
      </w:tr>
    </w:tbl>
    <w:p w14:paraId="1AC0B2F3">
      <w:pPr>
        <w:snapToGrid w:val="0"/>
        <w:spacing w:line="360" w:lineRule="auto"/>
        <w:ind w:firstLine="576"/>
        <w:jc w:val="center"/>
        <w:rPr>
          <w:rFonts w:cs="仿宋" w:asciiTheme="minorEastAsia" w:hAnsiTheme="minorEastAsia"/>
          <w:kern w:val="0"/>
          <w:sz w:val="24"/>
          <w:lang w:val="zh-CN"/>
        </w:rPr>
      </w:pPr>
    </w:p>
    <w:p w14:paraId="3938ED1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132FF3E">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C157FA4">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1AD525A">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67A56CAD">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60C869D">
      <w:pPr>
        <w:jc w:val="center"/>
        <w:rPr>
          <w:rFonts w:cs="仿宋" w:asciiTheme="minorEastAsia" w:hAnsiTheme="minorEastAsia"/>
          <w:b/>
          <w:kern w:val="0"/>
          <w:sz w:val="32"/>
          <w:szCs w:val="32"/>
        </w:rPr>
      </w:pPr>
    </w:p>
    <w:p w14:paraId="7798C062">
      <w:pPr>
        <w:jc w:val="center"/>
        <w:rPr>
          <w:rFonts w:cs="仿宋" w:asciiTheme="minorEastAsia" w:hAnsiTheme="minorEastAsia"/>
          <w:b/>
          <w:kern w:val="0"/>
          <w:sz w:val="32"/>
          <w:szCs w:val="32"/>
        </w:rPr>
      </w:pPr>
    </w:p>
    <w:p w14:paraId="74A6B889">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1E85BE5">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72DB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5D1E04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2D672F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017220B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6EA374E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A52B91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C46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FC5039">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CEC3E58">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0062C8B">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3A7EAE3D">
            <w:pPr>
              <w:jc w:val="center"/>
              <w:rPr>
                <w:rFonts w:cs="仿宋" w:asciiTheme="minorEastAsia" w:hAnsiTheme="minorEastAsia"/>
                <w:sz w:val="24"/>
              </w:rPr>
            </w:pPr>
          </w:p>
          <w:p w14:paraId="62AE0748">
            <w:pPr>
              <w:jc w:val="center"/>
              <w:rPr>
                <w:rFonts w:cs="仿宋" w:asciiTheme="minorEastAsia" w:hAnsiTheme="minorEastAsia"/>
                <w:sz w:val="24"/>
              </w:rPr>
            </w:pPr>
            <w:r>
              <w:rPr>
                <w:rFonts w:hint="eastAsia" w:cs="仿宋" w:asciiTheme="minorEastAsia" w:hAnsiTheme="minorEastAsia"/>
                <w:sz w:val="24"/>
              </w:rPr>
              <w:t>见响应文件</w:t>
            </w:r>
          </w:p>
          <w:p w14:paraId="5733163A">
            <w:pPr>
              <w:jc w:val="center"/>
              <w:rPr>
                <w:rFonts w:cs="仿宋" w:asciiTheme="minorEastAsia" w:hAnsiTheme="minorEastAsia"/>
              </w:rPr>
            </w:pPr>
            <w:r>
              <w:rPr>
                <w:rFonts w:hint="eastAsia" w:cs="仿宋" w:asciiTheme="minorEastAsia" w:hAnsiTheme="minorEastAsia"/>
                <w:sz w:val="24"/>
              </w:rPr>
              <w:t>第 页</w:t>
            </w:r>
          </w:p>
        </w:tc>
      </w:tr>
      <w:tr w14:paraId="1CEF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628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4ED5D3F5">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EBAF48D">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6DD0433">
            <w:pPr>
              <w:jc w:val="center"/>
              <w:rPr>
                <w:rFonts w:cs="仿宋" w:asciiTheme="minorEastAsia" w:hAnsiTheme="minorEastAsia"/>
              </w:rPr>
            </w:pPr>
            <w:r>
              <w:rPr>
                <w:rFonts w:hint="eastAsia" w:cs="仿宋" w:asciiTheme="minorEastAsia" w:hAnsiTheme="minorEastAsia"/>
                <w:sz w:val="24"/>
              </w:rPr>
              <w:t>见响应文件第  页</w:t>
            </w:r>
          </w:p>
        </w:tc>
      </w:tr>
      <w:tr w14:paraId="7477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5EBB0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8684200">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14:paraId="71701D8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B03C399">
            <w:pPr>
              <w:jc w:val="center"/>
              <w:rPr>
                <w:rFonts w:cs="仿宋" w:asciiTheme="minorEastAsia" w:hAnsiTheme="minorEastAsia"/>
              </w:rPr>
            </w:pPr>
            <w:r>
              <w:rPr>
                <w:rFonts w:hint="eastAsia" w:cs="仿宋" w:asciiTheme="minorEastAsia" w:hAnsiTheme="minorEastAsia"/>
                <w:sz w:val="24"/>
              </w:rPr>
              <w:t>见响应文件第  页</w:t>
            </w:r>
          </w:p>
        </w:tc>
      </w:tr>
    </w:tbl>
    <w:p w14:paraId="500F417D">
      <w:pPr>
        <w:jc w:val="center"/>
        <w:rPr>
          <w:rFonts w:cs="仿宋" w:asciiTheme="minorEastAsia" w:hAnsiTheme="minorEastAsia"/>
          <w:b/>
          <w:kern w:val="0"/>
          <w:sz w:val="32"/>
          <w:szCs w:val="32"/>
        </w:rPr>
      </w:pPr>
    </w:p>
    <w:p w14:paraId="531D2B66">
      <w:pPr>
        <w:jc w:val="center"/>
        <w:rPr>
          <w:rFonts w:cs="仿宋" w:asciiTheme="minorEastAsia" w:hAnsiTheme="minorEastAsia"/>
          <w:b/>
          <w:kern w:val="0"/>
          <w:sz w:val="32"/>
          <w:szCs w:val="32"/>
        </w:rPr>
      </w:pPr>
    </w:p>
    <w:p w14:paraId="779F041A">
      <w:pPr>
        <w:jc w:val="center"/>
        <w:rPr>
          <w:rFonts w:cs="仿宋" w:asciiTheme="minorEastAsia" w:hAnsiTheme="minorEastAsia"/>
          <w:b/>
          <w:kern w:val="0"/>
          <w:sz w:val="32"/>
          <w:szCs w:val="32"/>
        </w:rPr>
      </w:pPr>
    </w:p>
    <w:p w14:paraId="2C9C848E">
      <w:pPr>
        <w:jc w:val="center"/>
        <w:rPr>
          <w:rFonts w:cs="仿宋" w:asciiTheme="minorEastAsia" w:hAnsiTheme="minorEastAsia"/>
          <w:b/>
          <w:kern w:val="0"/>
          <w:sz w:val="32"/>
          <w:szCs w:val="32"/>
        </w:rPr>
      </w:pPr>
    </w:p>
    <w:p w14:paraId="1CE5C743">
      <w:pPr>
        <w:jc w:val="center"/>
        <w:rPr>
          <w:rFonts w:cs="仿宋" w:asciiTheme="minorEastAsia" w:hAnsiTheme="minorEastAsia"/>
          <w:b/>
          <w:kern w:val="0"/>
          <w:sz w:val="32"/>
          <w:szCs w:val="32"/>
        </w:rPr>
      </w:pPr>
    </w:p>
    <w:p w14:paraId="6E447706">
      <w:pPr>
        <w:jc w:val="center"/>
        <w:rPr>
          <w:rFonts w:cs="仿宋" w:asciiTheme="minorEastAsia" w:hAnsiTheme="minorEastAsia"/>
          <w:b/>
          <w:kern w:val="0"/>
          <w:sz w:val="32"/>
          <w:szCs w:val="32"/>
        </w:rPr>
      </w:pPr>
    </w:p>
    <w:p w14:paraId="686B2C6C">
      <w:pPr>
        <w:jc w:val="center"/>
        <w:rPr>
          <w:rFonts w:cs="仿宋" w:asciiTheme="minorEastAsia" w:hAnsiTheme="minorEastAsia"/>
          <w:b/>
          <w:kern w:val="0"/>
          <w:sz w:val="32"/>
          <w:szCs w:val="32"/>
        </w:rPr>
      </w:pPr>
    </w:p>
    <w:p w14:paraId="347B7E65">
      <w:pPr>
        <w:jc w:val="center"/>
        <w:rPr>
          <w:rFonts w:cs="仿宋" w:asciiTheme="minorEastAsia" w:hAnsiTheme="minorEastAsia"/>
          <w:b/>
          <w:kern w:val="0"/>
          <w:sz w:val="32"/>
          <w:szCs w:val="32"/>
        </w:rPr>
      </w:pPr>
    </w:p>
    <w:p w14:paraId="7EDC3F0F">
      <w:pPr>
        <w:jc w:val="center"/>
        <w:rPr>
          <w:rFonts w:cs="仿宋" w:asciiTheme="minorEastAsia" w:hAnsiTheme="minorEastAsia"/>
          <w:b/>
          <w:kern w:val="0"/>
          <w:sz w:val="32"/>
          <w:szCs w:val="32"/>
        </w:rPr>
      </w:pPr>
    </w:p>
    <w:p w14:paraId="79D3D591">
      <w:pPr>
        <w:jc w:val="center"/>
        <w:rPr>
          <w:rFonts w:cs="仿宋" w:asciiTheme="minorEastAsia" w:hAnsiTheme="minorEastAsia"/>
          <w:b/>
          <w:kern w:val="0"/>
          <w:sz w:val="32"/>
          <w:szCs w:val="32"/>
        </w:rPr>
      </w:pPr>
    </w:p>
    <w:p w14:paraId="5898D073">
      <w:pPr>
        <w:jc w:val="center"/>
        <w:rPr>
          <w:rFonts w:cs="仿宋" w:asciiTheme="minorEastAsia" w:hAnsiTheme="minorEastAsia"/>
          <w:b/>
          <w:kern w:val="0"/>
          <w:sz w:val="32"/>
          <w:szCs w:val="32"/>
        </w:rPr>
      </w:pPr>
    </w:p>
    <w:p w14:paraId="5BB18F7D">
      <w:pPr>
        <w:jc w:val="center"/>
        <w:rPr>
          <w:rFonts w:cs="仿宋" w:asciiTheme="minorEastAsia" w:hAnsiTheme="minorEastAsia"/>
          <w:b/>
          <w:kern w:val="0"/>
          <w:sz w:val="32"/>
          <w:szCs w:val="32"/>
        </w:rPr>
      </w:pPr>
    </w:p>
    <w:p w14:paraId="4FF88F14">
      <w:pPr>
        <w:jc w:val="center"/>
        <w:rPr>
          <w:rFonts w:cs="仿宋" w:asciiTheme="minorEastAsia" w:hAnsiTheme="minorEastAsia"/>
          <w:b/>
          <w:kern w:val="0"/>
          <w:sz w:val="32"/>
          <w:szCs w:val="32"/>
        </w:rPr>
      </w:pPr>
    </w:p>
    <w:p w14:paraId="4A1B4FA2">
      <w:pPr>
        <w:jc w:val="center"/>
        <w:rPr>
          <w:rFonts w:cs="仿宋" w:asciiTheme="minorEastAsia" w:hAnsiTheme="minorEastAsia"/>
          <w:b/>
          <w:kern w:val="0"/>
          <w:sz w:val="32"/>
          <w:szCs w:val="32"/>
        </w:rPr>
      </w:pPr>
    </w:p>
    <w:p w14:paraId="39DD9305">
      <w:pPr>
        <w:jc w:val="center"/>
        <w:rPr>
          <w:rFonts w:cs="仿宋" w:asciiTheme="minorEastAsia" w:hAnsiTheme="minorEastAsia"/>
          <w:b/>
          <w:kern w:val="0"/>
          <w:sz w:val="32"/>
          <w:szCs w:val="32"/>
        </w:rPr>
      </w:pPr>
    </w:p>
    <w:p w14:paraId="5DA7C9A9">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14:paraId="184AC87D">
      <w:pPr>
        <w:pStyle w:val="14"/>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F1E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FDB95C4">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15EA785">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41C47C7B">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3E6199A">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14:paraId="3B1E49D5">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5ACC2BA3">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7698571E">
            <w:pPr>
              <w:spacing w:line="360" w:lineRule="auto"/>
              <w:jc w:val="center"/>
              <w:rPr>
                <w:rFonts w:asciiTheme="minorEastAsia" w:hAnsiTheme="minorEastAsia"/>
                <w:b/>
                <w:sz w:val="24"/>
              </w:rPr>
            </w:pPr>
            <w:r>
              <w:rPr>
                <w:rFonts w:hint="eastAsia" w:asciiTheme="minorEastAsia" w:hAnsiTheme="minorEastAsia"/>
                <w:b/>
                <w:sz w:val="24"/>
              </w:rPr>
              <w:t>备注</w:t>
            </w:r>
          </w:p>
        </w:tc>
      </w:tr>
      <w:tr w14:paraId="7D7A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482118">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67BE707">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91BE214">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D67CE2A">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ABB9DBD">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C1D65CA">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C24EFBA">
            <w:pPr>
              <w:spacing w:line="360" w:lineRule="auto"/>
              <w:jc w:val="center"/>
              <w:rPr>
                <w:rFonts w:asciiTheme="minorEastAsia" w:hAnsiTheme="minorEastAsia"/>
                <w:sz w:val="24"/>
              </w:rPr>
            </w:pPr>
          </w:p>
        </w:tc>
      </w:tr>
      <w:tr w14:paraId="2F66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1480BB0">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72C8DC32">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DCED377">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377840F">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3580107">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1A36797">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0A98753">
            <w:pPr>
              <w:spacing w:line="360" w:lineRule="auto"/>
              <w:jc w:val="center"/>
              <w:rPr>
                <w:rFonts w:asciiTheme="minorEastAsia" w:hAnsiTheme="minorEastAsia"/>
                <w:sz w:val="24"/>
              </w:rPr>
            </w:pPr>
          </w:p>
        </w:tc>
      </w:tr>
      <w:tr w14:paraId="5DE1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DD6ADF0">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31FB0CA">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DDB1A0B">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BE3F3BA">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369BD09">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D24D043">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CA5AAE6">
            <w:pPr>
              <w:spacing w:line="360" w:lineRule="auto"/>
              <w:jc w:val="center"/>
              <w:rPr>
                <w:rFonts w:asciiTheme="minorEastAsia" w:hAnsiTheme="minorEastAsia"/>
                <w:sz w:val="24"/>
              </w:rPr>
            </w:pPr>
          </w:p>
        </w:tc>
      </w:tr>
    </w:tbl>
    <w:p w14:paraId="7380EBDE">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14:paraId="43EB79A4">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BA1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D8DD9F">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5277074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FD9D561">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554746E1">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39AB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A366947">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69B8636">
            <w:pPr>
              <w:jc w:val="center"/>
              <w:rPr>
                <w:rFonts w:cs="仿宋" w:asciiTheme="minorEastAsia" w:hAnsiTheme="minorEastAsia"/>
                <w:b/>
                <w:kern w:val="0"/>
                <w:sz w:val="32"/>
                <w:szCs w:val="32"/>
              </w:rPr>
            </w:pPr>
          </w:p>
        </w:tc>
        <w:tc>
          <w:tcPr>
            <w:tcW w:w="3546" w:type="dxa"/>
          </w:tcPr>
          <w:p w14:paraId="681A7923">
            <w:pPr>
              <w:jc w:val="center"/>
              <w:rPr>
                <w:rFonts w:cs="仿宋" w:asciiTheme="minorEastAsia" w:hAnsiTheme="minorEastAsia"/>
                <w:b/>
                <w:kern w:val="0"/>
                <w:sz w:val="32"/>
                <w:szCs w:val="32"/>
              </w:rPr>
            </w:pPr>
          </w:p>
        </w:tc>
        <w:tc>
          <w:tcPr>
            <w:tcW w:w="1276" w:type="dxa"/>
          </w:tcPr>
          <w:p w14:paraId="42883364">
            <w:pPr>
              <w:jc w:val="center"/>
              <w:rPr>
                <w:rFonts w:cs="仿宋" w:asciiTheme="minorEastAsia" w:hAnsiTheme="minorEastAsia"/>
                <w:b/>
                <w:kern w:val="0"/>
                <w:sz w:val="32"/>
                <w:szCs w:val="32"/>
              </w:rPr>
            </w:pPr>
          </w:p>
        </w:tc>
      </w:tr>
      <w:tr w14:paraId="08C4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A56F2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7718E20">
            <w:pPr>
              <w:jc w:val="center"/>
              <w:rPr>
                <w:rFonts w:cs="仿宋" w:asciiTheme="minorEastAsia" w:hAnsiTheme="minorEastAsia"/>
                <w:b/>
                <w:kern w:val="0"/>
                <w:sz w:val="32"/>
                <w:szCs w:val="32"/>
              </w:rPr>
            </w:pPr>
          </w:p>
        </w:tc>
        <w:tc>
          <w:tcPr>
            <w:tcW w:w="3546" w:type="dxa"/>
          </w:tcPr>
          <w:p w14:paraId="27B73C3F">
            <w:pPr>
              <w:jc w:val="center"/>
              <w:rPr>
                <w:rFonts w:cs="仿宋" w:asciiTheme="minorEastAsia" w:hAnsiTheme="minorEastAsia"/>
                <w:b/>
                <w:kern w:val="0"/>
                <w:sz w:val="32"/>
                <w:szCs w:val="32"/>
              </w:rPr>
            </w:pPr>
          </w:p>
        </w:tc>
        <w:tc>
          <w:tcPr>
            <w:tcW w:w="1276" w:type="dxa"/>
          </w:tcPr>
          <w:p w14:paraId="377A5A7A">
            <w:pPr>
              <w:jc w:val="center"/>
              <w:rPr>
                <w:rFonts w:cs="仿宋" w:asciiTheme="minorEastAsia" w:hAnsiTheme="minorEastAsia"/>
                <w:b/>
                <w:kern w:val="0"/>
                <w:sz w:val="32"/>
                <w:szCs w:val="32"/>
              </w:rPr>
            </w:pPr>
          </w:p>
        </w:tc>
      </w:tr>
      <w:tr w14:paraId="6C14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0CFB1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0DAF752">
            <w:pPr>
              <w:jc w:val="center"/>
              <w:rPr>
                <w:rFonts w:cs="仿宋" w:asciiTheme="minorEastAsia" w:hAnsiTheme="minorEastAsia"/>
                <w:b/>
                <w:kern w:val="0"/>
                <w:sz w:val="32"/>
                <w:szCs w:val="32"/>
              </w:rPr>
            </w:pPr>
          </w:p>
        </w:tc>
        <w:tc>
          <w:tcPr>
            <w:tcW w:w="3546" w:type="dxa"/>
          </w:tcPr>
          <w:p w14:paraId="399411A5">
            <w:pPr>
              <w:jc w:val="center"/>
              <w:rPr>
                <w:rFonts w:cs="仿宋" w:asciiTheme="minorEastAsia" w:hAnsiTheme="minorEastAsia"/>
                <w:b/>
                <w:kern w:val="0"/>
                <w:sz w:val="32"/>
                <w:szCs w:val="32"/>
              </w:rPr>
            </w:pPr>
          </w:p>
        </w:tc>
        <w:tc>
          <w:tcPr>
            <w:tcW w:w="1276" w:type="dxa"/>
          </w:tcPr>
          <w:p w14:paraId="4E9E644E">
            <w:pPr>
              <w:jc w:val="center"/>
              <w:rPr>
                <w:rFonts w:cs="仿宋" w:asciiTheme="minorEastAsia" w:hAnsiTheme="minorEastAsia"/>
                <w:b/>
                <w:kern w:val="0"/>
                <w:sz w:val="32"/>
                <w:szCs w:val="32"/>
              </w:rPr>
            </w:pPr>
          </w:p>
        </w:tc>
      </w:tr>
    </w:tbl>
    <w:p w14:paraId="6A66D19F">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57235A89">
      <w:pPr>
        <w:jc w:val="center"/>
        <w:rPr>
          <w:rFonts w:cs="仿宋" w:asciiTheme="minorEastAsia" w:hAnsiTheme="minorEastAsia"/>
          <w:b/>
          <w:kern w:val="0"/>
          <w:sz w:val="32"/>
          <w:szCs w:val="32"/>
        </w:rPr>
      </w:pPr>
    </w:p>
    <w:p w14:paraId="036784A9">
      <w:pPr>
        <w:jc w:val="center"/>
        <w:rPr>
          <w:rFonts w:cs="仿宋" w:asciiTheme="minorEastAsia" w:hAnsiTheme="minorEastAsia"/>
          <w:b/>
          <w:kern w:val="0"/>
          <w:sz w:val="32"/>
          <w:szCs w:val="32"/>
        </w:rPr>
      </w:pPr>
    </w:p>
    <w:p w14:paraId="70085B69">
      <w:pPr>
        <w:jc w:val="center"/>
        <w:rPr>
          <w:rFonts w:cs="仿宋" w:asciiTheme="minorEastAsia" w:hAnsiTheme="minorEastAsia"/>
          <w:b/>
          <w:kern w:val="0"/>
          <w:sz w:val="32"/>
          <w:szCs w:val="32"/>
        </w:rPr>
      </w:pPr>
    </w:p>
    <w:p w14:paraId="7AF1211D">
      <w:pPr>
        <w:jc w:val="center"/>
        <w:rPr>
          <w:rFonts w:cs="仿宋" w:asciiTheme="minorEastAsia" w:hAnsiTheme="minorEastAsia"/>
          <w:b/>
          <w:kern w:val="0"/>
          <w:sz w:val="32"/>
          <w:szCs w:val="32"/>
        </w:rPr>
      </w:pPr>
    </w:p>
    <w:p w14:paraId="34DBF983">
      <w:pPr>
        <w:jc w:val="center"/>
        <w:rPr>
          <w:rFonts w:cs="仿宋" w:asciiTheme="minorEastAsia" w:hAnsiTheme="minorEastAsia"/>
          <w:b/>
          <w:kern w:val="0"/>
          <w:sz w:val="32"/>
          <w:szCs w:val="32"/>
        </w:rPr>
      </w:pPr>
    </w:p>
    <w:p w14:paraId="3AEF09EC">
      <w:pPr>
        <w:jc w:val="center"/>
        <w:rPr>
          <w:rFonts w:cs="仿宋" w:asciiTheme="minorEastAsia" w:hAnsiTheme="minorEastAsia"/>
          <w:b/>
          <w:kern w:val="0"/>
          <w:sz w:val="32"/>
          <w:szCs w:val="32"/>
        </w:rPr>
      </w:pPr>
    </w:p>
    <w:p w14:paraId="4DE6940A">
      <w:pPr>
        <w:jc w:val="center"/>
        <w:rPr>
          <w:rFonts w:cs="仿宋" w:asciiTheme="minorEastAsia" w:hAnsiTheme="minorEastAsia"/>
          <w:b/>
          <w:kern w:val="0"/>
          <w:sz w:val="32"/>
          <w:szCs w:val="32"/>
        </w:rPr>
      </w:pPr>
    </w:p>
    <w:p w14:paraId="4DE5F5C9">
      <w:pPr>
        <w:jc w:val="center"/>
        <w:rPr>
          <w:rFonts w:cs="仿宋" w:asciiTheme="minorEastAsia" w:hAnsiTheme="minorEastAsia"/>
          <w:b/>
          <w:kern w:val="0"/>
          <w:sz w:val="32"/>
          <w:szCs w:val="32"/>
        </w:rPr>
      </w:pPr>
    </w:p>
    <w:p w14:paraId="71D74AF5">
      <w:pPr>
        <w:jc w:val="center"/>
        <w:rPr>
          <w:rFonts w:cs="仿宋" w:asciiTheme="minorEastAsia" w:hAnsiTheme="minorEastAsia"/>
          <w:b/>
          <w:kern w:val="0"/>
          <w:sz w:val="32"/>
          <w:szCs w:val="32"/>
        </w:rPr>
      </w:pPr>
    </w:p>
    <w:p w14:paraId="66E1E878">
      <w:pPr>
        <w:jc w:val="center"/>
        <w:rPr>
          <w:rFonts w:cs="仿宋" w:asciiTheme="minorEastAsia" w:hAnsiTheme="minorEastAsia"/>
          <w:b/>
          <w:kern w:val="0"/>
          <w:sz w:val="32"/>
          <w:szCs w:val="32"/>
        </w:rPr>
      </w:pPr>
    </w:p>
    <w:p w14:paraId="74DB0A24">
      <w:pPr>
        <w:jc w:val="center"/>
        <w:rPr>
          <w:rFonts w:cs="仿宋" w:asciiTheme="minorEastAsia" w:hAnsiTheme="minorEastAsia"/>
          <w:b/>
          <w:kern w:val="0"/>
          <w:sz w:val="32"/>
          <w:szCs w:val="32"/>
        </w:rPr>
      </w:pPr>
    </w:p>
    <w:p w14:paraId="169A3A14">
      <w:pPr>
        <w:jc w:val="center"/>
        <w:rPr>
          <w:rFonts w:cs="仿宋" w:asciiTheme="minorEastAsia" w:hAnsiTheme="minorEastAsia"/>
          <w:b/>
          <w:kern w:val="0"/>
          <w:sz w:val="32"/>
          <w:szCs w:val="32"/>
        </w:rPr>
      </w:pPr>
    </w:p>
    <w:p w14:paraId="1D5EB08F">
      <w:pPr>
        <w:jc w:val="center"/>
        <w:rPr>
          <w:rFonts w:cs="仿宋" w:asciiTheme="minorEastAsia" w:hAnsiTheme="minorEastAsia"/>
          <w:b/>
          <w:kern w:val="0"/>
          <w:sz w:val="32"/>
          <w:szCs w:val="32"/>
        </w:rPr>
      </w:pPr>
    </w:p>
    <w:p w14:paraId="2BC0F21E">
      <w:pPr>
        <w:jc w:val="center"/>
        <w:rPr>
          <w:rFonts w:cs="仿宋" w:asciiTheme="minorEastAsia" w:hAnsiTheme="minorEastAsia"/>
          <w:b/>
          <w:kern w:val="0"/>
          <w:sz w:val="32"/>
          <w:szCs w:val="32"/>
        </w:rPr>
      </w:pPr>
    </w:p>
    <w:p w14:paraId="3E7448E3">
      <w:pPr>
        <w:jc w:val="center"/>
        <w:rPr>
          <w:rFonts w:cs="仿宋" w:asciiTheme="minorEastAsia" w:hAnsiTheme="minorEastAsia"/>
          <w:b/>
          <w:kern w:val="0"/>
          <w:sz w:val="32"/>
          <w:szCs w:val="32"/>
        </w:rPr>
      </w:pPr>
    </w:p>
    <w:p w14:paraId="7C9ED9E8">
      <w:pPr>
        <w:jc w:val="center"/>
        <w:rPr>
          <w:rFonts w:cs="仿宋" w:asciiTheme="minorEastAsia" w:hAnsiTheme="minorEastAsia"/>
          <w:b/>
          <w:kern w:val="0"/>
          <w:sz w:val="32"/>
          <w:szCs w:val="32"/>
        </w:rPr>
      </w:pPr>
    </w:p>
    <w:p w14:paraId="2E8FB606">
      <w:pPr>
        <w:jc w:val="center"/>
        <w:rPr>
          <w:rFonts w:cs="仿宋" w:asciiTheme="minorEastAsia" w:hAnsiTheme="minorEastAsia"/>
          <w:b/>
          <w:kern w:val="0"/>
          <w:sz w:val="32"/>
          <w:szCs w:val="32"/>
        </w:rPr>
      </w:pPr>
    </w:p>
    <w:p w14:paraId="38DEC5DF">
      <w:pPr>
        <w:jc w:val="center"/>
        <w:rPr>
          <w:rFonts w:cs="仿宋" w:asciiTheme="minorEastAsia" w:hAnsiTheme="minorEastAsia"/>
          <w:b/>
          <w:kern w:val="0"/>
          <w:sz w:val="32"/>
          <w:szCs w:val="32"/>
        </w:rPr>
      </w:pPr>
    </w:p>
    <w:p w14:paraId="727551C2">
      <w:pPr>
        <w:jc w:val="center"/>
        <w:rPr>
          <w:rFonts w:cs="仿宋" w:asciiTheme="minorEastAsia" w:hAnsiTheme="minorEastAsia"/>
          <w:b/>
          <w:kern w:val="0"/>
          <w:sz w:val="32"/>
          <w:szCs w:val="32"/>
        </w:rPr>
      </w:pPr>
    </w:p>
    <w:p w14:paraId="31074C3A">
      <w:pPr>
        <w:jc w:val="center"/>
        <w:rPr>
          <w:rFonts w:cs="仿宋" w:asciiTheme="minorEastAsia" w:hAnsiTheme="minorEastAsia"/>
          <w:b/>
          <w:kern w:val="0"/>
          <w:sz w:val="32"/>
          <w:szCs w:val="32"/>
        </w:rPr>
      </w:pPr>
    </w:p>
    <w:p w14:paraId="174822D9">
      <w:pPr>
        <w:jc w:val="center"/>
        <w:rPr>
          <w:rFonts w:cs="仿宋" w:asciiTheme="minorEastAsia" w:hAnsiTheme="minorEastAsia"/>
          <w:b/>
          <w:kern w:val="0"/>
          <w:sz w:val="32"/>
          <w:szCs w:val="32"/>
        </w:rPr>
      </w:pPr>
    </w:p>
    <w:p w14:paraId="11B53F67">
      <w:pPr>
        <w:jc w:val="center"/>
        <w:rPr>
          <w:rFonts w:cs="仿宋" w:asciiTheme="minorEastAsia" w:hAnsiTheme="minorEastAsia"/>
          <w:b/>
          <w:kern w:val="0"/>
          <w:sz w:val="32"/>
          <w:szCs w:val="32"/>
        </w:rPr>
      </w:pPr>
    </w:p>
    <w:p w14:paraId="66F67510">
      <w:pPr>
        <w:jc w:val="center"/>
        <w:rPr>
          <w:rFonts w:cs="仿宋" w:asciiTheme="minorEastAsia" w:hAnsiTheme="minorEastAsia"/>
          <w:b/>
          <w:kern w:val="0"/>
          <w:sz w:val="32"/>
          <w:szCs w:val="32"/>
        </w:rPr>
      </w:pPr>
    </w:p>
    <w:p w14:paraId="38396A89">
      <w:pPr>
        <w:jc w:val="center"/>
        <w:rPr>
          <w:rFonts w:cs="仿宋" w:asciiTheme="minorEastAsia" w:hAnsiTheme="minorEastAsia"/>
          <w:b/>
          <w:kern w:val="0"/>
          <w:sz w:val="32"/>
          <w:szCs w:val="32"/>
        </w:rPr>
      </w:pPr>
    </w:p>
    <w:p w14:paraId="06D5C7F0">
      <w:pPr>
        <w:jc w:val="center"/>
        <w:rPr>
          <w:rFonts w:cs="仿宋" w:asciiTheme="minorEastAsia" w:hAnsiTheme="minorEastAsia"/>
          <w:b/>
          <w:kern w:val="0"/>
          <w:sz w:val="32"/>
          <w:szCs w:val="32"/>
        </w:rPr>
      </w:pPr>
    </w:p>
    <w:p w14:paraId="3479FF88">
      <w:pPr>
        <w:jc w:val="center"/>
        <w:rPr>
          <w:rFonts w:cs="仿宋" w:asciiTheme="minorEastAsia" w:hAnsiTheme="minorEastAsia"/>
          <w:b/>
          <w:kern w:val="0"/>
          <w:sz w:val="32"/>
          <w:szCs w:val="32"/>
        </w:rPr>
      </w:pPr>
    </w:p>
    <w:p w14:paraId="17306CC5">
      <w:pPr>
        <w:jc w:val="center"/>
        <w:rPr>
          <w:rFonts w:cs="仿宋" w:asciiTheme="minorEastAsia" w:hAnsiTheme="minorEastAsia"/>
          <w:b/>
          <w:kern w:val="0"/>
          <w:sz w:val="32"/>
          <w:szCs w:val="32"/>
        </w:rPr>
      </w:pPr>
    </w:p>
    <w:p w14:paraId="5A3C1B71">
      <w:pPr>
        <w:jc w:val="center"/>
        <w:rPr>
          <w:rFonts w:cs="仿宋" w:asciiTheme="minorEastAsia" w:hAnsiTheme="minorEastAsia"/>
          <w:b/>
          <w:kern w:val="0"/>
          <w:sz w:val="32"/>
          <w:szCs w:val="32"/>
        </w:rPr>
      </w:pPr>
    </w:p>
    <w:p w14:paraId="05AAE97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14:paraId="46829F72">
      <w:pPr>
        <w:snapToGrid w:val="0"/>
        <w:spacing w:line="360" w:lineRule="auto"/>
        <w:rPr>
          <w:rFonts w:cs="仿宋" w:asciiTheme="minorEastAsia" w:hAnsiTheme="minorEastAsia"/>
          <w:sz w:val="24"/>
        </w:rPr>
      </w:pPr>
    </w:p>
    <w:p w14:paraId="6FA3219F">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35EFA15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3B8186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A5B002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DEEC4E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9ABE9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1C625A4">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548B18F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CF5787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342283C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33E9C7C7">
      <w:pPr>
        <w:autoSpaceDE w:val="0"/>
        <w:autoSpaceDN w:val="0"/>
        <w:spacing w:line="360" w:lineRule="auto"/>
        <w:ind w:left="2"/>
        <w:jc w:val="left"/>
        <w:rPr>
          <w:rFonts w:cs="仿宋" w:asciiTheme="minorEastAsia" w:hAnsiTheme="minorEastAsia"/>
          <w:kern w:val="0"/>
          <w:sz w:val="24"/>
          <w:lang w:val="zh-CN"/>
        </w:rPr>
      </w:pPr>
    </w:p>
    <w:p w14:paraId="05C0B65D">
      <w:pPr>
        <w:autoSpaceDE w:val="0"/>
        <w:autoSpaceDN w:val="0"/>
        <w:spacing w:line="360" w:lineRule="auto"/>
        <w:ind w:left="2"/>
        <w:jc w:val="left"/>
        <w:rPr>
          <w:rFonts w:cs="仿宋" w:asciiTheme="minorEastAsia" w:hAnsiTheme="minorEastAsia"/>
          <w:kern w:val="0"/>
          <w:sz w:val="24"/>
          <w:lang w:val="zh-CN"/>
        </w:rPr>
      </w:pPr>
    </w:p>
    <w:p w14:paraId="116D3D2D">
      <w:pPr>
        <w:autoSpaceDE w:val="0"/>
        <w:autoSpaceDN w:val="0"/>
        <w:spacing w:line="360" w:lineRule="auto"/>
        <w:ind w:left="2"/>
        <w:jc w:val="left"/>
        <w:rPr>
          <w:rFonts w:cs="仿宋" w:asciiTheme="minorEastAsia" w:hAnsiTheme="minorEastAsia"/>
          <w:kern w:val="0"/>
          <w:sz w:val="24"/>
          <w:lang w:val="zh-CN"/>
        </w:rPr>
      </w:pPr>
    </w:p>
    <w:p w14:paraId="1710EDC7">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3E4B73D">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0B253A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30BD9EBB">
      <w:pPr>
        <w:pStyle w:val="6"/>
        <w:sectPr>
          <w:pgSz w:w="11906" w:h="16838"/>
          <w:pgMar w:top="1276" w:right="1418" w:bottom="1247" w:left="1418" w:header="851" w:footer="992" w:gutter="0"/>
          <w:cols w:space="720" w:num="1"/>
          <w:titlePg/>
          <w:docGrid w:linePitch="312" w:charSpace="0"/>
        </w:sectPr>
      </w:pPr>
    </w:p>
    <w:p w14:paraId="6D125929">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14:paraId="2F8EDAEA">
      <w:pPr>
        <w:pStyle w:val="11"/>
        <w:rPr>
          <w:lang w:val="zh-CN"/>
        </w:rPr>
      </w:pPr>
    </w:p>
    <w:p w14:paraId="31B84F46">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547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26E89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11B936F3">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3C57F2F">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A45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A4433EF">
            <w:pPr>
              <w:spacing w:line="360" w:lineRule="auto"/>
              <w:rPr>
                <w:rFonts w:ascii="宋体" w:hAnsi="宋体" w:eastAsia="宋体" w:cs="宋体"/>
                <w:b/>
                <w:kern w:val="0"/>
                <w:sz w:val="24"/>
              </w:rPr>
            </w:pPr>
          </w:p>
        </w:tc>
        <w:tc>
          <w:tcPr>
            <w:tcW w:w="2482" w:type="dxa"/>
          </w:tcPr>
          <w:p w14:paraId="3C4FB6D8">
            <w:pPr>
              <w:spacing w:line="360" w:lineRule="auto"/>
              <w:rPr>
                <w:rFonts w:ascii="宋体" w:hAnsi="宋体" w:eastAsia="宋体" w:cs="宋体"/>
                <w:b/>
                <w:kern w:val="0"/>
                <w:sz w:val="24"/>
              </w:rPr>
            </w:pPr>
          </w:p>
        </w:tc>
        <w:tc>
          <w:tcPr>
            <w:tcW w:w="2881" w:type="dxa"/>
          </w:tcPr>
          <w:p w14:paraId="1890DEB6">
            <w:pPr>
              <w:spacing w:line="360" w:lineRule="auto"/>
              <w:rPr>
                <w:rFonts w:ascii="宋体" w:hAnsi="宋体" w:eastAsia="宋体" w:cs="宋体"/>
                <w:b/>
                <w:kern w:val="0"/>
                <w:sz w:val="24"/>
              </w:rPr>
            </w:pPr>
          </w:p>
        </w:tc>
      </w:tr>
      <w:tr w14:paraId="2D05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679D630">
            <w:pPr>
              <w:spacing w:line="360" w:lineRule="auto"/>
              <w:rPr>
                <w:rFonts w:ascii="宋体" w:hAnsi="宋体" w:eastAsia="宋体" w:cs="宋体"/>
                <w:b/>
                <w:kern w:val="0"/>
                <w:sz w:val="24"/>
              </w:rPr>
            </w:pPr>
          </w:p>
        </w:tc>
        <w:tc>
          <w:tcPr>
            <w:tcW w:w="2482" w:type="dxa"/>
          </w:tcPr>
          <w:p w14:paraId="58D6569A">
            <w:pPr>
              <w:spacing w:line="360" w:lineRule="auto"/>
              <w:rPr>
                <w:rFonts w:ascii="宋体" w:hAnsi="宋体" w:eastAsia="宋体" w:cs="宋体"/>
                <w:b/>
                <w:kern w:val="0"/>
                <w:sz w:val="24"/>
              </w:rPr>
            </w:pPr>
          </w:p>
        </w:tc>
        <w:tc>
          <w:tcPr>
            <w:tcW w:w="2881" w:type="dxa"/>
          </w:tcPr>
          <w:p w14:paraId="459F3738">
            <w:pPr>
              <w:spacing w:line="360" w:lineRule="auto"/>
              <w:rPr>
                <w:rFonts w:ascii="宋体" w:hAnsi="宋体" w:eastAsia="宋体" w:cs="宋体"/>
                <w:b/>
                <w:kern w:val="0"/>
                <w:sz w:val="24"/>
              </w:rPr>
            </w:pPr>
          </w:p>
        </w:tc>
      </w:tr>
      <w:tr w14:paraId="1FED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9B4C0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2C3C12A">
            <w:pPr>
              <w:spacing w:line="360" w:lineRule="auto"/>
              <w:rPr>
                <w:rFonts w:ascii="宋体" w:hAnsi="宋体" w:eastAsia="宋体" w:cs="宋体"/>
                <w:b/>
                <w:kern w:val="0"/>
                <w:sz w:val="24"/>
              </w:rPr>
            </w:pPr>
          </w:p>
        </w:tc>
        <w:tc>
          <w:tcPr>
            <w:tcW w:w="2881" w:type="dxa"/>
          </w:tcPr>
          <w:p w14:paraId="6B994BDB">
            <w:pPr>
              <w:spacing w:line="360" w:lineRule="auto"/>
              <w:rPr>
                <w:rFonts w:ascii="宋体" w:hAnsi="宋体" w:eastAsia="宋体" w:cs="宋体"/>
                <w:b/>
                <w:kern w:val="0"/>
                <w:sz w:val="24"/>
              </w:rPr>
            </w:pPr>
          </w:p>
        </w:tc>
      </w:tr>
    </w:tbl>
    <w:p w14:paraId="3342D9C0">
      <w:pPr>
        <w:spacing w:line="360" w:lineRule="auto"/>
        <w:rPr>
          <w:rFonts w:ascii="宋体" w:hAnsi="宋体" w:eastAsia="宋体" w:cs="宋体"/>
          <w:kern w:val="0"/>
          <w:sz w:val="24"/>
        </w:rPr>
      </w:pPr>
    </w:p>
    <w:p w14:paraId="221E3C8A">
      <w:pPr>
        <w:spacing w:line="360" w:lineRule="auto"/>
        <w:rPr>
          <w:rFonts w:ascii="宋体" w:hAnsi="宋体" w:eastAsia="宋体" w:cs="宋体"/>
          <w:kern w:val="0"/>
          <w:sz w:val="24"/>
        </w:rPr>
      </w:pPr>
    </w:p>
    <w:p w14:paraId="74C2B89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56D88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6BA3E5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62F4737">
      <w:pPr>
        <w:spacing w:line="360" w:lineRule="auto"/>
        <w:rPr>
          <w:rFonts w:ascii="宋体" w:hAnsi="宋体" w:eastAsia="宋体" w:cs="宋体"/>
          <w:b/>
          <w:bCs/>
          <w:sz w:val="24"/>
        </w:rPr>
      </w:pPr>
    </w:p>
    <w:p w14:paraId="0DBF40F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7D91630">
      <w:pPr>
        <w:pStyle w:val="11"/>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3C0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26A6B85">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726381D6">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14:paraId="4CDD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4367D0">
            <w:pPr>
              <w:spacing w:line="360" w:lineRule="auto"/>
              <w:rPr>
                <w:rFonts w:ascii="宋体" w:hAnsi="宋体" w:eastAsia="宋体" w:cs="宋体"/>
                <w:b/>
                <w:kern w:val="0"/>
                <w:sz w:val="24"/>
              </w:rPr>
            </w:pPr>
          </w:p>
        </w:tc>
        <w:tc>
          <w:tcPr>
            <w:tcW w:w="5387" w:type="dxa"/>
            <w:vAlign w:val="center"/>
          </w:tcPr>
          <w:p w14:paraId="19564C1C">
            <w:pPr>
              <w:spacing w:line="360" w:lineRule="auto"/>
              <w:rPr>
                <w:rFonts w:ascii="宋体" w:hAnsi="宋体" w:eastAsia="宋体" w:cs="宋体"/>
                <w:b/>
                <w:kern w:val="0"/>
                <w:sz w:val="24"/>
              </w:rPr>
            </w:pPr>
          </w:p>
        </w:tc>
      </w:tr>
      <w:tr w14:paraId="1A5D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5CF62F5">
            <w:pPr>
              <w:spacing w:line="360" w:lineRule="auto"/>
              <w:rPr>
                <w:rFonts w:ascii="宋体" w:hAnsi="宋体" w:eastAsia="宋体" w:cs="宋体"/>
                <w:b/>
                <w:kern w:val="0"/>
                <w:sz w:val="24"/>
              </w:rPr>
            </w:pPr>
          </w:p>
        </w:tc>
        <w:tc>
          <w:tcPr>
            <w:tcW w:w="5387" w:type="dxa"/>
            <w:vAlign w:val="center"/>
          </w:tcPr>
          <w:p w14:paraId="02003354">
            <w:pPr>
              <w:spacing w:line="360" w:lineRule="auto"/>
              <w:rPr>
                <w:rFonts w:ascii="宋体" w:hAnsi="宋体" w:eastAsia="宋体" w:cs="宋体"/>
                <w:b/>
                <w:kern w:val="0"/>
                <w:sz w:val="24"/>
              </w:rPr>
            </w:pPr>
          </w:p>
        </w:tc>
      </w:tr>
      <w:tr w14:paraId="3212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A97CD3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1E4E3EBD">
            <w:pPr>
              <w:spacing w:line="360" w:lineRule="auto"/>
              <w:rPr>
                <w:rFonts w:ascii="宋体" w:hAnsi="宋体" w:eastAsia="宋体" w:cs="宋体"/>
                <w:b/>
                <w:kern w:val="0"/>
                <w:sz w:val="24"/>
              </w:rPr>
            </w:pPr>
          </w:p>
        </w:tc>
      </w:tr>
    </w:tbl>
    <w:p w14:paraId="2978697F">
      <w:pPr>
        <w:spacing w:line="360" w:lineRule="auto"/>
        <w:rPr>
          <w:rFonts w:ascii="宋体" w:hAnsi="宋体" w:eastAsia="宋体" w:cs="宋体"/>
          <w:kern w:val="0"/>
          <w:sz w:val="24"/>
        </w:rPr>
      </w:pPr>
    </w:p>
    <w:p w14:paraId="3C4D9003">
      <w:pPr>
        <w:spacing w:line="360" w:lineRule="auto"/>
        <w:rPr>
          <w:rFonts w:ascii="宋体" w:hAnsi="宋体" w:eastAsia="宋体" w:cs="宋体"/>
          <w:kern w:val="0"/>
          <w:sz w:val="24"/>
        </w:rPr>
      </w:pPr>
    </w:p>
    <w:p w14:paraId="0272B49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35F530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70DD0871">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F859F3F">
      <w:pPr>
        <w:spacing w:line="360" w:lineRule="auto"/>
        <w:rPr>
          <w:rFonts w:ascii="宋体" w:hAnsi="宋体" w:eastAsia="宋体" w:cs="宋体"/>
          <w:b/>
          <w:kern w:val="0"/>
          <w:sz w:val="24"/>
        </w:rPr>
      </w:pPr>
    </w:p>
    <w:p w14:paraId="42394D19">
      <w:pPr>
        <w:spacing w:line="360" w:lineRule="auto"/>
        <w:rPr>
          <w:rFonts w:ascii="宋体" w:hAnsi="宋体" w:eastAsia="宋体" w:cs="宋体"/>
          <w:b/>
          <w:kern w:val="0"/>
          <w:sz w:val="24"/>
        </w:rPr>
      </w:pPr>
    </w:p>
    <w:p w14:paraId="63089FE1">
      <w:pPr>
        <w:spacing w:line="360" w:lineRule="auto"/>
        <w:rPr>
          <w:rFonts w:ascii="宋体" w:hAnsi="宋体" w:eastAsia="宋体" w:cs="宋体"/>
          <w:b/>
          <w:kern w:val="0"/>
          <w:sz w:val="24"/>
        </w:rPr>
      </w:pPr>
      <w:r>
        <w:rPr>
          <w:rFonts w:hint="eastAsia" w:ascii="宋体" w:hAnsi="宋体" w:eastAsia="宋体" w:cs="宋体"/>
          <w:b/>
          <w:kern w:val="0"/>
          <w:sz w:val="24"/>
        </w:rPr>
        <w:t>注：</w:t>
      </w:r>
    </w:p>
    <w:p w14:paraId="687AFD3F">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6A75A6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5F267B7">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3654323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14:paraId="06ED929E">
      <w:pPr>
        <w:snapToGrid w:val="0"/>
        <w:spacing w:line="360" w:lineRule="auto"/>
        <w:rPr>
          <w:rFonts w:ascii="宋体" w:hAnsi="宋体" w:eastAsia="宋体" w:cs="宋体"/>
          <w:sz w:val="24"/>
        </w:rPr>
      </w:pPr>
    </w:p>
    <w:p w14:paraId="4E360F4F">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18D706F8">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14:paraId="78A968F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3E513DB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C3F2DF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436C38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22154FB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09634A0">
      <w:pPr>
        <w:snapToGrid w:val="0"/>
        <w:spacing w:line="360" w:lineRule="auto"/>
        <w:rPr>
          <w:rFonts w:ascii="宋体" w:hAnsi="宋体" w:eastAsia="宋体" w:cs="宋体"/>
          <w:sz w:val="24"/>
        </w:rPr>
      </w:pPr>
    </w:p>
    <w:p w14:paraId="05FD29FE">
      <w:pPr>
        <w:snapToGrid w:val="0"/>
        <w:spacing w:line="360" w:lineRule="auto"/>
        <w:rPr>
          <w:rFonts w:ascii="宋体" w:hAnsi="宋体" w:eastAsia="宋体" w:cs="宋体"/>
          <w:sz w:val="24"/>
        </w:rPr>
      </w:pPr>
    </w:p>
    <w:p w14:paraId="35043352">
      <w:pPr>
        <w:snapToGrid w:val="0"/>
        <w:spacing w:line="360" w:lineRule="auto"/>
        <w:rPr>
          <w:rFonts w:ascii="宋体" w:hAnsi="宋体" w:eastAsia="宋体" w:cs="宋体"/>
          <w:sz w:val="24"/>
        </w:rPr>
      </w:pPr>
    </w:p>
    <w:p w14:paraId="7E86834B">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6C381B7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14:paraId="1170A619">
      <w:pPr>
        <w:spacing w:line="360" w:lineRule="auto"/>
        <w:jc w:val="center"/>
        <w:outlineLvl w:val="0"/>
        <w:rPr>
          <w:rFonts w:cs="仿宋" w:asciiTheme="minorEastAsia" w:hAnsiTheme="minorEastAsia"/>
          <w:b/>
          <w:kern w:val="0"/>
          <w:sz w:val="36"/>
          <w:szCs w:val="36"/>
        </w:rPr>
      </w:pPr>
    </w:p>
    <w:p w14:paraId="5227E795">
      <w:pPr>
        <w:spacing w:line="360" w:lineRule="auto"/>
        <w:jc w:val="center"/>
        <w:outlineLvl w:val="0"/>
        <w:rPr>
          <w:rFonts w:cs="仿宋" w:asciiTheme="minorEastAsia" w:hAnsiTheme="minorEastAsia"/>
          <w:b/>
          <w:kern w:val="0"/>
          <w:sz w:val="36"/>
          <w:szCs w:val="36"/>
        </w:rPr>
      </w:pPr>
    </w:p>
    <w:p w14:paraId="07835CCF">
      <w:pPr>
        <w:spacing w:line="360" w:lineRule="auto"/>
        <w:jc w:val="center"/>
        <w:outlineLvl w:val="0"/>
        <w:rPr>
          <w:rFonts w:cs="仿宋" w:asciiTheme="minorEastAsia" w:hAnsiTheme="minorEastAsia"/>
          <w:b/>
          <w:kern w:val="0"/>
          <w:sz w:val="36"/>
          <w:szCs w:val="36"/>
        </w:rPr>
      </w:pPr>
    </w:p>
    <w:p w14:paraId="42B80ADE">
      <w:pPr>
        <w:spacing w:line="360" w:lineRule="auto"/>
        <w:jc w:val="center"/>
        <w:outlineLvl w:val="0"/>
        <w:rPr>
          <w:rFonts w:cs="仿宋" w:asciiTheme="minorEastAsia" w:hAnsiTheme="minorEastAsia"/>
          <w:b/>
          <w:kern w:val="0"/>
          <w:sz w:val="36"/>
          <w:szCs w:val="36"/>
        </w:rPr>
      </w:pPr>
    </w:p>
    <w:p w14:paraId="608873DB">
      <w:pPr>
        <w:spacing w:line="360" w:lineRule="auto"/>
        <w:jc w:val="center"/>
        <w:outlineLvl w:val="0"/>
        <w:rPr>
          <w:rFonts w:cs="仿宋" w:asciiTheme="minorEastAsia" w:hAnsiTheme="minorEastAsia"/>
          <w:b/>
          <w:kern w:val="0"/>
          <w:sz w:val="36"/>
          <w:szCs w:val="36"/>
        </w:rPr>
      </w:pPr>
    </w:p>
    <w:p w14:paraId="17780C0B">
      <w:pPr>
        <w:spacing w:line="360" w:lineRule="auto"/>
        <w:jc w:val="center"/>
        <w:outlineLvl w:val="0"/>
        <w:rPr>
          <w:rFonts w:cs="仿宋" w:asciiTheme="minorEastAsia" w:hAnsiTheme="minorEastAsia"/>
          <w:b/>
          <w:kern w:val="0"/>
          <w:sz w:val="36"/>
          <w:szCs w:val="36"/>
        </w:rPr>
      </w:pPr>
    </w:p>
    <w:p w14:paraId="41B6D9A0">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4E65321">
      <w:pPr>
        <w:pStyle w:val="4"/>
        <w:jc w:val="center"/>
        <w:rPr>
          <w:sz w:val="32"/>
          <w:szCs w:val="32"/>
        </w:rPr>
      </w:pPr>
      <w:r>
        <w:rPr>
          <w:rFonts w:hint="eastAsia"/>
          <w:sz w:val="32"/>
          <w:szCs w:val="32"/>
        </w:rPr>
        <w:t>一 、 报价函</w:t>
      </w:r>
    </w:p>
    <w:p w14:paraId="5E7DF2A6">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69BE1521">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杭州市临江能源生活垃圾焚烧飞灰资源化利用项目工程检测试验服务采购项目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202501037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E4F7002">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034AFBCB">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64AAA9F">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14:paraId="078CBEA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37AF6AF">
      <w:pPr>
        <w:pStyle w:val="6"/>
        <w:ind w:firstLine="480" w:firstLineChars="200"/>
        <w:jc w:val="left"/>
        <w:rPr>
          <w:rFonts w:hAnsi="宋体" w:cs="宋体"/>
        </w:rPr>
      </w:pPr>
    </w:p>
    <w:p w14:paraId="669C0C5F">
      <w:pPr>
        <w:pStyle w:val="6"/>
        <w:ind w:firstLine="480" w:firstLineChars="200"/>
        <w:jc w:val="left"/>
        <w:rPr>
          <w:rFonts w:hAnsi="宋体" w:cs="宋体"/>
        </w:rPr>
      </w:pPr>
    </w:p>
    <w:p w14:paraId="412D2F61">
      <w:pPr>
        <w:pStyle w:val="6"/>
        <w:jc w:val="left"/>
        <w:rPr>
          <w:rFonts w:hAnsi="宋体" w:cs="宋体"/>
        </w:rPr>
      </w:pPr>
      <w:r>
        <w:rPr>
          <w:rFonts w:hint="eastAsia" w:hAnsi="宋体" w:cs="宋体"/>
        </w:rPr>
        <w:t>供应商名称：（盖单位公章）</w:t>
      </w:r>
    </w:p>
    <w:p w14:paraId="3687729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6FB23B7">
      <w:pPr>
        <w:pStyle w:val="6"/>
        <w:tabs>
          <w:tab w:val="left" w:pos="4101"/>
        </w:tabs>
        <w:jc w:val="left"/>
        <w:rPr>
          <w:rFonts w:hAnsi="宋体" w:cs="宋体"/>
        </w:rPr>
      </w:pPr>
      <w:r>
        <w:rPr>
          <w:rFonts w:hint="eastAsia" w:hAnsi="宋体" w:cs="宋体"/>
        </w:rPr>
        <w:t>地址：</w:t>
      </w:r>
    </w:p>
    <w:p w14:paraId="0BE7562F">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677EC556">
      <w:pPr>
        <w:rPr>
          <w:rFonts w:hint="eastAsia" w:ascii="宋体" w:hAnsi="宋体" w:cs="宋体" w:eastAsiaTheme="minorEastAsia"/>
          <w:snapToGrid w:val="0"/>
          <w:spacing w:val="-3"/>
          <w:kern w:val="2"/>
          <w:sz w:val="24"/>
          <w:szCs w:val="21"/>
          <w:lang w:val="zh-CN"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eastAsiaTheme="minorEastAsia"/>
          <w:snapToGrid w:val="0"/>
          <w:spacing w:val="-3"/>
          <w:kern w:val="2"/>
          <w:sz w:val="24"/>
          <w:szCs w:val="21"/>
          <w:lang w:val="zh-CN" w:eastAsia="zh-CN" w:bidi="ar-SA"/>
        </w:rPr>
        <w:t>日 期 ： 年 月 日</w:t>
      </w:r>
    </w:p>
    <w:p w14:paraId="1E76FF69">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537E25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2902A0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202501037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C68464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14:paraId="30DD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4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5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6C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14:paraId="4D42696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B0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72F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063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04C98F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常规材料检测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64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水泥物理性能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F1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C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E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FC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F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53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1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vMerge w:val="continue"/>
            <w:tcBorders>
              <w:left w:val="single" w:color="000000" w:sz="4" w:space="0"/>
              <w:right w:val="single" w:color="000000" w:sz="4" w:space="0"/>
            </w:tcBorders>
            <w:shd w:val="clear" w:color="auto" w:fill="auto"/>
            <w:noWrap/>
            <w:vAlign w:val="center"/>
          </w:tcPr>
          <w:p w14:paraId="1B66AB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5F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钢筋力学性能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E6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2E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4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F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3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20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continue"/>
            <w:tcBorders>
              <w:left w:val="single" w:color="000000" w:sz="4" w:space="0"/>
              <w:right w:val="single" w:color="000000" w:sz="4" w:space="0"/>
            </w:tcBorders>
            <w:shd w:val="clear" w:color="auto" w:fill="auto"/>
            <w:noWrap/>
            <w:vAlign w:val="center"/>
          </w:tcPr>
          <w:p w14:paraId="053EAE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E4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钢筋焊接接头与机械连接</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1A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7F4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8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E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82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left w:val="single" w:color="000000" w:sz="4" w:space="0"/>
              <w:right w:val="single" w:color="000000" w:sz="4" w:space="0"/>
            </w:tcBorders>
            <w:shd w:val="clear" w:color="auto" w:fill="auto"/>
            <w:noWrap/>
            <w:vAlign w:val="center"/>
          </w:tcPr>
          <w:p w14:paraId="0623E3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D0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砂、石常规检验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F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695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E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F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9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D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continue"/>
            <w:tcBorders>
              <w:left w:val="single" w:color="000000" w:sz="4" w:space="0"/>
              <w:right w:val="single" w:color="000000" w:sz="4" w:space="0"/>
            </w:tcBorders>
            <w:shd w:val="clear" w:color="auto" w:fill="auto"/>
            <w:noWrap/>
            <w:vAlign w:val="center"/>
          </w:tcPr>
          <w:p w14:paraId="15C149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37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砖、砌体材料检测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48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24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1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D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D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left w:val="single" w:color="000000" w:sz="4" w:space="0"/>
              <w:right w:val="single" w:color="000000" w:sz="4" w:space="0"/>
            </w:tcBorders>
            <w:shd w:val="clear" w:color="auto" w:fill="auto"/>
            <w:noWrap/>
            <w:vAlign w:val="center"/>
          </w:tcPr>
          <w:p w14:paraId="4A6507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BF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9E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22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E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4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E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E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continue"/>
            <w:tcBorders>
              <w:left w:val="single" w:color="000000" w:sz="4" w:space="0"/>
              <w:right w:val="single" w:color="000000" w:sz="4" w:space="0"/>
            </w:tcBorders>
            <w:shd w:val="clear" w:color="auto" w:fill="auto"/>
            <w:noWrap/>
            <w:vAlign w:val="center"/>
          </w:tcPr>
          <w:p w14:paraId="57A2D6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B8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FB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FD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6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B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B8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left w:val="single" w:color="000000" w:sz="4" w:space="0"/>
              <w:right w:val="single" w:color="000000" w:sz="4" w:space="0"/>
            </w:tcBorders>
            <w:shd w:val="clear" w:color="auto" w:fill="auto"/>
            <w:noWrap/>
            <w:vAlign w:val="center"/>
          </w:tcPr>
          <w:p w14:paraId="5B6084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06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预拌砂浆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BB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02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C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9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94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B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continue"/>
            <w:tcBorders>
              <w:left w:val="single" w:color="000000" w:sz="4" w:space="0"/>
              <w:right w:val="single" w:color="000000" w:sz="4" w:space="0"/>
            </w:tcBorders>
            <w:shd w:val="clear" w:color="auto" w:fill="auto"/>
            <w:noWrap/>
            <w:vAlign w:val="center"/>
          </w:tcPr>
          <w:p w14:paraId="53B90CB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51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D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65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9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97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03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left w:val="single" w:color="000000" w:sz="4" w:space="0"/>
              <w:right w:val="single" w:color="000000" w:sz="4" w:space="0"/>
            </w:tcBorders>
            <w:shd w:val="clear" w:color="auto" w:fill="auto"/>
            <w:noWrap/>
            <w:vAlign w:val="center"/>
          </w:tcPr>
          <w:p w14:paraId="59AA4F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9FA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42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D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1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A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B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9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60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07" w:type="dxa"/>
            <w:vMerge w:val="continue"/>
            <w:tcBorders>
              <w:left w:val="single" w:color="000000" w:sz="4" w:space="0"/>
              <w:right w:val="single" w:color="000000" w:sz="4" w:space="0"/>
            </w:tcBorders>
            <w:shd w:val="clear" w:color="auto" w:fill="auto"/>
            <w:noWrap/>
            <w:vAlign w:val="center"/>
          </w:tcPr>
          <w:p w14:paraId="461F7B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989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混凝土抗渗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EB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05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44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6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5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C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4C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07" w:type="dxa"/>
            <w:vMerge w:val="continue"/>
            <w:tcBorders>
              <w:left w:val="single" w:color="000000" w:sz="4" w:space="0"/>
              <w:right w:val="single" w:color="000000" w:sz="4" w:space="0"/>
            </w:tcBorders>
            <w:shd w:val="clear" w:color="auto" w:fill="auto"/>
            <w:noWrap/>
            <w:vAlign w:val="center"/>
          </w:tcPr>
          <w:p w14:paraId="1B9725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6B4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防水材料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11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78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1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E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B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6B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CB2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607" w:type="dxa"/>
            <w:vMerge w:val="continue"/>
            <w:tcBorders>
              <w:left w:val="single" w:color="000000" w:sz="4" w:space="0"/>
              <w:right w:val="single" w:color="000000" w:sz="4" w:space="0"/>
            </w:tcBorders>
            <w:shd w:val="clear" w:color="auto" w:fill="auto"/>
            <w:noWrap/>
            <w:vAlign w:val="center"/>
          </w:tcPr>
          <w:p w14:paraId="2D1138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C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土工试验--击实</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B4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C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3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8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6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EB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6A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607" w:type="dxa"/>
            <w:vMerge w:val="continue"/>
            <w:tcBorders>
              <w:left w:val="single" w:color="000000" w:sz="4" w:space="0"/>
              <w:right w:val="single" w:color="000000" w:sz="4" w:space="0"/>
            </w:tcBorders>
            <w:shd w:val="clear" w:color="auto" w:fill="auto"/>
            <w:noWrap/>
            <w:vAlign w:val="center"/>
          </w:tcPr>
          <w:p w14:paraId="4C8CB4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B7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土工试验--环刀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90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65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4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24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B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07" w:type="dxa"/>
            <w:vMerge w:val="continue"/>
            <w:tcBorders>
              <w:left w:val="single" w:color="000000" w:sz="4" w:space="0"/>
              <w:right w:val="single" w:color="000000" w:sz="4" w:space="0"/>
            </w:tcBorders>
            <w:shd w:val="clear" w:color="auto" w:fill="auto"/>
            <w:noWrap/>
            <w:vAlign w:val="center"/>
          </w:tcPr>
          <w:p w14:paraId="3B0332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B48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盘扣</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D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E8A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9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85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7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4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B1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07" w:type="dxa"/>
            <w:vMerge w:val="continue"/>
            <w:tcBorders>
              <w:left w:val="single" w:color="000000" w:sz="4" w:space="0"/>
              <w:right w:val="single" w:color="000000" w:sz="4" w:space="0"/>
            </w:tcBorders>
            <w:shd w:val="clear" w:color="auto" w:fill="auto"/>
            <w:noWrap/>
            <w:vAlign w:val="center"/>
          </w:tcPr>
          <w:p w14:paraId="2A4416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BDA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止水钢板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FC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908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3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C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A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8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F8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35B2F2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4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扣件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98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A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28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3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A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A1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09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797A83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7F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结构工程混凝土现场回弹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F5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106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3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2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5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3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F1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7" w:type="dxa"/>
            <w:vMerge w:val="continue"/>
            <w:tcBorders>
              <w:left w:val="single" w:color="000000" w:sz="4" w:space="0"/>
              <w:right w:val="single" w:color="000000" w:sz="4" w:space="0"/>
            </w:tcBorders>
            <w:shd w:val="clear" w:color="auto" w:fill="auto"/>
            <w:noWrap/>
            <w:vAlign w:val="center"/>
          </w:tcPr>
          <w:p w14:paraId="3354E3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27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面砖粘结力检测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3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8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A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7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2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BF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14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7" w:type="dxa"/>
            <w:vMerge w:val="continue"/>
            <w:tcBorders>
              <w:left w:val="single" w:color="000000" w:sz="4" w:space="0"/>
              <w:right w:val="single" w:color="000000" w:sz="4" w:space="0"/>
            </w:tcBorders>
            <w:shd w:val="clear" w:color="auto" w:fill="auto"/>
            <w:noWrap/>
            <w:vAlign w:val="center"/>
          </w:tcPr>
          <w:p w14:paraId="1136698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662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钢筋保护层厚度检测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77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60E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E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1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2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2A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64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07" w:type="dxa"/>
            <w:vMerge w:val="continue"/>
            <w:tcBorders>
              <w:left w:val="single" w:color="000000" w:sz="4" w:space="0"/>
              <w:right w:val="single" w:color="000000" w:sz="4" w:space="0"/>
            </w:tcBorders>
            <w:shd w:val="clear" w:color="auto" w:fill="auto"/>
            <w:noWrap/>
            <w:vAlign w:val="center"/>
          </w:tcPr>
          <w:p w14:paraId="41D26F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CD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板厚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B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39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9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C0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7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07" w:type="dxa"/>
            <w:vMerge w:val="continue"/>
            <w:tcBorders>
              <w:left w:val="single" w:color="000000" w:sz="4" w:space="0"/>
              <w:right w:val="single" w:color="000000" w:sz="4" w:space="0"/>
            </w:tcBorders>
            <w:shd w:val="clear" w:color="auto" w:fill="auto"/>
            <w:noWrap/>
            <w:vAlign w:val="center"/>
          </w:tcPr>
          <w:p w14:paraId="5B5DCB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47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楼层净高检测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B7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B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6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C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21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60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07" w:type="dxa"/>
            <w:vMerge w:val="continue"/>
            <w:tcBorders>
              <w:left w:val="single" w:color="000000" w:sz="4" w:space="0"/>
              <w:right w:val="single" w:color="000000" w:sz="4" w:space="0"/>
            </w:tcBorders>
            <w:shd w:val="clear" w:color="auto" w:fill="auto"/>
            <w:noWrap/>
            <w:vAlign w:val="center"/>
          </w:tcPr>
          <w:p w14:paraId="6BCAC3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23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后置埋件的力学性能检测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CE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47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D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9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E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C5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17B864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装饰装修检测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D3B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电线电缆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2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EC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A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6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8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2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FD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07" w:type="dxa"/>
            <w:vMerge w:val="continue"/>
            <w:tcBorders>
              <w:left w:val="single" w:color="000000" w:sz="4" w:space="0"/>
              <w:right w:val="single" w:color="000000" w:sz="4" w:space="0"/>
            </w:tcBorders>
            <w:shd w:val="clear" w:color="auto" w:fill="auto"/>
            <w:noWrap/>
            <w:vAlign w:val="center"/>
          </w:tcPr>
          <w:p w14:paraId="02AF56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B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挤塑保温板（XPS）</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03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FC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8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6B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6B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07" w:type="dxa"/>
            <w:vMerge w:val="continue"/>
            <w:tcBorders>
              <w:left w:val="single" w:color="000000" w:sz="4" w:space="0"/>
              <w:right w:val="single" w:color="000000" w:sz="4" w:space="0"/>
            </w:tcBorders>
            <w:shd w:val="clear" w:color="auto" w:fill="auto"/>
            <w:noWrap/>
            <w:vAlign w:val="center"/>
          </w:tcPr>
          <w:p w14:paraId="487DD5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998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玻纤网布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39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90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6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C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80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1B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07" w:type="dxa"/>
            <w:vMerge w:val="continue"/>
            <w:tcBorders>
              <w:left w:val="single" w:color="000000" w:sz="4" w:space="0"/>
              <w:right w:val="single" w:color="000000" w:sz="4" w:space="0"/>
            </w:tcBorders>
            <w:shd w:val="clear" w:color="auto" w:fill="auto"/>
            <w:noWrap/>
            <w:vAlign w:val="center"/>
          </w:tcPr>
          <w:p w14:paraId="2DEDA18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6A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保温取芯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DC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60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E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9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1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6A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BD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07" w:type="dxa"/>
            <w:vMerge w:val="continue"/>
            <w:tcBorders>
              <w:left w:val="single" w:color="000000" w:sz="4" w:space="0"/>
              <w:right w:val="single" w:color="000000" w:sz="4" w:space="0"/>
            </w:tcBorders>
            <w:shd w:val="clear" w:color="auto" w:fill="auto"/>
            <w:noWrap/>
            <w:vAlign w:val="center"/>
          </w:tcPr>
          <w:p w14:paraId="46BC70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E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石膏板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DE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EE3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C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E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A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07" w:type="dxa"/>
            <w:vMerge w:val="continue"/>
            <w:tcBorders>
              <w:left w:val="single" w:color="000000" w:sz="4" w:space="0"/>
              <w:right w:val="single" w:color="000000" w:sz="4" w:space="0"/>
            </w:tcBorders>
            <w:shd w:val="clear" w:color="auto" w:fill="auto"/>
            <w:noWrap/>
            <w:vAlign w:val="center"/>
          </w:tcPr>
          <w:p w14:paraId="435359F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ED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难燃胶合板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36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DB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5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6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4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12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D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7" w:type="dxa"/>
            <w:vMerge w:val="continue"/>
            <w:tcBorders>
              <w:left w:val="single" w:color="000000" w:sz="4" w:space="0"/>
              <w:right w:val="single" w:color="000000" w:sz="4" w:space="0"/>
            </w:tcBorders>
            <w:shd w:val="clear" w:color="auto" w:fill="auto"/>
            <w:noWrap/>
            <w:vAlign w:val="center"/>
          </w:tcPr>
          <w:p w14:paraId="78DCE9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EB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橡胶保温材料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33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24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3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2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9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84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07" w:type="dxa"/>
            <w:vMerge w:val="continue"/>
            <w:tcBorders>
              <w:left w:val="single" w:color="000000" w:sz="4" w:space="0"/>
              <w:right w:val="single" w:color="000000" w:sz="4" w:space="0"/>
            </w:tcBorders>
            <w:shd w:val="clear" w:color="auto" w:fill="auto"/>
            <w:noWrap/>
            <w:vAlign w:val="center"/>
          </w:tcPr>
          <w:p w14:paraId="3C3D373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803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3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8D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D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A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9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0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3F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607" w:type="dxa"/>
            <w:vMerge w:val="continue"/>
            <w:tcBorders>
              <w:left w:val="single" w:color="000000" w:sz="4" w:space="0"/>
              <w:right w:val="single" w:color="000000" w:sz="4" w:space="0"/>
            </w:tcBorders>
            <w:shd w:val="clear" w:color="auto" w:fill="auto"/>
            <w:noWrap/>
            <w:vAlign w:val="center"/>
          </w:tcPr>
          <w:p w14:paraId="31BC5CB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0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轻钢龙骨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51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BB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4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7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E0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E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ED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607" w:type="dxa"/>
            <w:vMerge w:val="continue"/>
            <w:tcBorders>
              <w:left w:val="single" w:color="000000" w:sz="4" w:space="0"/>
              <w:right w:val="single" w:color="000000" w:sz="4" w:space="0"/>
            </w:tcBorders>
            <w:shd w:val="clear" w:color="auto" w:fill="auto"/>
            <w:noWrap/>
            <w:vAlign w:val="center"/>
          </w:tcPr>
          <w:p w14:paraId="60B3CD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F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墙地砖</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A6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D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9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F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2A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CC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607" w:type="dxa"/>
            <w:vMerge w:val="continue"/>
            <w:tcBorders>
              <w:left w:val="single" w:color="000000" w:sz="4" w:space="0"/>
              <w:right w:val="single" w:color="000000" w:sz="4" w:space="0"/>
            </w:tcBorders>
            <w:shd w:val="clear" w:color="auto" w:fill="auto"/>
            <w:noWrap/>
            <w:vAlign w:val="center"/>
          </w:tcPr>
          <w:p w14:paraId="03B292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3A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8AB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5D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1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9D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E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F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18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07" w:type="dxa"/>
            <w:vMerge w:val="continue"/>
            <w:tcBorders>
              <w:left w:val="single" w:color="000000" w:sz="4" w:space="0"/>
              <w:right w:val="single" w:color="000000" w:sz="4" w:space="0"/>
            </w:tcBorders>
            <w:shd w:val="clear" w:color="auto" w:fill="auto"/>
            <w:noWrap/>
            <w:vAlign w:val="center"/>
          </w:tcPr>
          <w:p w14:paraId="0BB6A2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53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粘合剂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DC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8AD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3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B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C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E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45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607" w:type="dxa"/>
            <w:vMerge w:val="continue"/>
            <w:tcBorders>
              <w:left w:val="single" w:color="000000" w:sz="4" w:space="0"/>
              <w:right w:val="single" w:color="000000" w:sz="4" w:space="0"/>
            </w:tcBorders>
            <w:shd w:val="clear" w:color="auto" w:fill="auto"/>
            <w:noWrap/>
            <w:vAlign w:val="center"/>
          </w:tcPr>
          <w:p w14:paraId="53AB4C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A7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加气块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9D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E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C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0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42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04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607" w:type="dxa"/>
            <w:vMerge w:val="continue"/>
            <w:tcBorders>
              <w:left w:val="single" w:color="000000" w:sz="4" w:space="0"/>
              <w:right w:val="single" w:color="000000" w:sz="4" w:space="0"/>
            </w:tcBorders>
            <w:shd w:val="clear" w:color="auto" w:fill="auto"/>
            <w:noWrap/>
            <w:vAlign w:val="center"/>
          </w:tcPr>
          <w:p w14:paraId="2E8FE1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C7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抗裂砂浆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1D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A3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C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5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7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BD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8E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607" w:type="dxa"/>
            <w:vMerge w:val="continue"/>
            <w:tcBorders>
              <w:left w:val="single" w:color="000000" w:sz="4" w:space="0"/>
              <w:right w:val="single" w:color="000000" w:sz="4" w:space="0"/>
            </w:tcBorders>
            <w:shd w:val="clear" w:color="auto" w:fill="auto"/>
            <w:noWrap/>
            <w:vAlign w:val="center"/>
          </w:tcPr>
          <w:p w14:paraId="2467CE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F7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EE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1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C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9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7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6A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FF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607" w:type="dxa"/>
            <w:vMerge w:val="continue"/>
            <w:tcBorders>
              <w:left w:val="single" w:color="000000" w:sz="4" w:space="0"/>
              <w:right w:val="single" w:color="000000" w:sz="4" w:space="0"/>
            </w:tcBorders>
            <w:shd w:val="clear" w:color="auto" w:fill="auto"/>
            <w:noWrap/>
            <w:vAlign w:val="center"/>
          </w:tcPr>
          <w:p w14:paraId="52BF29F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D0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机械锚栓</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F7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A3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5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2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C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60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FC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07" w:type="dxa"/>
            <w:vMerge w:val="continue"/>
            <w:tcBorders>
              <w:left w:val="single" w:color="000000" w:sz="4" w:space="0"/>
              <w:right w:val="single" w:color="000000" w:sz="4" w:space="0"/>
            </w:tcBorders>
            <w:shd w:val="clear" w:color="auto" w:fill="auto"/>
            <w:noWrap/>
            <w:vAlign w:val="center"/>
          </w:tcPr>
          <w:p w14:paraId="1A38908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1C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外墙外保温系统及组成材料性能检测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CE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C0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E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B9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E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4E3FBD6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8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界面砂浆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4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59D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B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D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8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93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1D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607" w:type="dxa"/>
            <w:vMerge w:val="restart"/>
            <w:tcBorders>
              <w:left w:val="single" w:color="000000" w:sz="4" w:space="0"/>
              <w:right w:val="single" w:color="000000" w:sz="4" w:space="0"/>
            </w:tcBorders>
            <w:shd w:val="clear" w:color="auto" w:fill="auto"/>
            <w:noWrap/>
            <w:vAlign w:val="center"/>
          </w:tcPr>
          <w:p w14:paraId="6432D41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桩基检测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87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低应变</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674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06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3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9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8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0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7A4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607" w:type="dxa"/>
            <w:vMerge w:val="continue"/>
            <w:tcBorders>
              <w:left w:val="single" w:color="000000" w:sz="4" w:space="0"/>
              <w:right w:val="single" w:color="000000" w:sz="4" w:space="0"/>
            </w:tcBorders>
            <w:shd w:val="clear" w:color="auto" w:fill="auto"/>
            <w:noWrap/>
            <w:vAlign w:val="center"/>
          </w:tcPr>
          <w:p w14:paraId="3C62B0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91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静载试验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4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FF8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3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A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4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C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3F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607" w:type="dxa"/>
            <w:vMerge w:val="continue"/>
            <w:tcBorders>
              <w:left w:val="single" w:color="000000" w:sz="4" w:space="0"/>
              <w:right w:val="single" w:color="000000" w:sz="4" w:space="0"/>
            </w:tcBorders>
            <w:shd w:val="clear" w:color="auto" w:fill="auto"/>
            <w:noWrap/>
            <w:vAlign w:val="center"/>
          </w:tcPr>
          <w:p w14:paraId="06D8990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E4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单桩试验检测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9E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8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5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8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34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3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65F554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50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N10轻型动力触探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36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7AA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E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D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2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AA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9C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607" w:type="dxa"/>
            <w:tcBorders>
              <w:left w:val="single" w:color="000000" w:sz="4" w:space="0"/>
              <w:bottom w:val="single" w:color="000000" w:sz="4" w:space="0"/>
              <w:right w:val="single" w:color="000000" w:sz="4" w:space="0"/>
            </w:tcBorders>
            <w:shd w:val="clear" w:color="auto" w:fill="auto"/>
            <w:noWrap/>
            <w:vAlign w:val="center"/>
          </w:tcPr>
          <w:p w14:paraId="53227F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幕墙（门窗）检测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DA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抗风压、气密性、水密性、保温性能等</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AE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1A0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3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C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2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3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F6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607" w:type="dxa"/>
            <w:vMerge w:val="restart"/>
            <w:tcBorders>
              <w:left w:val="single" w:color="000000" w:sz="4" w:space="0"/>
              <w:right w:val="single" w:color="000000" w:sz="4" w:space="0"/>
            </w:tcBorders>
            <w:shd w:val="clear" w:color="auto" w:fill="auto"/>
            <w:noWrap/>
            <w:vAlign w:val="center"/>
          </w:tcPr>
          <w:p w14:paraId="57826E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C2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传热系数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635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C9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0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3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12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CCF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62A1DCE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AE7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中空露点、可见光透射比、遮阳系数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0A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703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7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2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6E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607" w:type="dxa"/>
            <w:tcBorders>
              <w:left w:val="single" w:color="000000" w:sz="4" w:space="0"/>
              <w:bottom w:val="single" w:color="000000" w:sz="4" w:space="0"/>
              <w:right w:val="single" w:color="000000" w:sz="4" w:space="0"/>
            </w:tcBorders>
            <w:shd w:val="clear" w:color="auto" w:fill="auto"/>
            <w:noWrap/>
            <w:vAlign w:val="center"/>
          </w:tcPr>
          <w:p w14:paraId="000CA8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节能围护结构检测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4B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屋面传热系数、墙体传热系数、外窗气密性、外墙节能构造检测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DF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F8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72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F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5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CE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294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607" w:type="dxa"/>
            <w:tcBorders>
              <w:left w:val="single" w:color="000000" w:sz="4" w:space="0"/>
              <w:bottom w:val="single" w:color="000000" w:sz="4" w:space="0"/>
              <w:right w:val="single" w:color="000000" w:sz="4" w:space="0"/>
            </w:tcBorders>
            <w:shd w:val="clear" w:color="auto" w:fill="auto"/>
            <w:noWrap/>
            <w:vAlign w:val="center"/>
          </w:tcPr>
          <w:p w14:paraId="3591E2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系统节能性能检测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85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平均照度与照明功率密度、室内温度与风口风量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2D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193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3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3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5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B9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75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607" w:type="dxa"/>
            <w:tcBorders>
              <w:left w:val="single" w:color="000000" w:sz="4" w:space="0"/>
              <w:bottom w:val="single" w:color="000000" w:sz="4" w:space="0"/>
              <w:right w:val="single" w:color="000000" w:sz="4" w:space="0"/>
            </w:tcBorders>
            <w:shd w:val="clear" w:color="auto" w:fill="auto"/>
            <w:noWrap/>
            <w:vAlign w:val="center"/>
          </w:tcPr>
          <w:p w14:paraId="369402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室内环境</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B51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甲醛、苯、氨、TVOC、氡、甲苯、二甲苯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98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5E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D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0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5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87DD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607" w:type="dxa"/>
            <w:tcBorders>
              <w:left w:val="single" w:color="000000" w:sz="4" w:space="0"/>
              <w:bottom w:val="single" w:color="auto" w:sz="4" w:space="0"/>
              <w:right w:val="single" w:color="000000" w:sz="4" w:space="0"/>
            </w:tcBorders>
            <w:shd w:val="clear" w:color="auto" w:fill="auto"/>
            <w:noWrap/>
            <w:vAlign w:val="center"/>
          </w:tcPr>
          <w:p w14:paraId="38D0CF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w:t>
            </w:r>
          </w:p>
        </w:tc>
        <w:tc>
          <w:tcPr>
            <w:tcW w:w="36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468F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土壤氡浓度检测</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4E8A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1838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2AE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9EC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C12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41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5FF79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60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EA10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36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5581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103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A4E24F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E8C7E8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5ED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D04A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1FDF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6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D3BC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607" w:type="dxa"/>
            <w:vMerge w:val="restart"/>
            <w:tcBorders>
              <w:top w:val="single" w:color="auto" w:sz="4" w:space="0"/>
              <w:left w:val="single" w:color="000000" w:sz="4" w:space="0"/>
              <w:right w:val="single" w:color="000000" w:sz="4" w:space="0"/>
            </w:tcBorders>
            <w:shd w:val="clear" w:color="auto" w:fill="auto"/>
            <w:noWrap/>
            <w:vAlign w:val="center"/>
          </w:tcPr>
          <w:p w14:paraId="4986B2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钢结构</w:t>
            </w:r>
          </w:p>
        </w:tc>
        <w:tc>
          <w:tcPr>
            <w:tcW w:w="36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209B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钢材尺寸偏差检测</w:t>
            </w:r>
          </w:p>
        </w:tc>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FF3B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C56D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BA46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44D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0C2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98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59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607" w:type="dxa"/>
            <w:vMerge w:val="continue"/>
            <w:tcBorders>
              <w:left w:val="single" w:color="000000" w:sz="4" w:space="0"/>
              <w:right w:val="single" w:color="000000" w:sz="4" w:space="0"/>
            </w:tcBorders>
            <w:shd w:val="clear" w:color="auto" w:fill="auto"/>
            <w:noWrap/>
            <w:vAlign w:val="center"/>
          </w:tcPr>
          <w:p w14:paraId="497BF7B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C1C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焊缝外观尺寸偏差检测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71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1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7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AD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AD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607" w:type="dxa"/>
            <w:vMerge w:val="continue"/>
            <w:tcBorders>
              <w:left w:val="single" w:color="000000" w:sz="4" w:space="0"/>
              <w:right w:val="single" w:color="000000" w:sz="4" w:space="0"/>
            </w:tcBorders>
            <w:shd w:val="clear" w:color="auto" w:fill="auto"/>
            <w:noWrap/>
            <w:vAlign w:val="center"/>
          </w:tcPr>
          <w:p w14:paraId="68AC1B1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A1C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高强度螺栓施工扭矩检测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F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7D1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D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A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B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7C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607" w:type="dxa"/>
            <w:vMerge w:val="continue"/>
            <w:tcBorders>
              <w:left w:val="single" w:color="000000" w:sz="4" w:space="0"/>
              <w:right w:val="single" w:color="000000" w:sz="4" w:space="0"/>
            </w:tcBorders>
            <w:shd w:val="clear" w:color="auto" w:fill="auto"/>
            <w:noWrap/>
            <w:vAlign w:val="center"/>
          </w:tcPr>
          <w:p w14:paraId="40839B3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1D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螺栓连接副预拉力复验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C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AF8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C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5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9B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C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607" w:type="dxa"/>
            <w:vMerge w:val="continue"/>
            <w:tcBorders>
              <w:left w:val="single" w:color="000000" w:sz="4" w:space="0"/>
              <w:right w:val="single" w:color="000000" w:sz="4" w:space="0"/>
            </w:tcBorders>
            <w:shd w:val="clear" w:color="auto" w:fill="auto"/>
            <w:noWrap/>
            <w:vAlign w:val="center"/>
          </w:tcPr>
          <w:p w14:paraId="154D20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58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连接摩擦面抗滑移系数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84E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92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3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2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02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4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607" w:type="dxa"/>
            <w:vMerge w:val="continue"/>
            <w:tcBorders>
              <w:left w:val="single" w:color="000000" w:sz="4" w:space="0"/>
              <w:right w:val="single" w:color="000000" w:sz="4" w:space="0"/>
            </w:tcBorders>
            <w:shd w:val="clear" w:color="auto" w:fill="auto"/>
            <w:noWrap/>
            <w:vAlign w:val="center"/>
          </w:tcPr>
          <w:p w14:paraId="1642E6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AD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焊缝无损检测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B5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17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C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0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3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0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41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79CF2F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37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涂层测厚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AD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B06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D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1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8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3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A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4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FA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5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2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B8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B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05EAC2D">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AA1AF3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1C4BD964">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3FF247D3">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w:t>
      </w:r>
      <w:r>
        <w:rPr>
          <w:rFonts w:hint="eastAsia" w:ascii="宋体" w:hAnsi="宋体" w:cs="宋体"/>
          <w:kern w:val="0"/>
          <w:sz w:val="24"/>
          <w:lang w:val="en-US" w:eastAsia="zh-CN"/>
        </w:rPr>
        <w:t>成交</w:t>
      </w:r>
      <w:r>
        <w:rPr>
          <w:rFonts w:hint="eastAsia" w:ascii="宋体" w:hAnsi="宋体" w:cs="宋体"/>
          <w:kern w:val="0"/>
          <w:sz w:val="24"/>
          <w:lang w:val="zh-CN"/>
        </w:rPr>
        <w:t>金额予以公示。</w:t>
      </w:r>
    </w:p>
    <w:p w14:paraId="1EA4543C">
      <w:pPr>
        <w:pStyle w:val="6"/>
      </w:pPr>
    </w:p>
    <w:p w14:paraId="6678DC41">
      <w:pPr>
        <w:pStyle w:val="14"/>
      </w:pPr>
    </w:p>
    <w:p w14:paraId="738893E5"/>
    <w:p w14:paraId="379A9EA2">
      <w:pPr>
        <w:pStyle w:val="6"/>
      </w:pPr>
    </w:p>
    <w:p w14:paraId="53758C1E">
      <w:pPr>
        <w:sectPr>
          <w:pgSz w:w="16838" w:h="11906" w:orient="landscape"/>
          <w:pgMar w:top="1803" w:right="1440" w:bottom="1803" w:left="1440" w:header="851" w:footer="992" w:gutter="0"/>
          <w:cols w:space="0" w:num="1"/>
          <w:docGrid w:type="lines" w:linePitch="319" w:charSpace="0"/>
        </w:sectPr>
      </w:pPr>
    </w:p>
    <w:p w14:paraId="263E4703">
      <w:pPr>
        <w:spacing w:line="360" w:lineRule="auto"/>
        <w:jc w:val="center"/>
        <w:rPr>
          <w:rFonts w:cs="仿宋" w:asciiTheme="minorEastAsia" w:hAnsiTheme="minorEastAsia"/>
          <w:b/>
          <w:spacing w:val="6"/>
          <w:sz w:val="32"/>
          <w:szCs w:val="32"/>
        </w:rPr>
      </w:pPr>
      <w:bookmarkStart w:id="495" w:name="_Toc465665161"/>
      <w:r>
        <w:rPr>
          <w:rFonts w:hint="eastAsia" w:cs="宋体" w:asciiTheme="minorEastAsia" w:hAnsiTheme="minorEastAsia"/>
          <w:b/>
          <w:bCs/>
          <w:kern w:val="44"/>
          <w:sz w:val="44"/>
          <w:szCs w:val="44"/>
        </w:rPr>
        <w:t>附件</w:t>
      </w:r>
      <w:bookmarkEnd w:id="495"/>
    </w:p>
    <w:p w14:paraId="7959BEA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0ACABBE7">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456CFF3">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C562984">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8D89C84">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CEE399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8DA5DF0">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3E8326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494F31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E96BEC7">
      <w:pPr>
        <w:snapToGrid w:val="0"/>
        <w:spacing w:line="360" w:lineRule="auto"/>
        <w:rPr>
          <w:rFonts w:ascii="宋体" w:hAnsi="宋体" w:cs="宋体"/>
          <w:bCs/>
          <w:sz w:val="24"/>
        </w:rPr>
      </w:pPr>
      <w:r>
        <w:rPr>
          <w:rFonts w:hint="eastAsia" w:ascii="宋体" w:hAnsi="宋体" w:cs="宋体"/>
          <w:bCs/>
          <w:sz w:val="24"/>
        </w:rPr>
        <w:t>二、质疑项目基本情况</w:t>
      </w:r>
    </w:p>
    <w:p w14:paraId="12F24C6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35085C9">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0329C40">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63302AF">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17512E6A">
      <w:pPr>
        <w:snapToGrid w:val="0"/>
        <w:spacing w:line="360" w:lineRule="auto"/>
        <w:rPr>
          <w:rFonts w:ascii="宋体" w:hAnsi="宋体" w:cs="宋体"/>
          <w:bCs/>
          <w:sz w:val="24"/>
        </w:rPr>
      </w:pPr>
      <w:r>
        <w:rPr>
          <w:rFonts w:hint="eastAsia" w:ascii="宋体" w:hAnsi="宋体" w:cs="宋体"/>
          <w:bCs/>
          <w:sz w:val="24"/>
        </w:rPr>
        <w:t>三、质疑事项具体内容</w:t>
      </w:r>
    </w:p>
    <w:p w14:paraId="77E98D68">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001C160">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F2173C4">
      <w:pPr>
        <w:snapToGrid w:val="0"/>
        <w:spacing w:line="360" w:lineRule="auto"/>
        <w:rPr>
          <w:rFonts w:ascii="宋体" w:hAnsi="宋体" w:cs="宋体"/>
          <w:sz w:val="24"/>
        </w:rPr>
      </w:pPr>
      <w:r>
        <w:rPr>
          <w:rFonts w:hint="eastAsia" w:ascii="宋体" w:hAnsi="宋体" w:cs="宋体"/>
          <w:sz w:val="24"/>
          <w:u w:val="dotted"/>
        </w:rPr>
        <w:t xml:space="preserve">                                                       </w:t>
      </w:r>
    </w:p>
    <w:p w14:paraId="000D80A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55BAEAE">
      <w:pPr>
        <w:snapToGrid w:val="0"/>
        <w:spacing w:line="360" w:lineRule="auto"/>
        <w:rPr>
          <w:rFonts w:ascii="宋体" w:hAnsi="宋体" w:cs="宋体"/>
          <w:sz w:val="24"/>
          <w:u w:val="dotted"/>
        </w:rPr>
      </w:pPr>
      <w:r>
        <w:rPr>
          <w:rFonts w:hint="eastAsia" w:ascii="宋体" w:hAnsi="宋体" w:cs="宋体"/>
          <w:sz w:val="24"/>
          <w:u w:val="dotted"/>
        </w:rPr>
        <w:t xml:space="preserve">                                                     </w:t>
      </w:r>
    </w:p>
    <w:p w14:paraId="00714167">
      <w:pPr>
        <w:snapToGrid w:val="0"/>
        <w:spacing w:line="360" w:lineRule="auto"/>
        <w:rPr>
          <w:rFonts w:ascii="宋体" w:hAnsi="宋体" w:cs="宋体"/>
          <w:sz w:val="24"/>
          <w:u w:val="dotted"/>
        </w:rPr>
      </w:pPr>
      <w:r>
        <w:rPr>
          <w:rFonts w:hint="eastAsia" w:ascii="宋体" w:hAnsi="宋体" w:cs="宋体"/>
          <w:sz w:val="24"/>
        </w:rPr>
        <w:t>质疑事项2</w:t>
      </w:r>
    </w:p>
    <w:p w14:paraId="24A50159">
      <w:pPr>
        <w:snapToGrid w:val="0"/>
        <w:spacing w:line="360" w:lineRule="auto"/>
        <w:rPr>
          <w:rFonts w:ascii="宋体" w:hAnsi="宋体" w:cs="宋体"/>
          <w:sz w:val="24"/>
        </w:rPr>
      </w:pPr>
      <w:r>
        <w:rPr>
          <w:rFonts w:hint="eastAsia" w:ascii="宋体" w:hAnsi="宋体" w:cs="宋体"/>
          <w:sz w:val="24"/>
        </w:rPr>
        <w:t>……</w:t>
      </w:r>
    </w:p>
    <w:p w14:paraId="2735C33D">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8B3E650">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D075694">
      <w:pPr>
        <w:spacing w:line="360" w:lineRule="auto"/>
        <w:rPr>
          <w:rFonts w:ascii="宋体" w:hAnsi="宋体" w:cs="宋体"/>
          <w:sz w:val="24"/>
        </w:rPr>
      </w:pPr>
      <w:r>
        <w:rPr>
          <w:rFonts w:hint="eastAsia" w:ascii="宋体" w:hAnsi="宋体" w:cs="宋体"/>
          <w:sz w:val="24"/>
        </w:rPr>
        <w:t xml:space="preserve">签字(签章)：                   公章：                      </w:t>
      </w:r>
    </w:p>
    <w:p w14:paraId="488A2825">
      <w:pPr>
        <w:spacing w:line="360" w:lineRule="auto"/>
        <w:rPr>
          <w:rFonts w:ascii="宋体" w:hAnsi="宋体" w:cs="宋体"/>
          <w:sz w:val="24"/>
        </w:rPr>
      </w:pPr>
      <w:r>
        <w:rPr>
          <w:rFonts w:hint="eastAsia" w:ascii="宋体" w:hAnsi="宋体" w:cs="宋体"/>
          <w:sz w:val="24"/>
        </w:rPr>
        <w:t xml:space="preserve">日期：    </w:t>
      </w:r>
    </w:p>
    <w:p w14:paraId="70196718">
      <w:pPr>
        <w:spacing w:line="360" w:lineRule="auto"/>
        <w:jc w:val="center"/>
        <w:rPr>
          <w:rFonts w:ascii="宋体" w:hAnsi="宋体" w:cs="宋体"/>
          <w:b/>
          <w:bCs/>
          <w:sz w:val="24"/>
        </w:rPr>
      </w:pPr>
    </w:p>
    <w:p w14:paraId="4CBBD9A6">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0D0A9BAC">
      <w:pPr>
        <w:pStyle w:val="11"/>
      </w:pPr>
    </w:p>
    <w:p w14:paraId="2D1E319F">
      <w:pPr>
        <w:spacing w:line="360" w:lineRule="auto"/>
        <w:rPr>
          <w:rFonts w:ascii="宋体" w:hAnsi="宋体" w:cs="宋体"/>
          <w:b/>
          <w:sz w:val="24"/>
        </w:rPr>
      </w:pPr>
      <w:r>
        <w:rPr>
          <w:rFonts w:hint="eastAsia" w:ascii="宋体" w:hAnsi="宋体" w:cs="宋体"/>
          <w:b/>
          <w:sz w:val="24"/>
        </w:rPr>
        <w:t>质疑函制作说明：</w:t>
      </w:r>
    </w:p>
    <w:p w14:paraId="6D65D222">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AF952AE">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7AA10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9ADE83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48D72EA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DE36DC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1B12F129">
      <w:pPr>
        <w:widowControl/>
        <w:spacing w:line="360" w:lineRule="auto"/>
        <w:ind w:firstLine="600" w:firstLineChars="200"/>
        <w:jc w:val="left"/>
        <w:rPr>
          <w:rFonts w:ascii="宋体" w:hAnsi="宋体" w:cs="宋体"/>
          <w:sz w:val="30"/>
          <w:szCs w:val="30"/>
        </w:rPr>
      </w:pPr>
    </w:p>
    <w:p w14:paraId="0D19E99D">
      <w:pPr>
        <w:spacing w:line="360" w:lineRule="auto"/>
        <w:jc w:val="center"/>
        <w:rPr>
          <w:rFonts w:ascii="宋体" w:hAnsi="宋体" w:cs="宋体"/>
          <w:b/>
          <w:spacing w:val="6"/>
          <w:sz w:val="32"/>
          <w:szCs w:val="32"/>
        </w:rPr>
      </w:pPr>
    </w:p>
    <w:p w14:paraId="5C65CA8F">
      <w:pPr>
        <w:spacing w:line="360" w:lineRule="auto"/>
        <w:jc w:val="center"/>
        <w:rPr>
          <w:rFonts w:ascii="宋体" w:hAnsi="宋体" w:cs="宋体"/>
          <w:b/>
          <w:spacing w:val="6"/>
          <w:sz w:val="32"/>
          <w:szCs w:val="32"/>
        </w:rPr>
      </w:pPr>
    </w:p>
    <w:p w14:paraId="2264C0B5">
      <w:pPr>
        <w:spacing w:line="360" w:lineRule="auto"/>
        <w:jc w:val="center"/>
        <w:rPr>
          <w:rFonts w:ascii="宋体" w:hAnsi="宋体" w:cs="宋体"/>
          <w:b/>
          <w:spacing w:val="6"/>
          <w:sz w:val="32"/>
          <w:szCs w:val="32"/>
        </w:rPr>
      </w:pPr>
    </w:p>
    <w:p w14:paraId="41803886">
      <w:pPr>
        <w:spacing w:line="360" w:lineRule="auto"/>
        <w:jc w:val="center"/>
        <w:rPr>
          <w:rFonts w:ascii="宋体" w:hAnsi="宋体" w:cs="宋体"/>
          <w:b/>
          <w:spacing w:val="6"/>
          <w:sz w:val="32"/>
          <w:szCs w:val="32"/>
        </w:rPr>
      </w:pPr>
    </w:p>
    <w:p w14:paraId="0B9492C9">
      <w:pPr>
        <w:spacing w:line="360" w:lineRule="auto"/>
        <w:jc w:val="center"/>
        <w:rPr>
          <w:rFonts w:ascii="宋体" w:hAnsi="宋体" w:cs="宋体"/>
          <w:b/>
          <w:spacing w:val="6"/>
          <w:sz w:val="32"/>
          <w:szCs w:val="32"/>
        </w:rPr>
      </w:pPr>
    </w:p>
    <w:p w14:paraId="4FA332C0">
      <w:pPr>
        <w:spacing w:line="360" w:lineRule="auto"/>
        <w:jc w:val="center"/>
        <w:rPr>
          <w:rFonts w:ascii="宋体" w:hAnsi="宋体" w:cs="宋体"/>
          <w:b/>
          <w:spacing w:val="6"/>
          <w:sz w:val="32"/>
          <w:szCs w:val="32"/>
        </w:rPr>
      </w:pPr>
    </w:p>
    <w:p w14:paraId="46AFB1E8">
      <w:pPr>
        <w:spacing w:line="360" w:lineRule="auto"/>
        <w:jc w:val="center"/>
        <w:rPr>
          <w:rFonts w:ascii="宋体" w:hAnsi="宋体" w:cs="宋体"/>
          <w:b/>
          <w:spacing w:val="6"/>
          <w:sz w:val="32"/>
          <w:szCs w:val="32"/>
        </w:rPr>
      </w:pPr>
    </w:p>
    <w:p w14:paraId="4C709B5C">
      <w:pPr>
        <w:spacing w:line="360" w:lineRule="auto"/>
        <w:jc w:val="center"/>
        <w:rPr>
          <w:rFonts w:ascii="宋体" w:hAnsi="宋体" w:cs="宋体"/>
          <w:b/>
          <w:spacing w:val="6"/>
          <w:sz w:val="32"/>
          <w:szCs w:val="32"/>
        </w:rPr>
      </w:pPr>
    </w:p>
    <w:p w14:paraId="49F3F79C">
      <w:pPr>
        <w:spacing w:line="360" w:lineRule="auto"/>
        <w:jc w:val="center"/>
        <w:rPr>
          <w:rFonts w:ascii="宋体" w:hAnsi="宋体" w:cs="宋体"/>
          <w:b/>
          <w:spacing w:val="6"/>
          <w:sz w:val="32"/>
          <w:szCs w:val="32"/>
        </w:rPr>
      </w:pPr>
    </w:p>
    <w:p w14:paraId="582EC91A">
      <w:pPr>
        <w:spacing w:line="360" w:lineRule="auto"/>
        <w:jc w:val="center"/>
        <w:rPr>
          <w:rFonts w:ascii="宋体" w:hAnsi="宋体" w:cs="宋体"/>
          <w:b/>
          <w:spacing w:val="6"/>
          <w:sz w:val="32"/>
          <w:szCs w:val="32"/>
        </w:rPr>
      </w:pPr>
    </w:p>
    <w:p w14:paraId="67926267">
      <w:pPr>
        <w:spacing w:line="360" w:lineRule="auto"/>
        <w:jc w:val="center"/>
        <w:rPr>
          <w:rFonts w:ascii="宋体" w:hAnsi="宋体" w:cs="宋体"/>
          <w:b/>
          <w:spacing w:val="6"/>
          <w:sz w:val="32"/>
          <w:szCs w:val="32"/>
        </w:rPr>
      </w:pPr>
    </w:p>
    <w:p w14:paraId="7F45BC71">
      <w:pPr>
        <w:spacing w:line="360" w:lineRule="auto"/>
        <w:jc w:val="center"/>
        <w:rPr>
          <w:rFonts w:ascii="宋体" w:hAnsi="宋体" w:cs="宋体"/>
          <w:b/>
          <w:spacing w:val="6"/>
          <w:sz w:val="32"/>
          <w:szCs w:val="32"/>
        </w:rPr>
      </w:pPr>
    </w:p>
    <w:p w14:paraId="7B87594D">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0FA97E40">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2F46DD43">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95B2FFE">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8459965">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202501037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77D8B6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651AA7D">
      <w:pPr>
        <w:spacing w:line="360" w:lineRule="auto"/>
        <w:ind w:firstLine="494"/>
        <w:rPr>
          <w:rFonts w:cs="仿宋" w:asciiTheme="minorEastAsia" w:hAnsiTheme="minorEastAsia"/>
          <w:sz w:val="24"/>
        </w:rPr>
      </w:pPr>
    </w:p>
    <w:p w14:paraId="6A4E184E">
      <w:pPr>
        <w:spacing w:line="360" w:lineRule="auto"/>
        <w:ind w:firstLine="494"/>
        <w:rPr>
          <w:rFonts w:cs="仿宋" w:asciiTheme="minorEastAsia" w:hAnsiTheme="minorEastAsia"/>
          <w:sz w:val="24"/>
        </w:rPr>
      </w:pPr>
    </w:p>
    <w:p w14:paraId="5A313FAC">
      <w:pPr>
        <w:spacing w:line="360" w:lineRule="auto"/>
        <w:ind w:firstLine="494"/>
        <w:rPr>
          <w:rFonts w:cs="仿宋" w:asciiTheme="minorEastAsia" w:hAnsiTheme="minorEastAsia"/>
          <w:sz w:val="24"/>
        </w:rPr>
      </w:pPr>
    </w:p>
    <w:p w14:paraId="6737313B">
      <w:pPr>
        <w:spacing w:line="360" w:lineRule="auto"/>
        <w:ind w:firstLine="494"/>
        <w:rPr>
          <w:rFonts w:cs="仿宋" w:asciiTheme="minorEastAsia" w:hAnsiTheme="minorEastAsia"/>
          <w:sz w:val="24"/>
        </w:rPr>
      </w:pPr>
    </w:p>
    <w:p w14:paraId="172EC9F2">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828D2E3">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7654DB0">
      <w:pPr>
        <w:rPr>
          <w:rFonts w:cs="仿宋" w:asciiTheme="minorEastAsia" w:hAnsiTheme="minorEastAsia"/>
          <w:sz w:val="24"/>
        </w:rPr>
      </w:pPr>
      <w:r>
        <w:rPr>
          <w:rFonts w:hint="eastAsia" w:cs="仿宋" w:asciiTheme="minorEastAsia" w:hAnsiTheme="minorEastAsia"/>
          <w:b/>
          <w:bCs/>
          <w:sz w:val="24"/>
        </w:rPr>
        <w:t>附：</w:t>
      </w:r>
    </w:p>
    <w:p w14:paraId="0A63A9FD">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4BB8A61">
      <w:pPr>
        <w:autoSpaceDE w:val="0"/>
        <w:autoSpaceDN w:val="0"/>
        <w:jc w:val="center"/>
        <w:rPr>
          <w:rFonts w:cs="仿宋" w:asciiTheme="minorEastAsia" w:hAnsiTheme="minorEastAsia"/>
          <w:b/>
          <w:spacing w:val="6"/>
          <w:sz w:val="32"/>
          <w:szCs w:val="32"/>
        </w:rPr>
      </w:pPr>
    </w:p>
    <w:p w14:paraId="5D851462">
      <w:pPr>
        <w:autoSpaceDE w:val="0"/>
        <w:autoSpaceDN w:val="0"/>
        <w:jc w:val="center"/>
        <w:rPr>
          <w:rFonts w:cs="仿宋" w:asciiTheme="minorEastAsia" w:hAnsiTheme="minorEastAsia"/>
          <w:b/>
          <w:spacing w:val="6"/>
          <w:sz w:val="32"/>
          <w:szCs w:val="32"/>
        </w:rPr>
      </w:pPr>
    </w:p>
    <w:p w14:paraId="620F6A71">
      <w:pPr>
        <w:autoSpaceDE w:val="0"/>
        <w:autoSpaceDN w:val="0"/>
        <w:jc w:val="center"/>
        <w:rPr>
          <w:rFonts w:cs="仿宋" w:asciiTheme="minorEastAsia" w:hAnsiTheme="minorEastAsia"/>
          <w:b/>
          <w:spacing w:val="6"/>
          <w:sz w:val="32"/>
          <w:szCs w:val="32"/>
        </w:rPr>
      </w:pPr>
    </w:p>
    <w:p w14:paraId="1F1557D8">
      <w:pPr>
        <w:autoSpaceDE w:val="0"/>
        <w:autoSpaceDN w:val="0"/>
        <w:jc w:val="center"/>
        <w:rPr>
          <w:rFonts w:cs="仿宋" w:asciiTheme="minorEastAsia" w:hAnsiTheme="minorEastAsia"/>
          <w:b/>
          <w:spacing w:val="6"/>
          <w:sz w:val="32"/>
          <w:szCs w:val="32"/>
        </w:rPr>
      </w:pPr>
    </w:p>
    <w:p w14:paraId="34EE17D4">
      <w:pPr>
        <w:autoSpaceDE w:val="0"/>
        <w:autoSpaceDN w:val="0"/>
        <w:jc w:val="center"/>
        <w:rPr>
          <w:rFonts w:cs="仿宋" w:asciiTheme="minorEastAsia" w:hAnsiTheme="minorEastAsia"/>
          <w:b/>
          <w:spacing w:val="6"/>
          <w:sz w:val="32"/>
          <w:szCs w:val="32"/>
        </w:rPr>
      </w:pPr>
    </w:p>
    <w:p w14:paraId="2BF243E2">
      <w:pPr>
        <w:autoSpaceDE w:val="0"/>
        <w:autoSpaceDN w:val="0"/>
        <w:jc w:val="center"/>
        <w:rPr>
          <w:rFonts w:cs="仿宋" w:asciiTheme="minorEastAsia" w:hAnsiTheme="minorEastAsia"/>
          <w:b/>
          <w:spacing w:val="6"/>
          <w:sz w:val="32"/>
          <w:szCs w:val="32"/>
        </w:rPr>
      </w:pPr>
    </w:p>
    <w:p w14:paraId="17815FFD">
      <w:pPr>
        <w:autoSpaceDE w:val="0"/>
        <w:autoSpaceDN w:val="0"/>
        <w:jc w:val="center"/>
        <w:rPr>
          <w:rFonts w:cs="仿宋" w:asciiTheme="minorEastAsia" w:hAnsiTheme="minorEastAsia"/>
          <w:b/>
          <w:spacing w:val="6"/>
          <w:sz w:val="32"/>
          <w:szCs w:val="32"/>
        </w:rPr>
      </w:pPr>
    </w:p>
    <w:p w14:paraId="1BAE4BD1">
      <w:pPr>
        <w:autoSpaceDE w:val="0"/>
        <w:autoSpaceDN w:val="0"/>
        <w:jc w:val="center"/>
        <w:rPr>
          <w:rFonts w:cs="仿宋" w:asciiTheme="minorEastAsia" w:hAnsiTheme="minorEastAsia"/>
          <w:b/>
          <w:spacing w:val="6"/>
          <w:sz w:val="32"/>
          <w:szCs w:val="32"/>
        </w:rPr>
      </w:pPr>
    </w:p>
    <w:p w14:paraId="37CBC168">
      <w:pPr>
        <w:autoSpaceDE w:val="0"/>
        <w:autoSpaceDN w:val="0"/>
        <w:rPr>
          <w:rFonts w:cs="仿宋" w:asciiTheme="minorEastAsia" w:hAnsiTheme="minorEastAsia"/>
          <w:b/>
          <w:spacing w:val="6"/>
          <w:sz w:val="32"/>
          <w:szCs w:val="32"/>
        </w:rPr>
      </w:pPr>
    </w:p>
    <w:p w14:paraId="00DEB8E0">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2487877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3A1D4D3">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75C249FA">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4A54844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杭州市临江能源生活垃圾焚烧飞灰资源化利用项目工程检测试验服务采购项目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202501037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24A0317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2E250BA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07381F0E">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3A565E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38BC650">
      <w:pPr>
        <w:snapToGrid w:val="0"/>
        <w:spacing w:line="360" w:lineRule="auto"/>
        <w:ind w:firstLine="576"/>
        <w:rPr>
          <w:rFonts w:ascii="宋体" w:hAnsi="宋体" w:cs="宋体"/>
          <w:u w:val="single"/>
        </w:rPr>
      </w:pPr>
      <w:r>
        <w:rPr>
          <w:rFonts w:hint="eastAsia" w:ascii="宋体" w:hAnsi="宋体" w:cs="宋体"/>
          <w:u w:val="single"/>
        </w:rPr>
        <w:t xml:space="preserve">                                                                                </w:t>
      </w:r>
    </w:p>
    <w:p w14:paraId="385604F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7A78E2DE">
      <w:pPr>
        <w:snapToGrid w:val="0"/>
        <w:spacing w:line="360" w:lineRule="auto"/>
        <w:ind w:firstLine="576"/>
        <w:rPr>
          <w:rFonts w:ascii="宋体" w:hAnsi="宋体" w:cs="宋体"/>
          <w:u w:val="single"/>
        </w:rPr>
      </w:pPr>
      <w:r>
        <w:rPr>
          <w:rFonts w:hint="eastAsia" w:ascii="宋体" w:hAnsi="宋体" w:cs="宋体"/>
          <w:u w:val="single"/>
        </w:rPr>
        <w:t xml:space="preserve">                                                                                </w:t>
      </w:r>
    </w:p>
    <w:p w14:paraId="6EFABD3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69C65FB">
      <w:pPr>
        <w:snapToGrid w:val="0"/>
        <w:spacing w:line="360" w:lineRule="auto"/>
        <w:ind w:firstLine="576"/>
        <w:rPr>
          <w:rFonts w:ascii="宋体" w:hAnsi="宋体" w:cs="宋体"/>
          <w:u w:val="single"/>
        </w:rPr>
      </w:pPr>
      <w:r>
        <w:rPr>
          <w:rFonts w:hint="eastAsia" w:ascii="宋体" w:hAnsi="宋体" w:cs="宋体"/>
          <w:u w:val="single"/>
        </w:rPr>
        <w:t xml:space="preserve">                                                                                </w:t>
      </w:r>
    </w:p>
    <w:p w14:paraId="6F6A2DBE">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2F19595D">
      <w:pPr>
        <w:snapToGrid w:val="0"/>
        <w:spacing w:line="360" w:lineRule="auto"/>
        <w:ind w:firstLine="576"/>
        <w:rPr>
          <w:rFonts w:ascii="宋体" w:hAnsi="宋体" w:cs="宋体"/>
          <w:u w:val="single"/>
        </w:rPr>
      </w:pPr>
      <w:r>
        <w:rPr>
          <w:rFonts w:hint="eastAsia" w:ascii="宋体" w:hAnsi="宋体" w:cs="宋体"/>
          <w:u w:val="single"/>
        </w:rPr>
        <w:t xml:space="preserve">                                                                                </w:t>
      </w:r>
    </w:p>
    <w:p w14:paraId="56907C9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440ED846">
      <w:pPr>
        <w:snapToGrid w:val="0"/>
        <w:spacing w:line="360" w:lineRule="auto"/>
        <w:ind w:firstLine="576"/>
        <w:rPr>
          <w:rFonts w:ascii="宋体" w:hAnsi="宋体" w:cs="宋体"/>
          <w:u w:val="single"/>
        </w:rPr>
      </w:pPr>
      <w:r>
        <w:rPr>
          <w:rFonts w:hint="eastAsia" w:ascii="宋体" w:hAnsi="宋体" w:cs="宋体"/>
          <w:u w:val="single"/>
        </w:rPr>
        <w:t xml:space="preserve">                                                                                </w:t>
      </w:r>
    </w:p>
    <w:p w14:paraId="1B6E4863">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A1B239F">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48A66F02">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2F7BF132">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7F20F0FE">
      <w:pPr>
        <w:pStyle w:val="6"/>
      </w:pPr>
    </w:p>
    <w:p w14:paraId="0D48908A">
      <w:pPr>
        <w:pStyle w:val="14"/>
      </w:pPr>
    </w:p>
    <w:p w14:paraId="4EAEDA43"/>
    <w:p w14:paraId="7331C830">
      <w:pPr>
        <w:pStyle w:val="6"/>
      </w:pPr>
    </w:p>
    <w:p w14:paraId="56C096F5">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286735F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3FAFAA83">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14:paraId="520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6AB2F548">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14:paraId="4233AA7F">
            <w:pPr>
              <w:spacing w:line="360" w:lineRule="auto"/>
              <w:rPr>
                <w:rFonts w:ascii="宋体" w:hAnsi="宋体" w:cs="宋体"/>
                <w:sz w:val="24"/>
              </w:rPr>
            </w:pPr>
            <w:r>
              <w:rPr>
                <w:rFonts w:hint="eastAsia" w:ascii="宋体" w:hAnsi="宋体" w:cs="宋体"/>
                <w:sz w:val="24"/>
              </w:rPr>
              <w:t xml:space="preserve">供应商（加盖公章或财务专用章）： </w:t>
            </w:r>
          </w:p>
        </w:tc>
      </w:tr>
      <w:tr w14:paraId="450E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0D76B9D">
            <w:pPr>
              <w:spacing w:line="360" w:lineRule="auto"/>
              <w:jc w:val="center"/>
              <w:rPr>
                <w:rFonts w:ascii="宋体" w:hAnsi="宋体" w:cs="宋体"/>
                <w:sz w:val="24"/>
              </w:rPr>
            </w:pPr>
          </w:p>
        </w:tc>
        <w:tc>
          <w:tcPr>
            <w:tcW w:w="4084" w:type="dxa"/>
            <w:vAlign w:val="center"/>
          </w:tcPr>
          <w:p w14:paraId="68513EB4">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14:paraId="54D4CA39">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374F322C">
            <w:pPr>
              <w:spacing w:line="360" w:lineRule="auto"/>
              <w:rPr>
                <w:rFonts w:ascii="宋体" w:hAnsi="宋体" w:cs="宋体"/>
                <w:sz w:val="24"/>
              </w:rPr>
            </w:pPr>
          </w:p>
        </w:tc>
      </w:tr>
      <w:tr w14:paraId="404F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423910D0">
            <w:pPr>
              <w:spacing w:line="360" w:lineRule="auto"/>
              <w:jc w:val="center"/>
              <w:rPr>
                <w:rFonts w:ascii="宋体" w:hAnsi="宋体" w:cs="宋体"/>
                <w:sz w:val="24"/>
              </w:rPr>
            </w:pPr>
          </w:p>
        </w:tc>
        <w:tc>
          <w:tcPr>
            <w:tcW w:w="4084" w:type="dxa"/>
            <w:vAlign w:val="center"/>
          </w:tcPr>
          <w:p w14:paraId="5C7884B1">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14:paraId="6B0123E4">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32873A69">
            <w:pPr>
              <w:spacing w:line="360" w:lineRule="auto"/>
              <w:rPr>
                <w:rFonts w:ascii="宋体" w:hAnsi="宋体" w:cs="宋体"/>
                <w:sz w:val="24"/>
              </w:rPr>
            </w:pPr>
          </w:p>
        </w:tc>
      </w:tr>
      <w:tr w14:paraId="7241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312D6A75">
            <w:pPr>
              <w:spacing w:line="360" w:lineRule="auto"/>
              <w:jc w:val="center"/>
              <w:rPr>
                <w:rFonts w:ascii="宋体" w:hAnsi="宋体" w:cs="宋体"/>
                <w:sz w:val="24"/>
              </w:rPr>
            </w:pPr>
          </w:p>
        </w:tc>
        <w:tc>
          <w:tcPr>
            <w:tcW w:w="6717" w:type="dxa"/>
            <w:gridSpan w:val="3"/>
            <w:vAlign w:val="center"/>
          </w:tcPr>
          <w:p w14:paraId="36708AAD">
            <w:pPr>
              <w:spacing w:line="360" w:lineRule="auto"/>
              <w:rPr>
                <w:rFonts w:ascii="宋体" w:hAnsi="宋体" w:cs="宋体"/>
                <w:sz w:val="24"/>
              </w:rPr>
            </w:pPr>
            <w:r>
              <w:rPr>
                <w:rFonts w:hint="eastAsia" w:ascii="宋体" w:hAnsi="宋体" w:cs="宋体"/>
                <w:sz w:val="24"/>
              </w:rPr>
              <w:t>投标保证金金额（大写）：人民币</w:t>
            </w:r>
          </w:p>
          <w:p w14:paraId="423E013A">
            <w:pPr>
              <w:spacing w:line="360" w:lineRule="auto"/>
              <w:rPr>
                <w:rFonts w:ascii="宋体" w:hAnsi="宋体" w:cs="宋体"/>
                <w:sz w:val="24"/>
              </w:rPr>
            </w:pPr>
            <w:r>
              <w:rPr>
                <w:rFonts w:hint="eastAsia" w:ascii="宋体" w:hAnsi="宋体" w:cs="宋体"/>
                <w:sz w:val="24"/>
              </w:rPr>
              <w:t xml:space="preserve">              （小写）：</w:t>
            </w:r>
          </w:p>
        </w:tc>
      </w:tr>
      <w:tr w14:paraId="0A46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5F2B84F2">
            <w:pPr>
              <w:spacing w:line="360" w:lineRule="auto"/>
              <w:jc w:val="center"/>
              <w:rPr>
                <w:rFonts w:ascii="宋体" w:hAnsi="宋体" w:cs="宋体"/>
                <w:sz w:val="24"/>
              </w:rPr>
            </w:pPr>
          </w:p>
        </w:tc>
        <w:tc>
          <w:tcPr>
            <w:tcW w:w="6717" w:type="dxa"/>
            <w:gridSpan w:val="3"/>
            <w:vAlign w:val="center"/>
          </w:tcPr>
          <w:p w14:paraId="029E2704">
            <w:pPr>
              <w:spacing w:line="360" w:lineRule="auto"/>
              <w:rPr>
                <w:rFonts w:ascii="宋体" w:hAnsi="宋体" w:cs="宋体"/>
                <w:sz w:val="24"/>
              </w:rPr>
            </w:pPr>
            <w:r>
              <w:rPr>
                <w:rFonts w:hint="eastAsia" w:ascii="宋体" w:hAnsi="宋体" w:cs="宋体"/>
                <w:sz w:val="24"/>
              </w:rPr>
              <w:t>投标保证金提交形式： □转账支票  □其他</w:t>
            </w:r>
          </w:p>
        </w:tc>
      </w:tr>
      <w:tr w14:paraId="261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01749F35">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14:paraId="3BD6E75B">
            <w:pPr>
              <w:spacing w:line="360" w:lineRule="auto"/>
              <w:rPr>
                <w:rFonts w:ascii="宋体" w:hAnsi="宋体" w:cs="宋体"/>
                <w:sz w:val="24"/>
              </w:rPr>
            </w:pPr>
            <w:r>
              <w:rPr>
                <w:rFonts w:hint="eastAsia" w:ascii="宋体" w:hAnsi="宋体" w:cs="宋体"/>
                <w:sz w:val="24"/>
              </w:rPr>
              <w:t xml:space="preserve">单位名称： </w:t>
            </w:r>
          </w:p>
        </w:tc>
      </w:tr>
      <w:tr w14:paraId="7CCB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6F80B819">
            <w:pPr>
              <w:spacing w:line="360" w:lineRule="auto"/>
              <w:rPr>
                <w:rFonts w:ascii="宋体" w:hAnsi="宋体" w:cs="宋体"/>
                <w:sz w:val="24"/>
              </w:rPr>
            </w:pPr>
          </w:p>
        </w:tc>
        <w:tc>
          <w:tcPr>
            <w:tcW w:w="6717" w:type="dxa"/>
            <w:gridSpan w:val="3"/>
            <w:vAlign w:val="center"/>
          </w:tcPr>
          <w:p w14:paraId="7B946F97">
            <w:pPr>
              <w:spacing w:line="360" w:lineRule="auto"/>
              <w:rPr>
                <w:rFonts w:ascii="宋体" w:hAnsi="宋体" w:cs="宋体"/>
                <w:sz w:val="24"/>
              </w:rPr>
            </w:pPr>
            <w:r>
              <w:rPr>
                <w:rFonts w:hint="eastAsia" w:ascii="宋体" w:hAnsi="宋体" w:cs="宋体"/>
                <w:sz w:val="24"/>
              </w:rPr>
              <w:t>开户银行：</w:t>
            </w:r>
          </w:p>
        </w:tc>
      </w:tr>
      <w:tr w14:paraId="2541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2B918CC2">
            <w:pPr>
              <w:spacing w:line="360" w:lineRule="auto"/>
              <w:rPr>
                <w:rFonts w:ascii="宋体" w:hAnsi="宋体" w:cs="宋体"/>
                <w:sz w:val="24"/>
              </w:rPr>
            </w:pPr>
          </w:p>
        </w:tc>
        <w:tc>
          <w:tcPr>
            <w:tcW w:w="6717" w:type="dxa"/>
            <w:gridSpan w:val="3"/>
            <w:vAlign w:val="center"/>
          </w:tcPr>
          <w:p w14:paraId="11890448">
            <w:pPr>
              <w:spacing w:line="360" w:lineRule="auto"/>
              <w:rPr>
                <w:rFonts w:ascii="宋体" w:hAnsi="宋体" w:cs="宋体"/>
                <w:sz w:val="24"/>
              </w:rPr>
            </w:pPr>
            <w:r>
              <w:rPr>
                <w:rFonts w:hint="eastAsia" w:ascii="宋体" w:hAnsi="宋体" w:cs="宋体"/>
                <w:sz w:val="24"/>
              </w:rPr>
              <w:t>银行账号：</w:t>
            </w:r>
          </w:p>
        </w:tc>
      </w:tr>
    </w:tbl>
    <w:p w14:paraId="1D87B8F1">
      <w:pPr>
        <w:pStyle w:val="6"/>
        <w:rPr>
          <w:rFonts w:ascii="宋体" w:hAnsi="宋体" w:cs="宋体"/>
        </w:rPr>
      </w:pPr>
    </w:p>
    <w:p w14:paraId="6C25395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E22D2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14:paraId="5F56F6C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352FBB5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14:paraId="71840F4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2B360F3">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eastAsia="zh-CN"/>
        </w:rPr>
        <w:t>开启</w:t>
      </w:r>
      <w:r>
        <w:rPr>
          <w:rFonts w:hint="eastAsia" w:hAnsi="宋体" w:cs="宋体"/>
          <w:b/>
          <w:bCs/>
          <w:sz w:val="24"/>
        </w:rPr>
        <w:t>现场并交给采购人，并收据生效之日为采购人退还响应保证金之日。</w:t>
      </w:r>
    </w:p>
    <w:p w14:paraId="05AA9AF1">
      <w:pPr>
        <w:pStyle w:val="14"/>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25A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D333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ED333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153A">
    <w:pPr>
      <w:pStyle w:val="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DBB36">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A8DBB36">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00688DE">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BE18">
    <w:pPr>
      <w:pStyle w:val="9"/>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63D6A">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7463D6A">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5C7B8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90E4">
    <w:pPr>
      <w:pStyle w:val="9"/>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A9BEC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8A9BEC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BDDAD4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B1BD">
    <w:pPr>
      <w:pStyle w:val="9"/>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2DAC2">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152DAC2">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EA8C66A">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142F">
    <w:pPr>
      <w:pStyle w:val="9"/>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07B12">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E07B12">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C885D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5D9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8FF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BA3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44BA3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AF15">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93BD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A93BD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D296">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824D">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2D39">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A6BD7">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309A6BD7">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FB9E32">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FBB7">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98865">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598865">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000E55">
    <w:pPr>
      <w:pStyle w:val="9"/>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7DC7">
    <w:pPr>
      <w:pStyle w:val="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E1B3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31E1B3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50B0E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D824">
    <w:pPr>
      <w:pStyle w:val="10"/>
      <w:jc w:val="right"/>
      <w:rPr>
        <w:rFonts w:ascii="仿宋" w:hAnsi="仿宋" w:eastAsia="仿宋" w:cs="仿宋"/>
        <w:i/>
        <w:iCs/>
      </w:rPr>
    </w:pPr>
  </w:p>
  <w:p w14:paraId="1E45A47F">
    <w:pPr>
      <w:pStyle w:val="10"/>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67C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009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8C2E">
    <w:pPr>
      <w:pStyle w:val="10"/>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69B4">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51E4">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A353523"/>
    <w:rsid w:val="0B530D41"/>
    <w:rsid w:val="0BF7590B"/>
    <w:rsid w:val="0C492847"/>
    <w:rsid w:val="0C6F65B1"/>
    <w:rsid w:val="0C7C6D53"/>
    <w:rsid w:val="0CF31D21"/>
    <w:rsid w:val="0D845034"/>
    <w:rsid w:val="0F111837"/>
    <w:rsid w:val="0F355602"/>
    <w:rsid w:val="0F81598B"/>
    <w:rsid w:val="0FB91E94"/>
    <w:rsid w:val="11C46A46"/>
    <w:rsid w:val="12E110C3"/>
    <w:rsid w:val="143E2438"/>
    <w:rsid w:val="15596FF0"/>
    <w:rsid w:val="15CB2DA0"/>
    <w:rsid w:val="16097B05"/>
    <w:rsid w:val="16547D17"/>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9A4B54"/>
    <w:rsid w:val="22FC53E3"/>
    <w:rsid w:val="247C6E9E"/>
    <w:rsid w:val="25650E5F"/>
    <w:rsid w:val="26010880"/>
    <w:rsid w:val="26C6322E"/>
    <w:rsid w:val="26F15921"/>
    <w:rsid w:val="282D40BA"/>
    <w:rsid w:val="294E0F60"/>
    <w:rsid w:val="2987716A"/>
    <w:rsid w:val="29AE18A7"/>
    <w:rsid w:val="2A6366FF"/>
    <w:rsid w:val="2AB053CC"/>
    <w:rsid w:val="2B3D5BF4"/>
    <w:rsid w:val="2BFB335D"/>
    <w:rsid w:val="2C4141D8"/>
    <w:rsid w:val="2CA11417"/>
    <w:rsid w:val="2F4D3609"/>
    <w:rsid w:val="2F5836E9"/>
    <w:rsid w:val="30062480"/>
    <w:rsid w:val="300C782F"/>
    <w:rsid w:val="30556F21"/>
    <w:rsid w:val="308C5F1F"/>
    <w:rsid w:val="308E3936"/>
    <w:rsid w:val="310F6A3F"/>
    <w:rsid w:val="31111553"/>
    <w:rsid w:val="314B6E80"/>
    <w:rsid w:val="314D4885"/>
    <w:rsid w:val="31CC4FC0"/>
    <w:rsid w:val="32843E96"/>
    <w:rsid w:val="3351464D"/>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82393F"/>
    <w:rsid w:val="3F9A1036"/>
    <w:rsid w:val="403E57B7"/>
    <w:rsid w:val="411A0F39"/>
    <w:rsid w:val="415A5C88"/>
    <w:rsid w:val="41CE08E1"/>
    <w:rsid w:val="41EB2C35"/>
    <w:rsid w:val="41F550F8"/>
    <w:rsid w:val="42112513"/>
    <w:rsid w:val="42A06E24"/>
    <w:rsid w:val="43285D3E"/>
    <w:rsid w:val="433C7ACC"/>
    <w:rsid w:val="435518AD"/>
    <w:rsid w:val="43C04259"/>
    <w:rsid w:val="44177BC5"/>
    <w:rsid w:val="44C67F95"/>
    <w:rsid w:val="4559568A"/>
    <w:rsid w:val="4586599F"/>
    <w:rsid w:val="45A47533"/>
    <w:rsid w:val="45DB4F00"/>
    <w:rsid w:val="45F153A7"/>
    <w:rsid w:val="46BC402D"/>
    <w:rsid w:val="472961BF"/>
    <w:rsid w:val="475528CD"/>
    <w:rsid w:val="47B265AF"/>
    <w:rsid w:val="48927A1F"/>
    <w:rsid w:val="48A16A68"/>
    <w:rsid w:val="490966A2"/>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0B1DCC"/>
    <w:rsid w:val="53267A0B"/>
    <w:rsid w:val="532A13FB"/>
    <w:rsid w:val="53FA1DF3"/>
    <w:rsid w:val="54AB2D04"/>
    <w:rsid w:val="557B35BC"/>
    <w:rsid w:val="565C1CF5"/>
    <w:rsid w:val="571F3A0C"/>
    <w:rsid w:val="5760345E"/>
    <w:rsid w:val="57F2034A"/>
    <w:rsid w:val="58207565"/>
    <w:rsid w:val="58235318"/>
    <w:rsid w:val="59121C77"/>
    <w:rsid w:val="59DE0E09"/>
    <w:rsid w:val="59DF6851"/>
    <w:rsid w:val="5A0834DC"/>
    <w:rsid w:val="5A283DD0"/>
    <w:rsid w:val="5ACD76EE"/>
    <w:rsid w:val="5AD36B10"/>
    <w:rsid w:val="5B366E46"/>
    <w:rsid w:val="5B3D7F5F"/>
    <w:rsid w:val="5B460326"/>
    <w:rsid w:val="5CAE7C7D"/>
    <w:rsid w:val="5F0279C4"/>
    <w:rsid w:val="5F580348"/>
    <w:rsid w:val="5F944466"/>
    <w:rsid w:val="60651DF0"/>
    <w:rsid w:val="60844C26"/>
    <w:rsid w:val="60A9029A"/>
    <w:rsid w:val="60FA16F8"/>
    <w:rsid w:val="6139287F"/>
    <w:rsid w:val="61826F89"/>
    <w:rsid w:val="63CF15A0"/>
    <w:rsid w:val="64156F42"/>
    <w:rsid w:val="65A92947"/>
    <w:rsid w:val="661A50B7"/>
    <w:rsid w:val="66542DDD"/>
    <w:rsid w:val="666C4E98"/>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9A4A6A"/>
    <w:rsid w:val="6F0B4673"/>
    <w:rsid w:val="700E4F44"/>
    <w:rsid w:val="70173239"/>
    <w:rsid w:val="70D31529"/>
    <w:rsid w:val="711D3FA5"/>
    <w:rsid w:val="717767B4"/>
    <w:rsid w:val="717F6A28"/>
    <w:rsid w:val="718A2F1E"/>
    <w:rsid w:val="721A5B23"/>
    <w:rsid w:val="72B931C1"/>
    <w:rsid w:val="72BA7BC7"/>
    <w:rsid w:val="72F96CB0"/>
    <w:rsid w:val="734A515C"/>
    <w:rsid w:val="738D03F5"/>
    <w:rsid w:val="73E442FB"/>
    <w:rsid w:val="767E5B01"/>
    <w:rsid w:val="778B1372"/>
    <w:rsid w:val="778F44F9"/>
    <w:rsid w:val="77F2017E"/>
    <w:rsid w:val="79017606"/>
    <w:rsid w:val="7983686A"/>
    <w:rsid w:val="79D7762B"/>
    <w:rsid w:val="79EB254B"/>
    <w:rsid w:val="7A96072D"/>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2"/>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9016</Words>
  <Characters>9704</Characters>
  <Lines>224</Lines>
  <Paragraphs>63</Paragraphs>
  <TotalTime>19</TotalTime>
  <ScaleCrop>false</ScaleCrop>
  <LinksUpToDate>false</LinksUpToDate>
  <CharactersWithSpaces>9827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2025-01-24T08:21:10Z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84A4714C30764EB0859368879CA3AF87_13</vt:lpwstr>
  </property>
  <property fmtid="{D5CDD505-2E9C-101B-9397-08002B2CF9AE}" pid="4" name="KSOTemplateDocerSaveRecord">
    <vt:lpwstr>eyJoZGlkIjoiMDJmOTM3NjY4ZWU2NDcyOGYxNjlhZTBkZDRjY2ExZmUiLCJ1c2VySWQiOiI0MTM5MzY3MzkifQ==</vt:lpwstr>
  </property>
</Properties>
</file>