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2024年临江公司包材采购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202401014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年1月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2024年临江公司包材采购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202401014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2024年临江公司包材采购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25.39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包材</w:t>
      </w:r>
      <w:r>
        <w:rPr>
          <w:rFonts w:hint="eastAsia" w:hAnsi="宋体" w:cs="宋体"/>
          <w:bCs/>
          <w:sz w:val="24"/>
          <w:lang w:val="en-US" w:eastAsia="zh-CN"/>
        </w:rPr>
        <w:t>一批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分批次供货结束后合同自动终止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val="en-US" w:eastAsia="zh-CN"/>
        </w:rPr>
        <w:t>及样品</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 xml:space="preserve"> 1</w:t>
      </w:r>
      <w:r>
        <w:rPr>
          <w:rFonts w:hint="eastAsia" w:cs="仿宋" w:asciiTheme="minorEastAsia" w:hAnsiTheme="minorEastAsia"/>
          <w:sz w:val="24"/>
        </w:rPr>
        <w:t>月</w:t>
      </w:r>
      <w:r>
        <w:rPr>
          <w:rFonts w:hint="eastAsia" w:cs="仿宋" w:asciiTheme="minorEastAsia" w:hAnsiTheme="minorEastAsia"/>
          <w:sz w:val="24"/>
          <w:lang w:val="en-US" w:eastAsia="zh-CN"/>
        </w:rPr>
        <w:t xml:space="preserve"> 9</w:t>
      </w:r>
      <w:bookmarkStart w:id="517" w:name="_GoBack"/>
      <w:bookmarkEnd w:id="517"/>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hint="default" w:ascii="宋体" w:hAnsi="宋体" w:eastAsia="宋体" w:cs="宋体"/>
                <w:b/>
                <w:szCs w:val="21"/>
                <w:lang w:val="en-US" w:eastAsia="zh-CN"/>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b/>
                <w:bCs/>
                <w:sz w:val="40"/>
                <w:szCs w:val="40"/>
                <w:u w:val="single"/>
              </w:rPr>
              <w:t xml:space="preserve"> </w:t>
            </w:r>
            <w:r>
              <w:rPr>
                <w:rFonts w:hint="eastAsia" w:ascii="宋体" w:hAnsi="宋体" w:eastAsia="宋体" w:cs="宋体"/>
                <w:b/>
                <w:bCs/>
                <w:i w:val="0"/>
                <w:iCs w:val="0"/>
                <w:color w:val="000000"/>
                <w:kern w:val="0"/>
                <w:sz w:val="32"/>
                <w:szCs w:val="32"/>
                <w:u w:val="single"/>
                <w:lang w:val="en-US" w:eastAsia="zh-CN" w:bidi="ar"/>
              </w:rPr>
              <w:t>5L圆口塑料桶</w:t>
            </w:r>
            <w:r>
              <w:rPr>
                <w:rFonts w:hint="eastAsia" w:ascii="宋体" w:hAnsi="宋体" w:eastAsia="宋体" w:cs="宋体"/>
                <w:b/>
                <w:bCs/>
                <w:sz w:val="40"/>
                <w:szCs w:val="40"/>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r>
              <w:rPr>
                <w:rFonts w:hint="eastAsia" w:ascii="宋体" w:hAnsi="宋体" w:eastAsia="宋体" w:cs="宋体"/>
                <w:b/>
                <w:bCs/>
                <w:szCs w:val="21"/>
                <w:lang w:val="en-US" w:eastAsia="zh-CN"/>
              </w:rPr>
              <w:t>不论是否中标，样品均不退还。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5000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lang w:val="en-US" w:eastAsia="zh-CN"/>
              </w:rPr>
              <w:t xml:space="preserve"> </w:t>
            </w:r>
            <w:r>
              <w:rPr>
                <w:rFonts w:hint="eastAsia" w:ascii="宋体" w:hAnsi="宋体" w:eastAsia="宋体" w:cs="宋体"/>
                <w:b/>
                <w:bCs/>
                <w:szCs w:val="21"/>
                <w:u w:val="single"/>
                <w:lang w:val="en-US" w:eastAsia="zh-CN"/>
              </w:rPr>
              <w:t xml:space="preserve">2024年临江公司包材采购项目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rPr>
          <w:rFonts w:cs="仿宋" w:asciiTheme="minorEastAsia" w:hAnsiTheme="minorEastAsia"/>
          <w:b/>
          <w:sz w:val="32"/>
        </w:rPr>
      </w:pPr>
    </w:p>
    <w:p>
      <w:pPr>
        <w:pStyle w:val="13"/>
      </w:pPr>
    </w:p>
    <w:p>
      <w:pPr>
        <w:pStyle w:val="13"/>
        <w:rPr>
          <w:rFonts w:cs="仿宋" w:asciiTheme="minorEastAsia" w:hAnsiTheme="minorEastAsia"/>
          <w:b/>
          <w:sz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vertAlign w:val="baseline"/>
          <w:lang w:val="en-US" w:eastAsia="zh-CN"/>
        </w:rPr>
      </w:pPr>
      <w:r>
        <w:rPr>
          <w:rFonts w:hint="eastAsia"/>
          <w:lang w:val="en-US"/>
        </w:rPr>
        <w:t>杭州临江环境能源有限公司因日常生产需要，需采购</w:t>
      </w:r>
      <w:r>
        <w:rPr>
          <w:rFonts w:hint="eastAsia"/>
          <w:lang w:val="en-US" w:eastAsia="zh-CN"/>
        </w:rPr>
        <w:t>包材一批</w:t>
      </w:r>
      <w:r>
        <w:rPr>
          <w:rFonts w:hint="eastAsia"/>
          <w:b/>
          <w:bCs/>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4876"/>
        <w:gridCol w:w="758"/>
        <w:gridCol w:w="960"/>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货物名称</w:t>
            </w:r>
          </w:p>
        </w:tc>
        <w:tc>
          <w:tcPr>
            <w:tcW w:w="4876"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规格型号</w:t>
            </w:r>
          </w:p>
        </w:tc>
        <w:tc>
          <w:tcPr>
            <w:tcW w:w="758"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单位</w:t>
            </w:r>
          </w:p>
        </w:tc>
        <w:tc>
          <w:tcPr>
            <w:tcW w:w="960"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数量</w:t>
            </w:r>
          </w:p>
        </w:tc>
        <w:tc>
          <w:tcPr>
            <w:tcW w:w="1136" w:type="dxa"/>
            <w:vAlign w:val="center"/>
          </w:tcPr>
          <w:p>
            <w:pPr>
              <w:pStyle w:val="6"/>
              <w:jc w:val="center"/>
              <w:rPr>
                <w:rFonts w:hint="default" w:cs="仿宋" w:asciiTheme="minorEastAsia" w:hAnsiTheme="minorEastAsia"/>
                <w:b/>
                <w:bCs/>
                <w:kern w:val="0"/>
                <w:vertAlign w:val="baseline"/>
                <w:lang w:val="en-US" w:eastAsia="zh-CN"/>
              </w:rPr>
            </w:pPr>
            <w:r>
              <w:rPr>
                <w:rFonts w:hint="eastAsia" w:cs="仿宋" w:asciiTheme="minorEastAsia" w:hAnsiTheme="minorEastAsia"/>
                <w:b/>
                <w:bCs/>
                <w:kern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5L圆口塑料桶</w:t>
            </w:r>
          </w:p>
        </w:tc>
        <w:tc>
          <w:tcPr>
            <w:tcW w:w="4876"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上口直径大于下口直径，为大口带密封盖塑料桶，分批次压入式盖，带纯塑料手柄;PP全新料;容量5L;白色，308克±5克（含盖）</w:t>
            </w:r>
          </w:p>
        </w:tc>
        <w:tc>
          <w:tcPr>
            <w:tcW w:w="758"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6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20000</w:t>
            </w:r>
          </w:p>
        </w:tc>
        <w:tc>
          <w:tcPr>
            <w:tcW w:w="1136" w:type="dxa"/>
            <w:vAlign w:val="center"/>
          </w:tcPr>
          <w:p>
            <w:pPr>
              <w:pStyle w:val="6"/>
              <w:jc w:val="center"/>
              <w:rPr>
                <w:rFonts w:hint="eastAsia" w:ascii="宋体" w:hAnsi="宋体" w:eastAsia="宋体" w:cs="宋体"/>
                <w:snapToGrid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吨桶内衬袋</w:t>
            </w:r>
          </w:p>
        </w:tc>
        <w:tc>
          <w:tcPr>
            <w:tcW w:w="4876"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长1.30*宽1.30*高2.00m，单面6丝;双面12丝，全新聚乙烯原料;白色</w:t>
            </w:r>
          </w:p>
        </w:tc>
        <w:tc>
          <w:tcPr>
            <w:tcW w:w="758"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6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136" w:type="dxa"/>
            <w:vAlign w:val="center"/>
          </w:tcPr>
          <w:p>
            <w:pPr>
              <w:pStyle w:val="6"/>
              <w:jc w:val="center"/>
              <w:rPr>
                <w:rFonts w:hint="eastAsia" w:ascii="宋体" w:hAnsi="宋体" w:eastAsia="宋体" w:cs="宋体"/>
                <w:snapToGrid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缠绕膜</w:t>
            </w:r>
          </w:p>
        </w:tc>
        <w:tc>
          <w:tcPr>
            <w:tcW w:w="4876"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宽50cm，长400米，厚度大于等于25μm，一卷总重量大于等于5公斤;材质∶低密度聚乙烯或线性低密度聚乙烯（LLDPE）;白色透明</w:t>
            </w:r>
          </w:p>
        </w:tc>
        <w:tc>
          <w:tcPr>
            <w:tcW w:w="758"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96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136" w:type="dxa"/>
            <w:vAlign w:val="center"/>
          </w:tcPr>
          <w:p>
            <w:pPr>
              <w:pStyle w:val="6"/>
              <w:jc w:val="center"/>
              <w:rPr>
                <w:rFonts w:hint="eastAsia" w:ascii="宋体" w:hAnsi="宋体" w:eastAsia="宋体" w:cs="宋体"/>
                <w:snapToGrid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工业抹布</w:t>
            </w:r>
          </w:p>
        </w:tc>
        <w:tc>
          <w:tcPr>
            <w:tcW w:w="4876"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30*50cm，含棉量90%以上，不限颜色</w:t>
            </w:r>
          </w:p>
        </w:tc>
        <w:tc>
          <w:tcPr>
            <w:tcW w:w="758"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公斤</w:t>
            </w:r>
          </w:p>
        </w:tc>
        <w:tc>
          <w:tcPr>
            <w:tcW w:w="96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36" w:type="dxa"/>
            <w:vAlign w:val="center"/>
          </w:tcPr>
          <w:p>
            <w:pPr>
              <w:pStyle w:val="6"/>
              <w:jc w:val="center"/>
              <w:rPr>
                <w:rFonts w:hint="eastAsia" w:ascii="宋体" w:hAnsi="宋体" w:eastAsia="宋体" w:cs="宋体"/>
                <w:snapToGrid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编织袋</w:t>
            </w:r>
          </w:p>
        </w:tc>
        <w:tc>
          <w:tcPr>
            <w:tcW w:w="4876"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亮白色，厚度不小于0.5mm，无LOGO，每平方不得低于75克，50*80cm，带内膜</w:t>
            </w:r>
          </w:p>
        </w:tc>
        <w:tc>
          <w:tcPr>
            <w:tcW w:w="758"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6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1136" w:type="dxa"/>
            <w:vAlign w:val="center"/>
          </w:tcPr>
          <w:p>
            <w:pPr>
              <w:pStyle w:val="6"/>
              <w:jc w:val="center"/>
              <w:rPr>
                <w:rFonts w:hint="eastAsia" w:ascii="宋体" w:hAnsi="宋体" w:eastAsia="宋体" w:cs="宋体"/>
                <w:snapToGrid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吨桶浴帽</w:t>
            </w:r>
          </w:p>
        </w:tc>
        <w:tc>
          <w:tcPr>
            <w:tcW w:w="4876"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尺寸1020mm×1220mm×820mm、双面16丝，聚乙烯原料</w:t>
            </w:r>
          </w:p>
        </w:tc>
        <w:tc>
          <w:tcPr>
            <w:tcW w:w="758"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60" w:type="dxa"/>
            <w:vAlign w:val="center"/>
          </w:tcPr>
          <w:p>
            <w:pPr>
              <w:keepNext w:val="0"/>
              <w:keepLines w:val="0"/>
              <w:widowControl/>
              <w:suppressLineNumbers w:val="0"/>
              <w:jc w:val="center"/>
              <w:textAlignment w:val="center"/>
              <w:rPr>
                <w:rFonts w:hint="eastAsia" w:ascii="宋体" w:hAnsi="宋体" w:eastAsia="宋体" w:cs="宋体"/>
                <w:snapToGrid w:val="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136" w:type="dxa"/>
            <w:vAlign w:val="center"/>
          </w:tcPr>
          <w:p>
            <w:pPr>
              <w:pStyle w:val="6"/>
              <w:jc w:val="center"/>
              <w:rPr>
                <w:rFonts w:hint="eastAsia" w:ascii="宋体" w:hAnsi="宋体" w:eastAsia="宋体" w:cs="宋体"/>
                <w:snapToGrid w:val="0"/>
                <w:kern w:val="2"/>
                <w:sz w:val="22"/>
                <w:szCs w:val="22"/>
                <w:lang w:val="en-US" w:eastAsia="zh-CN" w:bidi="ar-SA"/>
              </w:rPr>
            </w:pP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按采购人订单分批次交货</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ascii="宋体"/>
          <w:lang w:val="en-US" w:eastAsia="zh-CN"/>
        </w:rPr>
        <w:t>1.</w:t>
      </w:r>
      <w:r>
        <w:rPr>
          <w:rFonts w:hint="eastAsia" w:ascii="宋体"/>
          <w:lang w:val="en-US"/>
        </w:rPr>
        <w:t>根据采购人计划，确定送货数量要求，</w:t>
      </w:r>
      <w:r>
        <w:rPr>
          <w:rFonts w:hint="eastAsia"/>
          <w:lang w:val="en-US" w:eastAsia="zh-CN"/>
        </w:rPr>
        <w:t>分批次</w:t>
      </w:r>
      <w:r>
        <w:rPr>
          <w:rFonts w:hint="eastAsia" w:ascii="宋体"/>
          <w:lang w:val="en-US" w:eastAsia="zh-CN"/>
        </w:rPr>
        <w:t>供货</w:t>
      </w:r>
      <w:r>
        <w:rPr>
          <w:rFonts w:hint="eastAsia" w:ascii="宋体"/>
          <w:lang w:val="en-US"/>
        </w:rPr>
        <w:t>，中标人负责在接到采购人电话或书面通知后在</w:t>
      </w:r>
      <w:r>
        <w:rPr>
          <w:rFonts w:hint="eastAsia" w:ascii="宋体"/>
          <w:lang w:val="en-US" w:eastAsia="zh-CN"/>
        </w:rPr>
        <w:t>30日内</w:t>
      </w:r>
      <w:r>
        <w:rPr>
          <w:rFonts w:hint="eastAsia" w:ascii="宋体"/>
          <w:lang w:val="en-US"/>
        </w:rPr>
        <w:t>完成供货。中标人负责卸货，人工费由中标人承担，采购人可免费提供叉车服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5"/>
      <w:bookmarkEnd w:id="19"/>
      <w:bookmarkStart w:id="20" w:name="_Toc184313247"/>
      <w:bookmarkEnd w:id="20"/>
      <w:bookmarkStart w:id="21" w:name="_Toc184312068"/>
      <w:bookmarkEnd w:id="21"/>
      <w:bookmarkStart w:id="22" w:name="_Toc184308061"/>
      <w:bookmarkEnd w:id="22"/>
      <w:bookmarkStart w:id="23" w:name="_Toc184313305"/>
      <w:bookmarkEnd w:id="23"/>
      <w:bookmarkStart w:id="24" w:name="_Toc184314419"/>
      <w:bookmarkEnd w:id="24"/>
      <w:bookmarkStart w:id="25" w:name="_Toc184313264"/>
      <w:bookmarkEnd w:id="25"/>
      <w:bookmarkStart w:id="26" w:name="_Toc184308074"/>
      <w:bookmarkEnd w:id="26"/>
      <w:bookmarkStart w:id="27" w:name="_Toc184308039"/>
      <w:bookmarkEnd w:id="27"/>
      <w:bookmarkStart w:id="28" w:name="_Toc184314430"/>
      <w:bookmarkEnd w:id="28"/>
      <w:bookmarkStart w:id="29" w:name="_Toc184314477"/>
      <w:bookmarkEnd w:id="29"/>
      <w:bookmarkStart w:id="30" w:name="_Toc184308050"/>
      <w:bookmarkEnd w:id="30"/>
      <w:bookmarkStart w:id="31" w:name="_Toc184312084"/>
      <w:bookmarkEnd w:id="31"/>
      <w:bookmarkStart w:id="32" w:name="_Toc184312091"/>
      <w:bookmarkEnd w:id="32"/>
      <w:bookmarkStart w:id="33" w:name="_Toc184308069"/>
      <w:bookmarkEnd w:id="33"/>
      <w:bookmarkStart w:id="34" w:name="_Toc184313273"/>
      <w:bookmarkEnd w:id="34"/>
      <w:bookmarkStart w:id="35" w:name="_Toc184310311"/>
      <w:bookmarkEnd w:id="35"/>
      <w:bookmarkStart w:id="36" w:name="_Toc184308055"/>
      <w:bookmarkEnd w:id="36"/>
      <w:bookmarkStart w:id="37" w:name="_Toc184308081"/>
      <w:bookmarkEnd w:id="37"/>
      <w:bookmarkStart w:id="38" w:name="_Toc184308057"/>
      <w:bookmarkEnd w:id="38"/>
      <w:bookmarkStart w:id="39" w:name="_Toc184308070"/>
      <w:bookmarkEnd w:id="39"/>
      <w:bookmarkStart w:id="40" w:name="_Toc184314467"/>
      <w:bookmarkEnd w:id="40"/>
      <w:bookmarkStart w:id="41" w:name="_Toc184312128"/>
      <w:bookmarkEnd w:id="41"/>
      <w:bookmarkStart w:id="42" w:name="_Toc184308108"/>
      <w:bookmarkEnd w:id="42"/>
      <w:bookmarkStart w:id="43" w:name="_Toc184308085"/>
      <w:bookmarkEnd w:id="43"/>
      <w:bookmarkStart w:id="44" w:name="_Toc184310291"/>
      <w:bookmarkEnd w:id="44"/>
      <w:bookmarkStart w:id="45" w:name="_Toc184314464"/>
      <w:bookmarkEnd w:id="45"/>
      <w:bookmarkStart w:id="46" w:name="_Toc184314454"/>
      <w:bookmarkEnd w:id="46"/>
      <w:bookmarkStart w:id="47" w:name="_Toc184308091"/>
      <w:bookmarkEnd w:id="47"/>
      <w:bookmarkStart w:id="48" w:name="_Toc184313268"/>
      <w:bookmarkEnd w:id="48"/>
      <w:bookmarkStart w:id="49" w:name="_Toc184308038"/>
      <w:bookmarkEnd w:id="49"/>
      <w:bookmarkStart w:id="50" w:name="_Toc184310279"/>
      <w:bookmarkEnd w:id="50"/>
      <w:bookmarkStart w:id="51" w:name="_Toc184312090"/>
      <w:bookmarkEnd w:id="51"/>
      <w:bookmarkStart w:id="52" w:name="_Toc184310316"/>
      <w:bookmarkEnd w:id="52"/>
      <w:bookmarkStart w:id="53" w:name="_Toc184313308"/>
      <w:bookmarkEnd w:id="53"/>
      <w:bookmarkStart w:id="54" w:name="_Toc184310334"/>
      <w:bookmarkEnd w:id="54"/>
      <w:bookmarkStart w:id="55" w:name="_Toc184314450"/>
      <w:bookmarkEnd w:id="55"/>
      <w:bookmarkStart w:id="56" w:name="_Toc184310309"/>
      <w:bookmarkEnd w:id="56"/>
      <w:bookmarkStart w:id="57" w:name="_Toc184308045"/>
      <w:bookmarkEnd w:id="57"/>
      <w:bookmarkStart w:id="58" w:name="_Toc184308052"/>
      <w:bookmarkEnd w:id="58"/>
      <w:bookmarkStart w:id="59" w:name="_Toc184312129"/>
      <w:bookmarkEnd w:id="59"/>
      <w:bookmarkStart w:id="60" w:name="_Toc184308043"/>
      <w:bookmarkEnd w:id="60"/>
      <w:bookmarkStart w:id="61" w:name="_Toc184314414"/>
      <w:bookmarkEnd w:id="61"/>
      <w:bookmarkStart w:id="62" w:name="_Toc184312097"/>
      <w:bookmarkEnd w:id="62"/>
      <w:bookmarkStart w:id="63" w:name="_Toc184308095"/>
      <w:bookmarkEnd w:id="63"/>
      <w:bookmarkStart w:id="64" w:name="_Toc184308082"/>
      <w:bookmarkEnd w:id="64"/>
      <w:bookmarkStart w:id="65" w:name="_Toc184313265"/>
      <w:bookmarkEnd w:id="65"/>
      <w:bookmarkStart w:id="66" w:name="_Toc184312088"/>
      <w:bookmarkEnd w:id="66"/>
      <w:bookmarkStart w:id="67" w:name="_Toc184314463"/>
      <w:bookmarkEnd w:id="67"/>
      <w:bookmarkStart w:id="68" w:name="_Toc184310344"/>
      <w:bookmarkEnd w:id="68"/>
      <w:bookmarkStart w:id="69" w:name="_Toc184308046"/>
      <w:bookmarkEnd w:id="69"/>
      <w:bookmarkStart w:id="70" w:name="_Toc184308056"/>
      <w:bookmarkEnd w:id="70"/>
      <w:bookmarkStart w:id="71" w:name="_Toc184314457"/>
      <w:bookmarkEnd w:id="71"/>
      <w:bookmarkStart w:id="72" w:name="_Toc184314417"/>
      <w:bookmarkEnd w:id="72"/>
      <w:bookmarkStart w:id="73" w:name="_Toc184314411"/>
      <w:bookmarkEnd w:id="73"/>
      <w:bookmarkStart w:id="74" w:name="_Toc184310315"/>
      <w:bookmarkEnd w:id="74"/>
      <w:bookmarkStart w:id="75" w:name="_Toc184308042"/>
      <w:bookmarkEnd w:id="75"/>
      <w:bookmarkStart w:id="76" w:name="_Toc184312085"/>
      <w:bookmarkEnd w:id="76"/>
      <w:bookmarkStart w:id="77" w:name="_Toc184314471"/>
      <w:bookmarkEnd w:id="77"/>
      <w:bookmarkStart w:id="78" w:name="_Toc184310299"/>
      <w:bookmarkEnd w:id="78"/>
      <w:bookmarkStart w:id="79" w:name="_Toc184310285"/>
      <w:bookmarkEnd w:id="79"/>
      <w:bookmarkStart w:id="80" w:name="_Toc184310276"/>
      <w:bookmarkEnd w:id="80"/>
      <w:bookmarkStart w:id="81" w:name="_Toc184312106"/>
      <w:bookmarkEnd w:id="81"/>
      <w:bookmarkStart w:id="82" w:name="_Toc184308079"/>
      <w:bookmarkEnd w:id="82"/>
      <w:bookmarkStart w:id="83" w:name="_Toc184314474"/>
      <w:bookmarkEnd w:id="83"/>
      <w:bookmarkStart w:id="84" w:name="_Toc184308068"/>
      <w:bookmarkEnd w:id="84"/>
      <w:bookmarkStart w:id="85" w:name="_Toc184310306"/>
      <w:bookmarkEnd w:id="85"/>
      <w:bookmarkStart w:id="86" w:name="_Toc184312087"/>
      <w:bookmarkEnd w:id="86"/>
      <w:bookmarkStart w:id="87" w:name="_Toc184308041"/>
      <w:bookmarkEnd w:id="87"/>
      <w:bookmarkStart w:id="88" w:name="_Toc184313240"/>
      <w:bookmarkEnd w:id="88"/>
      <w:bookmarkStart w:id="89" w:name="_Toc184310320"/>
      <w:bookmarkEnd w:id="89"/>
      <w:bookmarkStart w:id="90" w:name="_Toc184312126"/>
      <w:bookmarkEnd w:id="90"/>
      <w:bookmarkStart w:id="91" w:name="_Toc184310296"/>
      <w:bookmarkEnd w:id="91"/>
      <w:bookmarkStart w:id="92" w:name="_Toc184312107"/>
      <w:bookmarkEnd w:id="92"/>
      <w:bookmarkStart w:id="93" w:name="_Toc184312121"/>
      <w:bookmarkEnd w:id="93"/>
      <w:bookmarkStart w:id="94" w:name="_Toc184314462"/>
      <w:bookmarkEnd w:id="94"/>
      <w:bookmarkStart w:id="95" w:name="_Toc184310325"/>
      <w:bookmarkEnd w:id="95"/>
      <w:bookmarkStart w:id="96" w:name="_Toc184314478"/>
      <w:bookmarkEnd w:id="96"/>
      <w:bookmarkStart w:id="97" w:name="_Toc184313283"/>
      <w:bookmarkEnd w:id="97"/>
      <w:bookmarkStart w:id="98" w:name="_Toc184313249"/>
      <w:bookmarkEnd w:id="98"/>
      <w:bookmarkStart w:id="99" w:name="_Toc184312074"/>
      <w:bookmarkEnd w:id="99"/>
      <w:bookmarkStart w:id="100" w:name="_Toc184312093"/>
      <w:bookmarkEnd w:id="100"/>
      <w:bookmarkStart w:id="101" w:name="_Toc184310339"/>
      <w:bookmarkEnd w:id="101"/>
      <w:bookmarkStart w:id="102" w:name="_Toc184310284"/>
      <w:bookmarkEnd w:id="102"/>
      <w:bookmarkStart w:id="103" w:name="_Toc184313239"/>
      <w:bookmarkEnd w:id="103"/>
      <w:bookmarkStart w:id="104" w:name="_Toc184308097"/>
      <w:bookmarkEnd w:id="104"/>
      <w:bookmarkStart w:id="105" w:name="_Toc184312099"/>
      <w:bookmarkEnd w:id="105"/>
      <w:bookmarkStart w:id="106" w:name="_Toc184308064"/>
      <w:bookmarkEnd w:id="106"/>
      <w:bookmarkStart w:id="107" w:name="_Toc184308107"/>
      <w:bookmarkEnd w:id="107"/>
      <w:bookmarkStart w:id="108" w:name="_Toc184312092"/>
      <w:bookmarkEnd w:id="108"/>
      <w:bookmarkStart w:id="109" w:name="_Toc184313238"/>
      <w:bookmarkEnd w:id="109"/>
      <w:bookmarkStart w:id="110" w:name="_Toc184312114"/>
      <w:bookmarkEnd w:id="110"/>
      <w:bookmarkStart w:id="111" w:name="_Toc184314412"/>
      <w:bookmarkEnd w:id="111"/>
      <w:bookmarkStart w:id="112" w:name="_Toc184314426"/>
      <w:bookmarkEnd w:id="112"/>
      <w:bookmarkStart w:id="113" w:name="_Toc184314439"/>
      <w:bookmarkEnd w:id="113"/>
      <w:bookmarkStart w:id="114" w:name="_Toc184310274"/>
      <w:bookmarkEnd w:id="114"/>
      <w:bookmarkStart w:id="115" w:name="_Toc184313299"/>
      <w:bookmarkEnd w:id="115"/>
      <w:bookmarkStart w:id="116" w:name="_Toc184314480"/>
      <w:bookmarkEnd w:id="116"/>
      <w:bookmarkStart w:id="117" w:name="_Toc184310289"/>
      <w:bookmarkEnd w:id="117"/>
      <w:bookmarkStart w:id="118" w:name="_Toc184313289"/>
      <w:bookmarkEnd w:id="118"/>
      <w:bookmarkStart w:id="119" w:name="_Toc184314416"/>
      <w:bookmarkEnd w:id="119"/>
      <w:bookmarkStart w:id="120" w:name="_Toc184312133"/>
      <w:bookmarkEnd w:id="120"/>
      <w:bookmarkStart w:id="121" w:name="_Toc184310341"/>
      <w:bookmarkEnd w:id="121"/>
      <w:bookmarkStart w:id="122" w:name="_Toc184314470"/>
      <w:bookmarkEnd w:id="122"/>
      <w:bookmarkStart w:id="123" w:name="_Toc184313310"/>
      <w:bookmarkEnd w:id="123"/>
      <w:bookmarkStart w:id="124" w:name="_Toc184314479"/>
      <w:bookmarkEnd w:id="124"/>
      <w:bookmarkStart w:id="125" w:name="_Toc184308059"/>
      <w:bookmarkEnd w:id="125"/>
      <w:bookmarkStart w:id="126" w:name="_Toc184310318"/>
      <w:bookmarkEnd w:id="126"/>
      <w:bookmarkStart w:id="127" w:name="_Toc184314451"/>
      <w:bookmarkEnd w:id="127"/>
      <w:bookmarkStart w:id="128" w:name="_Toc184313266"/>
      <w:bookmarkEnd w:id="128"/>
      <w:bookmarkStart w:id="129" w:name="_Toc184308054"/>
      <w:bookmarkEnd w:id="129"/>
      <w:bookmarkStart w:id="130" w:name="_Toc184313290"/>
      <w:bookmarkEnd w:id="130"/>
      <w:bookmarkStart w:id="131" w:name="_Toc184312079"/>
      <w:bookmarkEnd w:id="131"/>
      <w:bookmarkStart w:id="132" w:name="_Toc184308078"/>
      <w:bookmarkEnd w:id="132"/>
      <w:bookmarkStart w:id="133" w:name="_Toc184313252"/>
      <w:bookmarkEnd w:id="133"/>
      <w:bookmarkStart w:id="134" w:name="_Toc184310342"/>
      <w:bookmarkEnd w:id="134"/>
      <w:bookmarkStart w:id="135" w:name="_Toc184313274"/>
      <w:bookmarkEnd w:id="135"/>
      <w:bookmarkStart w:id="136" w:name="_Toc184312127"/>
      <w:bookmarkEnd w:id="136"/>
      <w:bookmarkStart w:id="137" w:name="_Toc184312083"/>
      <w:bookmarkEnd w:id="137"/>
      <w:bookmarkStart w:id="138" w:name="_Toc184313253"/>
      <w:bookmarkEnd w:id="138"/>
      <w:bookmarkStart w:id="139" w:name="_Toc184312116"/>
      <w:bookmarkEnd w:id="139"/>
      <w:bookmarkStart w:id="140" w:name="_Toc184310288"/>
      <w:bookmarkEnd w:id="140"/>
      <w:bookmarkStart w:id="141" w:name="_Toc184313277"/>
      <w:bookmarkEnd w:id="141"/>
      <w:bookmarkStart w:id="142" w:name="_Toc184314473"/>
      <w:bookmarkEnd w:id="142"/>
      <w:bookmarkStart w:id="143" w:name="_Toc184308037"/>
      <w:bookmarkEnd w:id="143"/>
      <w:bookmarkStart w:id="144" w:name="_Toc184313270"/>
      <w:bookmarkEnd w:id="144"/>
      <w:bookmarkStart w:id="145" w:name="_Toc184313275"/>
      <w:bookmarkEnd w:id="145"/>
      <w:bookmarkStart w:id="146" w:name="_Toc184308053"/>
      <w:bookmarkEnd w:id="146"/>
      <w:bookmarkStart w:id="147" w:name="_Toc184314466"/>
      <w:bookmarkEnd w:id="147"/>
      <w:bookmarkStart w:id="148" w:name="_Toc184313292"/>
      <w:bookmarkEnd w:id="148"/>
      <w:bookmarkStart w:id="149" w:name="_Toc184314482"/>
      <w:bookmarkEnd w:id="149"/>
      <w:bookmarkStart w:id="150" w:name="_Toc184313269"/>
      <w:bookmarkEnd w:id="150"/>
      <w:bookmarkStart w:id="151" w:name="_Toc184312132"/>
      <w:bookmarkEnd w:id="151"/>
      <w:bookmarkStart w:id="152" w:name="_Toc184313279"/>
      <w:bookmarkEnd w:id="152"/>
      <w:bookmarkStart w:id="153" w:name="_Toc184312101"/>
      <w:bookmarkEnd w:id="153"/>
      <w:bookmarkStart w:id="154" w:name="_Toc184314455"/>
      <w:bookmarkEnd w:id="154"/>
      <w:bookmarkStart w:id="155" w:name="_Toc184313294"/>
      <w:bookmarkEnd w:id="155"/>
      <w:bookmarkStart w:id="156" w:name="_Toc184312122"/>
      <w:bookmarkEnd w:id="156"/>
      <w:bookmarkStart w:id="157" w:name="_Toc184312067"/>
      <w:bookmarkEnd w:id="157"/>
      <w:bookmarkStart w:id="158" w:name="_Toc184310295"/>
      <w:bookmarkEnd w:id="158"/>
      <w:bookmarkStart w:id="159" w:name="_Toc184308089"/>
      <w:bookmarkEnd w:id="159"/>
      <w:bookmarkStart w:id="160" w:name="_Toc184313287"/>
      <w:bookmarkEnd w:id="160"/>
      <w:bookmarkStart w:id="161" w:name="_Toc184314460"/>
      <w:bookmarkEnd w:id="161"/>
      <w:bookmarkStart w:id="162" w:name="_Toc184312110"/>
      <w:bookmarkEnd w:id="162"/>
      <w:bookmarkStart w:id="163" w:name="_Toc184313261"/>
      <w:bookmarkEnd w:id="163"/>
      <w:bookmarkStart w:id="164" w:name="_Toc184313286"/>
      <w:bookmarkEnd w:id="164"/>
      <w:bookmarkStart w:id="165" w:name="_Toc184313250"/>
      <w:bookmarkEnd w:id="165"/>
      <w:bookmarkStart w:id="166" w:name="_Toc184310282"/>
      <w:bookmarkEnd w:id="166"/>
      <w:bookmarkStart w:id="167" w:name="_Toc184312139"/>
      <w:bookmarkEnd w:id="167"/>
      <w:bookmarkStart w:id="168" w:name="_Toc184312112"/>
      <w:bookmarkEnd w:id="168"/>
      <w:bookmarkStart w:id="169" w:name="_Toc184308047"/>
      <w:bookmarkEnd w:id="169"/>
      <w:bookmarkStart w:id="170" w:name="_Toc184310338"/>
      <w:bookmarkEnd w:id="170"/>
      <w:bookmarkStart w:id="171" w:name="_Toc184313291"/>
      <w:bookmarkEnd w:id="171"/>
      <w:bookmarkStart w:id="172" w:name="_Toc184308103"/>
      <w:bookmarkEnd w:id="172"/>
      <w:bookmarkStart w:id="173" w:name="_Toc184310305"/>
      <w:bookmarkEnd w:id="173"/>
      <w:bookmarkStart w:id="174" w:name="_Toc184314441"/>
      <w:bookmarkEnd w:id="174"/>
      <w:bookmarkStart w:id="175" w:name="_Toc184313267"/>
      <w:bookmarkEnd w:id="175"/>
      <w:bookmarkStart w:id="176" w:name="_Toc184308060"/>
      <w:bookmarkEnd w:id="176"/>
      <w:bookmarkStart w:id="177" w:name="_Toc184312138"/>
      <w:bookmarkEnd w:id="177"/>
      <w:bookmarkStart w:id="178" w:name="_Toc184312103"/>
      <w:bookmarkEnd w:id="178"/>
      <w:bookmarkStart w:id="179" w:name="_Toc184310292"/>
      <w:bookmarkEnd w:id="179"/>
      <w:bookmarkStart w:id="180" w:name="_Toc184308090"/>
      <w:bookmarkEnd w:id="180"/>
      <w:bookmarkStart w:id="181" w:name="_Toc184314434"/>
      <w:bookmarkEnd w:id="181"/>
      <w:bookmarkStart w:id="182" w:name="_Toc184312071"/>
      <w:bookmarkEnd w:id="182"/>
      <w:bookmarkStart w:id="183" w:name="_Toc184308036"/>
      <w:bookmarkEnd w:id="183"/>
      <w:bookmarkStart w:id="184" w:name="_Toc184313285"/>
      <w:bookmarkEnd w:id="184"/>
      <w:bookmarkStart w:id="185" w:name="_Toc184314443"/>
      <w:bookmarkEnd w:id="185"/>
      <w:bookmarkStart w:id="186" w:name="_Toc184310333"/>
      <w:bookmarkEnd w:id="186"/>
      <w:bookmarkStart w:id="187" w:name="_Toc184310313"/>
      <w:bookmarkEnd w:id="187"/>
      <w:bookmarkStart w:id="188" w:name="_Toc184314421"/>
      <w:bookmarkEnd w:id="188"/>
      <w:bookmarkStart w:id="189" w:name="_Toc184308073"/>
      <w:bookmarkEnd w:id="189"/>
      <w:bookmarkStart w:id="190" w:name="_Toc184310328"/>
      <w:bookmarkEnd w:id="190"/>
      <w:bookmarkStart w:id="191" w:name="_Toc184310275"/>
      <w:bookmarkEnd w:id="191"/>
      <w:bookmarkStart w:id="192" w:name="_Toc184313259"/>
      <w:bookmarkEnd w:id="192"/>
      <w:bookmarkStart w:id="193" w:name="_Toc184314445"/>
      <w:bookmarkEnd w:id="193"/>
      <w:bookmarkStart w:id="194" w:name="_Toc184312104"/>
      <w:bookmarkEnd w:id="194"/>
      <w:bookmarkStart w:id="195" w:name="_Toc184310298"/>
      <w:bookmarkEnd w:id="195"/>
      <w:bookmarkStart w:id="196" w:name="_Toc184308086"/>
      <w:bookmarkEnd w:id="196"/>
      <w:bookmarkStart w:id="197" w:name="_Toc184308105"/>
      <w:bookmarkEnd w:id="197"/>
      <w:bookmarkStart w:id="198" w:name="_Toc184313307"/>
      <w:bookmarkEnd w:id="198"/>
      <w:bookmarkStart w:id="199" w:name="_Toc184312075"/>
      <w:bookmarkEnd w:id="199"/>
      <w:bookmarkStart w:id="200" w:name="_Toc184310317"/>
      <w:bookmarkEnd w:id="200"/>
      <w:bookmarkStart w:id="201" w:name="_Toc184308044"/>
      <w:bookmarkEnd w:id="201"/>
      <w:bookmarkStart w:id="202" w:name="_Toc184314438"/>
      <w:bookmarkEnd w:id="202"/>
      <w:bookmarkStart w:id="203" w:name="_Toc184313306"/>
      <w:bookmarkEnd w:id="203"/>
      <w:bookmarkStart w:id="204" w:name="_Toc184314442"/>
      <w:bookmarkEnd w:id="204"/>
      <w:bookmarkStart w:id="205" w:name="_Toc184310327"/>
      <w:bookmarkEnd w:id="205"/>
      <w:bookmarkStart w:id="206" w:name="_Toc184314472"/>
      <w:bookmarkEnd w:id="206"/>
      <w:bookmarkStart w:id="207" w:name="_Toc184310336"/>
      <w:bookmarkEnd w:id="207"/>
      <w:bookmarkStart w:id="208" w:name="_Toc184312076"/>
      <w:bookmarkEnd w:id="208"/>
      <w:bookmarkStart w:id="209" w:name="_Toc184314456"/>
      <w:bookmarkEnd w:id="209"/>
      <w:bookmarkStart w:id="210" w:name="_Toc184310293"/>
      <w:bookmarkEnd w:id="210"/>
      <w:bookmarkStart w:id="211" w:name="_Toc184314468"/>
      <w:bookmarkEnd w:id="211"/>
      <w:bookmarkStart w:id="212" w:name="_Toc184312109"/>
      <w:bookmarkEnd w:id="212"/>
      <w:bookmarkStart w:id="213" w:name="_Toc184308063"/>
      <w:bookmarkEnd w:id="213"/>
      <w:bookmarkStart w:id="214" w:name="_Toc184310303"/>
      <w:bookmarkEnd w:id="214"/>
      <w:bookmarkStart w:id="215" w:name="_Toc184310308"/>
      <w:bookmarkEnd w:id="215"/>
      <w:bookmarkStart w:id="216" w:name="_Toc184308101"/>
      <w:bookmarkEnd w:id="216"/>
      <w:bookmarkStart w:id="217" w:name="_Toc184313301"/>
      <w:bookmarkEnd w:id="217"/>
      <w:bookmarkStart w:id="218" w:name="_Toc184310343"/>
      <w:bookmarkEnd w:id="218"/>
      <w:bookmarkStart w:id="219" w:name="_Toc184313263"/>
      <w:bookmarkEnd w:id="219"/>
      <w:bookmarkStart w:id="220" w:name="_Toc184310337"/>
      <w:bookmarkEnd w:id="220"/>
      <w:bookmarkStart w:id="221" w:name="_Toc184313296"/>
      <w:bookmarkEnd w:id="221"/>
      <w:bookmarkStart w:id="222" w:name="_Toc184308094"/>
      <w:bookmarkEnd w:id="222"/>
      <w:bookmarkStart w:id="223" w:name="_Toc184313260"/>
      <w:bookmarkEnd w:id="223"/>
      <w:bookmarkStart w:id="224" w:name="_Toc184308077"/>
      <w:bookmarkEnd w:id="224"/>
      <w:bookmarkStart w:id="225" w:name="_Toc184314429"/>
      <w:bookmarkEnd w:id="225"/>
      <w:bookmarkStart w:id="226" w:name="_Toc184308106"/>
      <w:bookmarkEnd w:id="226"/>
      <w:bookmarkStart w:id="227" w:name="_Toc184308075"/>
      <w:bookmarkEnd w:id="227"/>
      <w:bookmarkStart w:id="228" w:name="_Toc184310321"/>
      <w:bookmarkEnd w:id="228"/>
      <w:bookmarkStart w:id="229" w:name="_Toc184312111"/>
      <w:bookmarkEnd w:id="229"/>
      <w:bookmarkStart w:id="230" w:name="_Toc184313293"/>
      <w:bookmarkEnd w:id="230"/>
      <w:bookmarkStart w:id="231" w:name="_Toc184308076"/>
      <w:bookmarkEnd w:id="231"/>
      <w:bookmarkStart w:id="232" w:name="_Toc184312080"/>
      <w:bookmarkEnd w:id="232"/>
      <w:bookmarkStart w:id="233" w:name="_Toc184314448"/>
      <w:bookmarkEnd w:id="233"/>
      <w:bookmarkStart w:id="234" w:name="_Toc184313258"/>
      <w:bookmarkEnd w:id="234"/>
      <w:bookmarkStart w:id="235" w:name="_Toc184310307"/>
      <w:bookmarkEnd w:id="235"/>
      <w:bookmarkStart w:id="236" w:name="_Toc184312100"/>
      <w:bookmarkEnd w:id="236"/>
      <w:bookmarkStart w:id="237" w:name="_Toc184312096"/>
      <w:bookmarkEnd w:id="237"/>
      <w:bookmarkStart w:id="238" w:name="_Toc184312077"/>
      <w:bookmarkEnd w:id="238"/>
      <w:bookmarkStart w:id="239" w:name="_Toc184312105"/>
      <w:bookmarkEnd w:id="239"/>
      <w:bookmarkStart w:id="240" w:name="_Toc184312078"/>
      <w:bookmarkEnd w:id="240"/>
      <w:bookmarkStart w:id="241" w:name="_Toc184313280"/>
      <w:bookmarkEnd w:id="241"/>
      <w:bookmarkStart w:id="242" w:name="_Toc184308098"/>
      <w:bookmarkEnd w:id="242"/>
      <w:bookmarkStart w:id="243" w:name="_Toc184313295"/>
      <w:bookmarkEnd w:id="243"/>
      <w:bookmarkStart w:id="244" w:name="_Toc184310340"/>
      <w:bookmarkEnd w:id="244"/>
      <w:bookmarkStart w:id="245" w:name="_Toc184312130"/>
      <w:bookmarkEnd w:id="245"/>
      <w:bookmarkStart w:id="246" w:name="_Toc184310319"/>
      <w:bookmarkEnd w:id="246"/>
      <w:bookmarkStart w:id="247" w:name="_Toc184313302"/>
      <w:bookmarkEnd w:id="247"/>
      <w:bookmarkStart w:id="248" w:name="_Toc184313245"/>
      <w:bookmarkEnd w:id="248"/>
      <w:bookmarkStart w:id="249" w:name="_Toc184313248"/>
      <w:bookmarkEnd w:id="249"/>
      <w:bookmarkStart w:id="250" w:name="_Toc184314436"/>
      <w:bookmarkEnd w:id="250"/>
      <w:bookmarkStart w:id="251" w:name="_Toc184314452"/>
      <w:bookmarkEnd w:id="251"/>
      <w:bookmarkStart w:id="252" w:name="_Toc184310323"/>
      <w:bookmarkEnd w:id="252"/>
      <w:bookmarkStart w:id="253" w:name="_Toc184313254"/>
      <w:bookmarkEnd w:id="253"/>
      <w:bookmarkStart w:id="254" w:name="_Toc184314428"/>
      <w:bookmarkEnd w:id="254"/>
      <w:bookmarkStart w:id="255" w:name="_Toc184310312"/>
      <w:bookmarkEnd w:id="255"/>
      <w:bookmarkStart w:id="256" w:name="_Toc184312113"/>
      <w:bookmarkEnd w:id="256"/>
      <w:bookmarkStart w:id="257" w:name="_Toc184314410"/>
      <w:bookmarkEnd w:id="257"/>
      <w:bookmarkStart w:id="258" w:name="_Toc184310329"/>
      <w:bookmarkEnd w:id="258"/>
      <w:bookmarkStart w:id="259" w:name="_Toc184310332"/>
      <w:bookmarkEnd w:id="259"/>
      <w:bookmarkStart w:id="260" w:name="_Toc184313243"/>
      <w:bookmarkEnd w:id="260"/>
      <w:bookmarkStart w:id="261" w:name="_Toc184312137"/>
      <w:bookmarkEnd w:id="261"/>
      <w:bookmarkStart w:id="262" w:name="_Toc184310326"/>
      <w:bookmarkEnd w:id="262"/>
      <w:bookmarkStart w:id="263" w:name="_Toc184314432"/>
      <w:bookmarkEnd w:id="263"/>
      <w:bookmarkStart w:id="264" w:name="_Toc184313272"/>
      <w:bookmarkEnd w:id="264"/>
      <w:bookmarkStart w:id="265" w:name="_Toc184308072"/>
      <w:bookmarkEnd w:id="265"/>
      <w:bookmarkStart w:id="266" w:name="_Toc184312117"/>
      <w:bookmarkEnd w:id="266"/>
      <w:bookmarkStart w:id="267" w:name="_Toc184310280"/>
      <w:bookmarkEnd w:id="267"/>
      <w:bookmarkStart w:id="268" w:name="_Toc184313297"/>
      <w:bookmarkEnd w:id="268"/>
      <w:bookmarkStart w:id="269" w:name="_Toc184312073"/>
      <w:bookmarkEnd w:id="269"/>
      <w:bookmarkStart w:id="270" w:name="_Toc184313300"/>
      <w:bookmarkEnd w:id="270"/>
      <w:bookmarkStart w:id="271" w:name="_Toc184313278"/>
      <w:bookmarkEnd w:id="271"/>
      <w:bookmarkStart w:id="272" w:name="_Toc184310314"/>
      <w:bookmarkEnd w:id="272"/>
      <w:bookmarkStart w:id="273" w:name="_Toc184313276"/>
      <w:bookmarkEnd w:id="273"/>
      <w:bookmarkStart w:id="274" w:name="_Toc184314476"/>
      <w:bookmarkEnd w:id="274"/>
      <w:bookmarkStart w:id="275" w:name="_Toc184308048"/>
      <w:bookmarkEnd w:id="275"/>
      <w:bookmarkStart w:id="276" w:name="_Toc184314424"/>
      <w:bookmarkEnd w:id="276"/>
      <w:bookmarkStart w:id="277" w:name="_Toc184312108"/>
      <w:bookmarkEnd w:id="277"/>
      <w:bookmarkStart w:id="278" w:name="_Toc184314465"/>
      <w:bookmarkEnd w:id="278"/>
      <w:bookmarkStart w:id="279" w:name="_Toc184314469"/>
      <w:bookmarkEnd w:id="279"/>
      <w:bookmarkStart w:id="280" w:name="_Toc184314461"/>
      <w:bookmarkEnd w:id="280"/>
      <w:bookmarkStart w:id="281" w:name="_Toc184308104"/>
      <w:bookmarkEnd w:id="281"/>
      <w:bookmarkStart w:id="282" w:name="_Toc184313257"/>
      <w:bookmarkEnd w:id="282"/>
      <w:bookmarkStart w:id="283" w:name="_Toc184310286"/>
      <w:bookmarkEnd w:id="283"/>
      <w:bookmarkStart w:id="284" w:name="_Toc184310322"/>
      <w:bookmarkEnd w:id="284"/>
      <w:bookmarkStart w:id="285" w:name="_Toc184308100"/>
      <w:bookmarkEnd w:id="285"/>
      <w:bookmarkStart w:id="286" w:name="_Toc184312119"/>
      <w:bookmarkEnd w:id="286"/>
      <w:bookmarkStart w:id="287" w:name="_Toc184314435"/>
      <w:bookmarkEnd w:id="287"/>
      <w:bookmarkStart w:id="288" w:name="_Toc184312081"/>
      <w:bookmarkEnd w:id="288"/>
      <w:bookmarkStart w:id="289" w:name="_Toc184313298"/>
      <w:bookmarkEnd w:id="289"/>
      <w:bookmarkStart w:id="290" w:name="_Toc184310330"/>
      <w:bookmarkEnd w:id="290"/>
      <w:bookmarkStart w:id="291" w:name="_Toc184314413"/>
      <w:bookmarkEnd w:id="291"/>
      <w:bookmarkStart w:id="292" w:name="_Toc184312095"/>
      <w:bookmarkEnd w:id="292"/>
      <w:bookmarkStart w:id="293" w:name="_Toc184308092"/>
      <w:bookmarkEnd w:id="293"/>
      <w:bookmarkStart w:id="294" w:name="_Toc184313271"/>
      <w:bookmarkEnd w:id="294"/>
      <w:bookmarkStart w:id="295" w:name="_Toc184313246"/>
      <w:bookmarkEnd w:id="295"/>
      <w:bookmarkStart w:id="296" w:name="_Toc184313241"/>
      <w:bookmarkEnd w:id="296"/>
      <w:bookmarkStart w:id="297" w:name="_Toc184314433"/>
      <w:bookmarkEnd w:id="297"/>
      <w:bookmarkStart w:id="298" w:name="_Toc184308065"/>
      <w:bookmarkEnd w:id="298"/>
      <w:bookmarkStart w:id="299" w:name="_Toc184312118"/>
      <w:bookmarkEnd w:id="299"/>
      <w:bookmarkStart w:id="300" w:name="_Toc184314427"/>
      <w:bookmarkEnd w:id="300"/>
      <w:bookmarkStart w:id="301" w:name="_Toc184310283"/>
      <w:bookmarkEnd w:id="301"/>
      <w:bookmarkStart w:id="302" w:name="_Toc184310277"/>
      <w:bookmarkEnd w:id="302"/>
      <w:bookmarkStart w:id="303" w:name="_Toc184308051"/>
      <w:bookmarkEnd w:id="303"/>
      <w:bookmarkStart w:id="304" w:name="_Toc184313255"/>
      <w:bookmarkEnd w:id="304"/>
      <w:bookmarkStart w:id="305" w:name="_Toc184314418"/>
      <w:bookmarkEnd w:id="305"/>
      <w:bookmarkStart w:id="306" w:name="_Toc184312136"/>
      <w:bookmarkEnd w:id="306"/>
      <w:bookmarkStart w:id="307" w:name="_Toc184310335"/>
      <w:bookmarkEnd w:id="307"/>
      <w:bookmarkStart w:id="308" w:name="_Toc184313256"/>
      <w:bookmarkEnd w:id="308"/>
      <w:bookmarkStart w:id="309" w:name="_Toc184310310"/>
      <w:bookmarkEnd w:id="309"/>
      <w:bookmarkStart w:id="310" w:name="_Toc184308096"/>
      <w:bookmarkEnd w:id="310"/>
      <w:bookmarkStart w:id="311" w:name="_Toc184312082"/>
      <w:bookmarkEnd w:id="311"/>
      <w:bookmarkStart w:id="312" w:name="_Toc184313282"/>
      <w:bookmarkEnd w:id="312"/>
      <w:bookmarkStart w:id="313" w:name="_Toc184310297"/>
      <w:bookmarkEnd w:id="313"/>
      <w:bookmarkStart w:id="314" w:name="_Toc184314447"/>
      <w:bookmarkEnd w:id="314"/>
      <w:bookmarkStart w:id="315" w:name="_Toc184313288"/>
      <w:bookmarkEnd w:id="315"/>
      <w:bookmarkStart w:id="316" w:name="_Toc184312120"/>
      <w:bookmarkEnd w:id="316"/>
      <w:bookmarkStart w:id="317" w:name="_Toc184308093"/>
      <w:bookmarkEnd w:id="317"/>
      <w:bookmarkStart w:id="318" w:name="_Toc184308040"/>
      <w:bookmarkEnd w:id="318"/>
      <w:bookmarkStart w:id="319" w:name="_Toc184308102"/>
      <w:bookmarkEnd w:id="319"/>
      <w:bookmarkStart w:id="320" w:name="_Toc184314475"/>
      <w:bookmarkEnd w:id="320"/>
      <w:bookmarkStart w:id="321" w:name="_Toc184312094"/>
      <w:bookmarkEnd w:id="321"/>
      <w:bookmarkStart w:id="322" w:name="_Toc184314453"/>
      <w:bookmarkEnd w:id="322"/>
      <w:bookmarkStart w:id="323" w:name="_Toc184314458"/>
      <w:bookmarkEnd w:id="323"/>
      <w:bookmarkStart w:id="324" w:name="_Toc184310331"/>
      <w:bookmarkEnd w:id="324"/>
      <w:bookmarkStart w:id="325" w:name="_Toc184313309"/>
      <w:bookmarkEnd w:id="325"/>
      <w:bookmarkStart w:id="326" w:name="_Toc184310278"/>
      <w:bookmarkEnd w:id="326"/>
      <w:bookmarkStart w:id="327" w:name="_Toc184313262"/>
      <w:bookmarkEnd w:id="327"/>
      <w:bookmarkStart w:id="328" w:name="_Toc184313242"/>
      <w:bookmarkEnd w:id="328"/>
      <w:bookmarkStart w:id="329" w:name="_Toc184308066"/>
      <w:bookmarkEnd w:id="329"/>
      <w:bookmarkStart w:id="330" w:name="_Toc184308084"/>
      <w:bookmarkEnd w:id="330"/>
      <w:bookmarkStart w:id="331" w:name="_Toc184310300"/>
      <w:bookmarkEnd w:id="331"/>
      <w:bookmarkStart w:id="332" w:name="_Toc184308088"/>
      <w:bookmarkEnd w:id="332"/>
      <w:bookmarkStart w:id="333" w:name="_Toc184312089"/>
      <w:bookmarkEnd w:id="333"/>
      <w:bookmarkStart w:id="334" w:name="_Toc184310272"/>
      <w:bookmarkEnd w:id="334"/>
      <w:bookmarkStart w:id="335" w:name="_Toc184310324"/>
      <w:bookmarkEnd w:id="335"/>
      <w:bookmarkStart w:id="336" w:name="_Toc184312135"/>
      <w:bookmarkEnd w:id="336"/>
      <w:bookmarkStart w:id="337" w:name="_Toc184312072"/>
      <w:bookmarkEnd w:id="337"/>
      <w:bookmarkStart w:id="338" w:name="_Toc184312086"/>
      <w:bookmarkEnd w:id="338"/>
      <w:bookmarkStart w:id="339" w:name="_Toc184314422"/>
      <w:bookmarkEnd w:id="339"/>
      <w:bookmarkStart w:id="340" w:name="_Toc184314420"/>
      <w:bookmarkEnd w:id="340"/>
      <w:bookmarkStart w:id="341" w:name="_Toc184314431"/>
      <w:bookmarkEnd w:id="341"/>
      <w:bookmarkStart w:id="342" w:name="_Toc184310294"/>
      <w:bookmarkEnd w:id="342"/>
      <w:bookmarkStart w:id="343" w:name="_Toc184314449"/>
      <w:bookmarkEnd w:id="343"/>
      <w:bookmarkStart w:id="344" w:name="_Toc184314459"/>
      <w:bookmarkEnd w:id="344"/>
      <w:bookmarkStart w:id="345" w:name="_Toc184310301"/>
      <w:bookmarkEnd w:id="345"/>
      <w:bookmarkStart w:id="346" w:name="_Toc184308049"/>
      <w:bookmarkEnd w:id="346"/>
      <w:bookmarkStart w:id="347" w:name="_Toc184313303"/>
      <w:bookmarkEnd w:id="347"/>
      <w:bookmarkStart w:id="348" w:name="_Toc184314415"/>
      <w:bookmarkEnd w:id="348"/>
      <w:bookmarkStart w:id="349" w:name="_Toc184308058"/>
      <w:bookmarkEnd w:id="349"/>
      <w:bookmarkStart w:id="350" w:name="_Toc184313304"/>
      <w:bookmarkEnd w:id="350"/>
      <w:bookmarkStart w:id="351" w:name="_Toc184314444"/>
      <w:bookmarkEnd w:id="351"/>
      <w:bookmarkStart w:id="352" w:name="_Toc184313284"/>
      <w:bookmarkEnd w:id="352"/>
      <w:bookmarkStart w:id="353" w:name="_Toc184313251"/>
      <w:bookmarkEnd w:id="353"/>
      <w:bookmarkStart w:id="354" w:name="_Toc184310273"/>
      <w:bookmarkEnd w:id="354"/>
      <w:bookmarkStart w:id="355" w:name="_Toc184312069"/>
      <w:bookmarkEnd w:id="355"/>
      <w:bookmarkStart w:id="356" w:name="_Toc184312123"/>
      <w:bookmarkEnd w:id="356"/>
      <w:bookmarkStart w:id="357" w:name="_Toc184310281"/>
      <w:bookmarkEnd w:id="357"/>
      <w:bookmarkStart w:id="358" w:name="_Toc184314423"/>
      <w:bookmarkEnd w:id="358"/>
      <w:bookmarkStart w:id="359" w:name="_Toc184308080"/>
      <w:bookmarkEnd w:id="359"/>
      <w:bookmarkStart w:id="360" w:name="_Toc184308062"/>
      <w:bookmarkEnd w:id="360"/>
      <w:bookmarkStart w:id="361" w:name="_Toc184312125"/>
      <w:bookmarkEnd w:id="361"/>
      <w:bookmarkStart w:id="362" w:name="_Toc184310304"/>
      <w:bookmarkEnd w:id="362"/>
      <w:bookmarkStart w:id="363" w:name="_Toc184313244"/>
      <w:bookmarkEnd w:id="363"/>
      <w:bookmarkStart w:id="364" w:name="_Toc184310290"/>
      <w:bookmarkEnd w:id="364"/>
      <w:bookmarkStart w:id="365" w:name="_Toc184313281"/>
      <w:bookmarkEnd w:id="365"/>
      <w:bookmarkStart w:id="366" w:name="_Toc184308083"/>
      <w:bookmarkEnd w:id="366"/>
      <w:bookmarkStart w:id="367" w:name="_Toc184314481"/>
      <w:bookmarkEnd w:id="367"/>
      <w:bookmarkStart w:id="368" w:name="_Toc184310302"/>
      <w:bookmarkEnd w:id="368"/>
      <w:bookmarkStart w:id="369" w:name="_Toc184308071"/>
      <w:bookmarkEnd w:id="369"/>
      <w:bookmarkStart w:id="370" w:name="_Toc184310287"/>
      <w:bookmarkEnd w:id="370"/>
      <w:bookmarkStart w:id="371" w:name="_Toc184312124"/>
      <w:bookmarkEnd w:id="371"/>
      <w:bookmarkStart w:id="372" w:name="_Toc184314440"/>
      <w:bookmarkEnd w:id="372"/>
      <w:bookmarkStart w:id="373" w:name="_Toc184312098"/>
      <w:bookmarkEnd w:id="373"/>
      <w:bookmarkStart w:id="374" w:name="_Toc184308087"/>
      <w:bookmarkEnd w:id="374"/>
      <w:bookmarkStart w:id="375" w:name="_Toc184308099"/>
      <w:bookmarkEnd w:id="375"/>
      <w:bookmarkStart w:id="376" w:name="_Toc184312102"/>
      <w:bookmarkEnd w:id="376"/>
      <w:bookmarkStart w:id="377" w:name="_Toc184314425"/>
      <w:bookmarkEnd w:id="377"/>
      <w:bookmarkStart w:id="378" w:name="_Toc184308067"/>
      <w:bookmarkEnd w:id="378"/>
      <w:bookmarkStart w:id="379" w:name="_Toc184312131"/>
      <w:bookmarkEnd w:id="379"/>
      <w:bookmarkStart w:id="380" w:name="_Toc184312134"/>
      <w:bookmarkEnd w:id="380"/>
      <w:bookmarkStart w:id="381" w:name="_Toc184312070"/>
      <w:bookmarkEnd w:id="381"/>
      <w:bookmarkStart w:id="382" w:name="_Toc184314446"/>
      <w:bookmarkEnd w:id="382"/>
      <w:bookmarkStart w:id="383" w:name="_Toc18431443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K.法律、法规、规章（适用本市的）及省级以上规范性文件（适用本市的）规定的其他无效情形</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L在采购人规定的截止时间以后送达的响应文件</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lang w:eastAsia="zh-CN"/>
        </w:rPr>
        <w:t>。</w:t>
      </w:r>
    </w:p>
    <w:p>
      <w:pPr>
        <w:spacing w:line="360" w:lineRule="auto"/>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2024年临江公司包材采购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2024年临江公司包材采购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2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066"/>
        <w:gridCol w:w="3545"/>
        <w:gridCol w:w="729"/>
        <w:gridCol w:w="783"/>
        <w:gridCol w:w="872"/>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单价（元）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5L圆口塑料桶</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bidi="ar"/>
              </w:rPr>
              <w:t>上口直径大于下口直径，为大口带密封盖塑料桶，分批次压入式盖，带纯塑料手柄;PP全新料;容量5L;白色，308克±5克（含盖）</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吨桶内衬袋</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长1.30*宽1.30*高2.00m，单面6丝;双面12丝，全新聚乙烯原料;白色</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缠绕膜</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宽50cm，长400米，厚度大于等于25μm，一卷总重量大于等于5公斤;材质∶低密度聚乙烯或线性低密度聚乙烯（LLDPE）;白色透明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工业抹布</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30*50cm，含棉量90%以上，不限颜色</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公斤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亮白色，厚度不小于0.5mm，无LOGO，每平方不得低于75克，50*80cm，带内膜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吨桶浴帽</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尺寸1020mm×1220mm×820mm、双面16丝，聚乙烯原料</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安装</w:t>
      </w:r>
      <w:r>
        <w:rPr>
          <w:rFonts w:hint="eastAsia"/>
          <w:bCs/>
        </w:rPr>
        <w:t>。若需要乙方提供</w:t>
      </w:r>
      <w:r>
        <w:rPr>
          <w:rFonts w:hint="eastAsia"/>
          <w:bCs/>
          <w:lang w:val="en-US" w:eastAsia="zh-CN"/>
        </w:rPr>
        <w:t>安装</w:t>
      </w:r>
      <w:r>
        <w:rPr>
          <w:rFonts w:hint="eastAsia"/>
          <w:bCs/>
        </w:rPr>
        <w:t>的，则涉及</w:t>
      </w:r>
      <w:r>
        <w:rPr>
          <w:rFonts w:hint="eastAsia"/>
          <w:bCs/>
          <w:lang w:val="en-US" w:eastAsia="zh-CN"/>
        </w:rPr>
        <w:t>拆旧</w:t>
      </w:r>
      <w:r>
        <w:rPr>
          <w:rFonts w:hint="eastAsia"/>
          <w:bCs/>
        </w:rPr>
        <w:t>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0000FF"/>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采购订单下达后30日内到货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125"/>
      <w:bookmarkStart w:id="394" w:name="_Toc14563"/>
      <w:bookmarkStart w:id="395" w:name="_Toc6596"/>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 xml:space="preserve"> </w:t>
      </w:r>
      <w:r>
        <w:rPr>
          <w:rFonts w:hint="eastAsia"/>
          <w:lang w:val="en-US"/>
        </w:rPr>
        <w:t>根据</w:t>
      </w:r>
      <w:r>
        <w:rPr>
          <w:rFonts w:hint="eastAsia"/>
          <w:lang w:val="en-US" w:eastAsia="zh-CN"/>
        </w:rPr>
        <w:t>甲方</w:t>
      </w:r>
      <w:r>
        <w:rPr>
          <w:rFonts w:hint="eastAsia"/>
          <w:lang w:val="en-US"/>
        </w:rPr>
        <w:t>计划，</w:t>
      </w:r>
      <w:r>
        <w:rPr>
          <w:rFonts w:hint="eastAsia"/>
          <w:lang w:val="en-US" w:eastAsia="zh-CN"/>
        </w:rPr>
        <w:t>分批次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hAnsi="宋体" w:eastAsia="宋体" w:cs="宋体"/>
          <w:sz w:val="24"/>
          <w:lang w:val="en-US" w:eastAsia="zh-CN"/>
        </w:rPr>
        <w:t xml:space="preserve"> </w:t>
      </w:r>
      <w:r>
        <w:rPr>
          <w:rFonts w:hint="eastAsia" w:hAnsi="宋体" w:eastAsia="宋体" w:cs="宋体"/>
          <w:sz w:val="24"/>
          <w:u w:val="single"/>
          <w:lang w:val="en-US" w:eastAsia="zh-CN"/>
        </w:rPr>
        <w:t xml:space="preserve"> / 。</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w:t>
      </w:r>
      <w:r>
        <w:rPr>
          <w:rFonts w:hint="eastAsia"/>
          <w:u w:val="single"/>
          <w:lang w:val="en-US" w:eastAsia="zh-CN"/>
        </w:rPr>
        <w:t>一次性</w:t>
      </w:r>
      <w:r>
        <w:rPr>
          <w:rFonts w:hint="eastAsia"/>
          <w:u w:val="single"/>
        </w:rPr>
        <w:t>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w:t>
      </w:r>
      <w:r>
        <w:rPr>
          <w:rFonts w:hint="eastAsia" w:ascii="宋体" w:hAnsi="宋体" w:cs="宋体"/>
          <w:sz w:val="24"/>
          <w:lang w:eastAsia="zh-CN"/>
        </w:rPr>
        <w:t>分批次</w:t>
      </w:r>
      <w:r>
        <w:rPr>
          <w:rFonts w:hint="eastAsia" w:ascii="宋体" w:hAnsi="宋体" w:cs="宋体"/>
          <w:sz w:val="24"/>
        </w:rPr>
        <w:t>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109"/>
      <w:bookmarkStart w:id="410" w:name="_Ref467378404"/>
      <w:bookmarkStart w:id="411" w:name="_Ref467379195"/>
      <w:bookmarkStart w:id="412" w:name="_Toc487900349"/>
      <w:bookmarkStart w:id="413" w:name="_Toc259093669"/>
      <w:bookmarkStart w:id="414" w:name="_Toc28763"/>
      <w:bookmarkStart w:id="415" w:name="_Ref467379205"/>
      <w:bookmarkStart w:id="416" w:name="_Ref467378499"/>
      <w:bookmarkStart w:id="417" w:name="_Ref467378463"/>
      <w:bookmarkStart w:id="418" w:name="_Ref467379214"/>
      <w:bookmarkStart w:id="419" w:name="_Ref467379225"/>
      <w:bookmarkStart w:id="420" w:name="_Ref467379094"/>
      <w:bookmarkStart w:id="421" w:name="_Toc16917"/>
      <w:bookmarkStart w:id="422" w:name="_Ref467379101"/>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13336"/>
      <w:bookmarkStart w:id="429" w:name="_Toc32504"/>
      <w:bookmarkStart w:id="430" w:name="_Toc487900350"/>
      <w:bookmarkStart w:id="431" w:name="_Toc259093670"/>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9829"/>
      <w:bookmarkStart w:id="436" w:name="_Toc27853"/>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793"/>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923"/>
      <w:bookmarkStart w:id="455" w:name="_Toc487900358"/>
      <w:bookmarkStart w:id="456" w:name="_Toc279701248"/>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689"/>
      <w:bookmarkStart w:id="484" w:name="_Toc6969"/>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7102"/>
      <w:bookmarkStart w:id="489" w:name="_Toc259093687"/>
      <w:bookmarkStart w:id="490" w:name="_Toc16959"/>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487900372"/>
      <w:bookmarkStart w:id="506" w:name="_Toc259093691"/>
      <w:bookmarkStart w:id="507" w:name="_Toc279701262"/>
      <w:bookmarkStart w:id="508" w:name="_Toc18540"/>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8567"/>
      <w:bookmarkStart w:id="512" w:name="_Toc279701263"/>
      <w:bookmarkStart w:id="513" w:name="_Toc12773"/>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hint="eastAsia" w:ascii="宋体" w:hAnsi="宋体" w:cs="Times New Roman"/>
          <w:b/>
          <w:szCs w:val="24"/>
        </w:rPr>
      </w:pPr>
    </w:p>
    <w:p>
      <w:pPr>
        <w:pStyle w:val="9"/>
        <w:rPr>
          <w:rFonts w:hint="eastAsia"/>
        </w:rPr>
      </w:pP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6"/>
      </w:pPr>
    </w:p>
    <w:p>
      <w:pPr>
        <w:pStyle w:val="7"/>
      </w:pPr>
    </w:p>
    <w:p>
      <w:pPr>
        <w:pStyle w:val="8"/>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2024年临江公司包材采购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2024年临江公司包材采购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2023年临江公司包材</w:t>
      </w:r>
      <w:r>
        <w:rPr>
          <w:rFonts w:hint="eastAsia" w:cs="仿宋" w:asciiTheme="minorEastAsia" w:hAnsiTheme="minorEastAsia"/>
          <w:sz w:val="24"/>
        </w:rPr>
        <w:t>【项目编号：</w:t>
      </w:r>
      <w:r>
        <w:rPr>
          <w:rFonts w:hint="eastAsia" w:cs="仿宋" w:asciiTheme="minorEastAsia" w:hAnsiTheme="minorEastAsia"/>
          <w:sz w:val="24"/>
          <w:lang w:eastAsia="zh-CN"/>
        </w:rPr>
        <w:t>202401014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2023年临江公司包材</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202401014</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2023年临江公司包材</w:t>
      </w:r>
      <w:r>
        <w:rPr>
          <w:rFonts w:hint="eastAsia" w:ascii="宋体" w:hAnsi="宋体" w:eastAsia="宋体" w:cs="宋体"/>
          <w:sz w:val="24"/>
          <w:u w:val="single"/>
        </w:rPr>
        <w:t>【项目编号：</w:t>
      </w:r>
      <w:r>
        <w:rPr>
          <w:rFonts w:hint="eastAsia" w:ascii="宋体" w:hAnsi="宋体" w:eastAsia="宋体" w:cs="宋体"/>
          <w:sz w:val="24"/>
          <w:u w:val="single"/>
          <w:lang w:eastAsia="zh-CN"/>
        </w:rPr>
        <w:t>202401014</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13"/>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2024年临江公司包材采购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202401014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2024年临江公司包材采购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2"/>
        <w:gridCol w:w="1188"/>
        <w:gridCol w:w="4901"/>
        <w:gridCol w:w="720"/>
        <w:gridCol w:w="821"/>
        <w:gridCol w:w="922"/>
        <w:gridCol w:w="1111"/>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1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88"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r>
              <w:rPr>
                <w:rFonts w:hint="eastAsia" w:ascii="宋体" w:hAnsi="宋体" w:eastAsia="宋体" w:cs="宋体"/>
                <w:b/>
                <w:color w:val="auto"/>
                <w:sz w:val="18"/>
                <w:szCs w:val="18"/>
                <w:lang w:eastAsia="zh-CN"/>
              </w:rPr>
              <w:t>（</w:t>
            </w:r>
            <w:r>
              <w:rPr>
                <w:rFonts w:hint="eastAsia" w:ascii="宋体" w:hAnsi="宋体" w:eastAsia="宋体" w:cs="宋体"/>
                <w:b/>
                <w:color w:val="auto"/>
                <w:sz w:val="18"/>
                <w:szCs w:val="18"/>
                <w:lang w:val="en-US" w:eastAsia="zh-CN"/>
              </w:rPr>
              <w:t>若有</w:t>
            </w:r>
            <w:r>
              <w:rPr>
                <w:rFonts w:hint="eastAsia" w:ascii="宋体" w:hAnsi="宋体" w:eastAsia="宋体" w:cs="宋体"/>
                <w:b/>
                <w:color w:val="auto"/>
                <w:sz w:val="18"/>
                <w:szCs w:val="18"/>
                <w:lang w:eastAsia="zh-CN"/>
              </w:rPr>
              <w:t>）</w:t>
            </w:r>
          </w:p>
        </w:tc>
        <w:tc>
          <w:tcPr>
            <w:tcW w:w="490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72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数量</w:t>
            </w:r>
          </w:p>
        </w:tc>
        <w:tc>
          <w:tcPr>
            <w:tcW w:w="82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单位</w:t>
            </w:r>
          </w:p>
        </w:tc>
        <w:tc>
          <w:tcPr>
            <w:tcW w:w="92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11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88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2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5L圆口塑料桶</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9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上口直径大于下口直径，为大口带密封盖塑料桶，分批次压入式盖，带纯塑料手柄;PP全新料;容量5L;白色，308克±5克（含盖）</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2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20000</w:t>
            </w:r>
          </w:p>
        </w:tc>
        <w:tc>
          <w:tcPr>
            <w:tcW w:w="9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吨桶内衬袋</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9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长1.30*宽1.30*高2.00m，单面6丝;双面12丝，全新聚乙烯原料;白色</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2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5000</w:t>
            </w:r>
          </w:p>
        </w:tc>
        <w:tc>
          <w:tcPr>
            <w:tcW w:w="9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缠绕膜</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9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宽50cm，长400米，厚度大于等于25μm，一卷总重量大于等于5公斤;材质∶低密度聚乙烯或线性低密度聚乙烯（LLDPE）;白色透明</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2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9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工业抹布</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9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30*50cm，含棉量90%以上，不限颜色</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c>
          <w:tcPr>
            <w:tcW w:w="82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9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编织袋</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9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亮白色，厚度不小于0.5mm，无LOGO，每平方不得低于75克，50*80cm，带内膜</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2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9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吨桶浴帽</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9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尺寸1020mm×1220mm×820mm、双面16丝，聚乙烯原料</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2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5000</w:t>
            </w:r>
          </w:p>
        </w:tc>
        <w:tc>
          <w:tcPr>
            <w:tcW w:w="9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2024年临江公司包材采购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202401014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2023年临江公司包材</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B6528"/>
    <w:rsid w:val="05B622F4"/>
    <w:rsid w:val="06803F38"/>
    <w:rsid w:val="07013F3A"/>
    <w:rsid w:val="078B333A"/>
    <w:rsid w:val="07C24B12"/>
    <w:rsid w:val="07D15ABF"/>
    <w:rsid w:val="087E795F"/>
    <w:rsid w:val="09221DB5"/>
    <w:rsid w:val="09EC7123"/>
    <w:rsid w:val="09ED56C9"/>
    <w:rsid w:val="0B3C1DE3"/>
    <w:rsid w:val="0B530D41"/>
    <w:rsid w:val="0BF7590B"/>
    <w:rsid w:val="0C492847"/>
    <w:rsid w:val="0CF31D21"/>
    <w:rsid w:val="0DBE1FBD"/>
    <w:rsid w:val="0EE3057E"/>
    <w:rsid w:val="0F111837"/>
    <w:rsid w:val="0F81598B"/>
    <w:rsid w:val="0FB91E94"/>
    <w:rsid w:val="1067415A"/>
    <w:rsid w:val="10825D03"/>
    <w:rsid w:val="112537EC"/>
    <w:rsid w:val="11C46A46"/>
    <w:rsid w:val="12635AA8"/>
    <w:rsid w:val="12E110C3"/>
    <w:rsid w:val="12F14156"/>
    <w:rsid w:val="13201BEB"/>
    <w:rsid w:val="13835120"/>
    <w:rsid w:val="143E2438"/>
    <w:rsid w:val="14691B4B"/>
    <w:rsid w:val="14DA401C"/>
    <w:rsid w:val="14ED0EF5"/>
    <w:rsid w:val="15455A37"/>
    <w:rsid w:val="15CB2DA0"/>
    <w:rsid w:val="15F43E3B"/>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61352C"/>
    <w:rsid w:val="1D9B6FDC"/>
    <w:rsid w:val="1DFA0457"/>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6010880"/>
    <w:rsid w:val="262F7557"/>
    <w:rsid w:val="26F15921"/>
    <w:rsid w:val="26F5161A"/>
    <w:rsid w:val="294E0F60"/>
    <w:rsid w:val="2987716A"/>
    <w:rsid w:val="29A7365D"/>
    <w:rsid w:val="29AE18A7"/>
    <w:rsid w:val="29EA3E3E"/>
    <w:rsid w:val="2A6366FF"/>
    <w:rsid w:val="2B117932"/>
    <w:rsid w:val="2B3D5BF4"/>
    <w:rsid w:val="2BF4042E"/>
    <w:rsid w:val="2C4141D8"/>
    <w:rsid w:val="2C901738"/>
    <w:rsid w:val="2D0A2172"/>
    <w:rsid w:val="2F4D3609"/>
    <w:rsid w:val="2F5836E9"/>
    <w:rsid w:val="2F633D0C"/>
    <w:rsid w:val="30062480"/>
    <w:rsid w:val="30323FB6"/>
    <w:rsid w:val="30556F21"/>
    <w:rsid w:val="308C5F1F"/>
    <w:rsid w:val="31111553"/>
    <w:rsid w:val="314B6E80"/>
    <w:rsid w:val="32032617"/>
    <w:rsid w:val="32264FDA"/>
    <w:rsid w:val="32843E96"/>
    <w:rsid w:val="32BC401B"/>
    <w:rsid w:val="333077D1"/>
    <w:rsid w:val="34454474"/>
    <w:rsid w:val="34B63EBC"/>
    <w:rsid w:val="3572263D"/>
    <w:rsid w:val="35D22DC1"/>
    <w:rsid w:val="3612023A"/>
    <w:rsid w:val="36162BCB"/>
    <w:rsid w:val="36A71B58"/>
    <w:rsid w:val="37103BA1"/>
    <w:rsid w:val="37514AF4"/>
    <w:rsid w:val="376911DC"/>
    <w:rsid w:val="3773088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A03F0B"/>
    <w:rsid w:val="3EE43BF5"/>
    <w:rsid w:val="403E57B7"/>
    <w:rsid w:val="411A0F39"/>
    <w:rsid w:val="415A5C88"/>
    <w:rsid w:val="41CE08E1"/>
    <w:rsid w:val="42112513"/>
    <w:rsid w:val="433C7ACC"/>
    <w:rsid w:val="435518AD"/>
    <w:rsid w:val="438151EE"/>
    <w:rsid w:val="43C04259"/>
    <w:rsid w:val="43F5787F"/>
    <w:rsid w:val="4482153F"/>
    <w:rsid w:val="4482659D"/>
    <w:rsid w:val="448E0268"/>
    <w:rsid w:val="44B6565C"/>
    <w:rsid w:val="4559568A"/>
    <w:rsid w:val="456B73DB"/>
    <w:rsid w:val="45A47533"/>
    <w:rsid w:val="46BC402D"/>
    <w:rsid w:val="47170634"/>
    <w:rsid w:val="472961BF"/>
    <w:rsid w:val="475528CD"/>
    <w:rsid w:val="47B265AF"/>
    <w:rsid w:val="47D712BF"/>
    <w:rsid w:val="47F70466"/>
    <w:rsid w:val="48023D62"/>
    <w:rsid w:val="48080B93"/>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6CE4"/>
    <w:rsid w:val="52E55079"/>
    <w:rsid w:val="53312A7E"/>
    <w:rsid w:val="53FA1DF3"/>
    <w:rsid w:val="540208BE"/>
    <w:rsid w:val="54AB2D04"/>
    <w:rsid w:val="557B35BC"/>
    <w:rsid w:val="55DB6EB1"/>
    <w:rsid w:val="563665FD"/>
    <w:rsid w:val="565C1CF5"/>
    <w:rsid w:val="571F3A0C"/>
    <w:rsid w:val="57F2034A"/>
    <w:rsid w:val="58207565"/>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E007C1C"/>
    <w:rsid w:val="5EDB3650"/>
    <w:rsid w:val="5F0279C4"/>
    <w:rsid w:val="5F56549B"/>
    <w:rsid w:val="5F731843"/>
    <w:rsid w:val="5F944466"/>
    <w:rsid w:val="60844C26"/>
    <w:rsid w:val="60A9029A"/>
    <w:rsid w:val="60FA16F8"/>
    <w:rsid w:val="611A0747"/>
    <w:rsid w:val="6139287F"/>
    <w:rsid w:val="61A560A5"/>
    <w:rsid w:val="63CF15A0"/>
    <w:rsid w:val="64F66D5B"/>
    <w:rsid w:val="65A92947"/>
    <w:rsid w:val="661A50B7"/>
    <w:rsid w:val="671F6AA4"/>
    <w:rsid w:val="673E5F91"/>
    <w:rsid w:val="67D428B6"/>
    <w:rsid w:val="67D6317A"/>
    <w:rsid w:val="67D649B5"/>
    <w:rsid w:val="681C1AF7"/>
    <w:rsid w:val="689F1462"/>
    <w:rsid w:val="68DB3E44"/>
    <w:rsid w:val="68ED6365"/>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A02882"/>
    <w:rsid w:val="6DA12E69"/>
    <w:rsid w:val="6DBB3B60"/>
    <w:rsid w:val="6DD15131"/>
    <w:rsid w:val="6E874863"/>
    <w:rsid w:val="6EDE1CA1"/>
    <w:rsid w:val="6F0B4673"/>
    <w:rsid w:val="6F18123A"/>
    <w:rsid w:val="700E4F44"/>
    <w:rsid w:val="70173239"/>
    <w:rsid w:val="70516AED"/>
    <w:rsid w:val="711D3FA5"/>
    <w:rsid w:val="721A5B23"/>
    <w:rsid w:val="722C0729"/>
    <w:rsid w:val="72736CB4"/>
    <w:rsid w:val="72B931C1"/>
    <w:rsid w:val="72EB459F"/>
    <w:rsid w:val="734A515C"/>
    <w:rsid w:val="738D03F5"/>
    <w:rsid w:val="73E442FB"/>
    <w:rsid w:val="744A48B2"/>
    <w:rsid w:val="75903CD5"/>
    <w:rsid w:val="75A51775"/>
    <w:rsid w:val="75D87DB8"/>
    <w:rsid w:val="767E5B01"/>
    <w:rsid w:val="769B601A"/>
    <w:rsid w:val="76D65CAB"/>
    <w:rsid w:val="778F44F9"/>
    <w:rsid w:val="77F2017E"/>
    <w:rsid w:val="78E370A5"/>
    <w:rsid w:val="79017606"/>
    <w:rsid w:val="797F0137"/>
    <w:rsid w:val="79D7762B"/>
    <w:rsid w:val="79EB254B"/>
    <w:rsid w:val="7B9652C4"/>
    <w:rsid w:val="7BA82ABD"/>
    <w:rsid w:val="7BDB201C"/>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TotalTime>
  <ScaleCrop>false</ScaleCrop>
  <LinksUpToDate>false</LinksUpToDate>
  <CharactersWithSpaces>29189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2024-01-09T06:31:25Z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