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val="en-US" w:eastAsia="zh-CN"/>
        </w:rPr>
        <w:t>2023年临江公司环保监测设备备件采购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2023120</w:t>
      </w:r>
      <w:r>
        <w:rPr>
          <w:rFonts w:hint="eastAsia" w:cs="宋体" w:asciiTheme="minorEastAsia" w:hAnsiTheme="minorEastAsia"/>
          <w:sz w:val="30"/>
          <w:szCs w:val="30"/>
          <w:highlight w:val="none"/>
          <w:u w:val="single"/>
          <w:lang w:val="en-US" w:eastAsia="zh-CN"/>
        </w:rPr>
        <w:t>10</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环保监测设备备件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bookmarkStart w:id="517" w:name="_GoBack"/>
      <w:bookmarkEnd w:id="517"/>
      <w:r>
        <w:rPr>
          <w:rFonts w:hint="eastAsia" w:cs="仿宋" w:asciiTheme="minorEastAsia" w:hAnsiTheme="minorEastAsia"/>
          <w:sz w:val="24"/>
          <w:highlight w:val="none"/>
          <w:u w:val="single"/>
          <w:lang w:eastAsia="zh-CN"/>
        </w:rPr>
        <w:t>202312010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环保监测设备备件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11.68</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环保监测设备备件</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供货结束后合同自行终止，在采购人发出送货通知后，中标人</w:t>
      </w:r>
      <w:r>
        <w:rPr>
          <w:rFonts w:hint="eastAsia" w:cs="仿宋" w:asciiTheme="minorEastAsia" w:hAnsiTheme="minorEastAsia"/>
          <w:sz w:val="24"/>
          <w:highlight w:val="none"/>
          <w:u w:val="single"/>
          <w:lang w:val="en-US" w:eastAsia="zh-CN"/>
        </w:rPr>
        <w:t>在10个工作日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西克备件</w:t>
      </w:r>
      <w:r>
        <w:rPr>
          <w:rFonts w:hint="eastAsia" w:cs="仿宋" w:asciiTheme="minorEastAsia" w:hAnsiTheme="minorEastAsia"/>
          <w:bCs/>
          <w:sz w:val="24"/>
          <w:highlight w:val="none"/>
          <w:u w:val="single"/>
        </w:rPr>
        <w:t>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2023年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2023</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highlight w:val="none"/>
        </w:rPr>
      </w:pPr>
      <w:r>
        <w:rPr>
          <w:rFonts w:hint="eastAsia" w:cs="仿宋" w:asciiTheme="minorEastAsia" w:hAnsiTheme="minorEastAsia"/>
          <w:sz w:val="24"/>
          <w:highlight w:val="none"/>
        </w:rPr>
        <w:t>2023</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12</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环保监测设备备件</w:t>
      </w:r>
      <w:r>
        <w:rPr>
          <w:rFonts w:hint="eastAsia"/>
          <w:lang w:val="en-US"/>
        </w:rPr>
        <w:t>，具体如下：</w:t>
      </w:r>
    </w:p>
    <w:tbl>
      <w:tblPr>
        <w:tblStyle w:val="17"/>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101"/>
        <w:gridCol w:w="2385"/>
        <w:gridCol w:w="1020"/>
        <w:gridCol w:w="81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6"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2101"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2385"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w:t>
            </w:r>
          </w:p>
        </w:tc>
        <w:tc>
          <w:tcPr>
            <w:tcW w:w="1020"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品牌</w:t>
            </w:r>
          </w:p>
        </w:tc>
        <w:tc>
          <w:tcPr>
            <w:tcW w:w="817"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1079" w:type="dxa"/>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2101"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COD分析仪维护包</w:t>
            </w:r>
          </w:p>
        </w:tc>
        <w:tc>
          <w:tcPr>
            <w:tcW w:w="2385" w:type="dxa"/>
            <w:vAlign w:val="center"/>
          </w:tcPr>
          <w:p>
            <w:pPr>
              <w:keepNext w:val="0"/>
              <w:keepLines w:val="0"/>
              <w:widowControl/>
              <w:suppressLineNumbers w:val="0"/>
              <w:jc w:val="left"/>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货号</w:t>
            </w:r>
            <w:r>
              <w:rPr>
                <w:rFonts w:hint="eastAsia" w:ascii="宋体" w:hAnsi="Arial" w:cs="Arial" w:eastAsiaTheme="minorEastAsia"/>
                <w:snapToGrid w:val="0"/>
                <w:kern w:val="2"/>
                <w:sz w:val="24"/>
                <w:szCs w:val="21"/>
                <w:lang w:val="en-US" w:eastAsia="zh-CN" w:bidi="ar-SA"/>
              </w:rPr>
              <w:t>：</w:t>
            </w:r>
            <w:r>
              <w:rPr>
                <w:rFonts w:hint="default" w:ascii="宋体" w:hAnsi="Arial" w:cs="Arial" w:eastAsiaTheme="minorEastAsia"/>
                <w:snapToGrid w:val="0"/>
                <w:kern w:val="2"/>
                <w:sz w:val="24"/>
                <w:szCs w:val="21"/>
                <w:lang w:val="en-US" w:eastAsia="zh-CN" w:bidi="ar-SA"/>
              </w:rPr>
              <w:t>8992000</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哈希</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 xml:space="preserve">NA8000氨氮分析 </w:t>
            </w:r>
          </w:p>
          <w:p>
            <w:pPr>
              <w:keepNext w:val="0"/>
              <w:keepLines w:val="0"/>
              <w:widowControl/>
              <w:suppressLineNumbers w:val="0"/>
              <w:jc w:val="left"/>
              <w:rPr>
                <w:rFonts w:hint="eastAsia"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 xml:space="preserve">仪维护包 </w:t>
            </w:r>
          </w:p>
        </w:tc>
        <w:tc>
          <w:tcPr>
            <w:tcW w:w="2385" w:type="dxa"/>
            <w:vAlign w:val="center"/>
          </w:tcPr>
          <w:p>
            <w:pPr>
              <w:keepNext w:val="0"/>
              <w:keepLines w:val="0"/>
              <w:widowControl/>
              <w:suppressLineNumbers w:val="0"/>
              <w:jc w:val="left"/>
              <w:rPr>
                <w:rFonts w:hint="eastAsia"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货号：8646900</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哈希</w:t>
            </w:r>
          </w:p>
        </w:tc>
        <w:tc>
          <w:tcPr>
            <w:tcW w:w="817"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r>
              <w:rPr>
                <w:rFonts w:hint="default" w:ascii="宋体" w:hAnsi="Arial" w:cs="Arial" w:eastAsiaTheme="minorEastAsia"/>
                <w:snapToGrid w:val="0"/>
                <w:kern w:val="2"/>
                <w:sz w:val="24"/>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3</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氧化锆传感器</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型号：2035284 SI</w:t>
            </w:r>
            <w:r>
              <w:rPr>
                <w:rFonts w:hint="eastAsia" w:ascii="宋体" w:hAnsi="Arial" w:cs="Arial"/>
                <w:snapToGrid w:val="0"/>
                <w:kern w:val="2"/>
                <w:sz w:val="24"/>
                <w:szCs w:val="21"/>
                <w:lang w:val="en-US" w:eastAsia="zh-CN" w:bidi="ar-SA"/>
              </w:rPr>
              <w:t>CK CEMS氧量测量元件</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只</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4</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皮托管流量计</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 xml:space="preserve">SMC222，20927 </w:t>
            </w:r>
          </w:p>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26，差压发测量，量程0~40m/s，准确度±1%，24Vdc, 含变送器</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台</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5</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气室过滤器</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货号：2045339</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套</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6</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探杆加热部件</w:t>
            </w:r>
          </w:p>
        </w:tc>
        <w:tc>
          <w:tcPr>
            <w:tcW w:w="2385"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货号：2114222 长 度：1m</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根</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6" w:type="dxa"/>
            <w:vAlign w:val="center"/>
          </w:tcPr>
          <w:p>
            <w:pPr>
              <w:widowControl/>
              <w:jc w:val="center"/>
              <w:textAlignment w:val="center"/>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7</w:t>
            </w:r>
          </w:p>
        </w:tc>
        <w:tc>
          <w:tcPr>
            <w:tcW w:w="2101" w:type="dxa"/>
            <w:vAlign w:val="center"/>
          </w:tcPr>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default" w:ascii="宋体" w:hAnsi="Arial" w:cs="Arial"/>
                <w:snapToGrid w:val="0"/>
                <w:kern w:val="2"/>
                <w:sz w:val="24"/>
                <w:szCs w:val="21"/>
                <w:lang w:val="en-US" w:eastAsia="zh-CN" w:bidi="ar-SA"/>
              </w:rPr>
              <w:t>探杆加热部件</w:t>
            </w:r>
          </w:p>
        </w:tc>
        <w:tc>
          <w:tcPr>
            <w:tcW w:w="2385" w:type="dxa"/>
            <w:vAlign w:val="center"/>
          </w:tcPr>
          <w:p>
            <w:pPr>
              <w:keepNext w:val="0"/>
              <w:keepLines w:val="0"/>
              <w:widowControl/>
              <w:suppressLineNumbers w:val="0"/>
              <w:jc w:val="left"/>
              <w:rPr>
                <w:rFonts w:hint="eastAsia"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 xml:space="preserve">货号：2114225 长 </w:t>
            </w:r>
          </w:p>
          <w:p>
            <w:pPr>
              <w:keepNext w:val="0"/>
              <w:keepLines w:val="0"/>
              <w:widowControl/>
              <w:suppressLineNumbers w:val="0"/>
              <w:jc w:val="left"/>
              <w:rPr>
                <w:rFonts w:hint="default" w:ascii="宋体" w:hAnsi="Arial" w:cs="Arial"/>
                <w:snapToGrid w:val="0"/>
                <w:kern w:val="2"/>
                <w:sz w:val="24"/>
                <w:szCs w:val="21"/>
                <w:lang w:val="en-US" w:eastAsia="zh-CN" w:bidi="ar-SA"/>
              </w:rPr>
            </w:pPr>
            <w:r>
              <w:rPr>
                <w:rFonts w:hint="eastAsia" w:ascii="宋体" w:hAnsi="Arial" w:cs="Arial"/>
                <w:snapToGrid w:val="0"/>
                <w:kern w:val="2"/>
                <w:sz w:val="24"/>
                <w:szCs w:val="21"/>
                <w:lang w:val="en-US" w:eastAsia="zh-CN" w:bidi="ar-SA"/>
              </w:rPr>
              <w:t>度：1.5米</w:t>
            </w:r>
          </w:p>
        </w:tc>
        <w:tc>
          <w:tcPr>
            <w:tcW w:w="102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SICK</w:t>
            </w:r>
          </w:p>
        </w:tc>
        <w:tc>
          <w:tcPr>
            <w:tcW w:w="817"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根</w:t>
            </w:r>
          </w:p>
        </w:tc>
        <w:tc>
          <w:tcPr>
            <w:tcW w:w="1079"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rFonts w:hint="eastAsia"/>
          <w:highlight w:val="yellow"/>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2.履约方式：合同签订后在甲方发出送货通知后，中标人在10个工作日内将全部货物一次性送至采购人指定地点。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rFonts w:hint="eastAsia" w:eastAsiaTheme="minorEastAsia"/>
          <w:lang w:val="en-US" w:eastAsia="zh-CN"/>
        </w:rPr>
      </w:pPr>
      <w:r>
        <w:rPr>
          <w:rFonts w:hint="eastAsia"/>
          <w:lang w:val="en-US"/>
        </w:rPr>
        <w:t>2.中标人提供的</w:t>
      </w:r>
      <w:r>
        <w:rPr>
          <w:rFonts w:hint="eastAsia"/>
          <w:lang w:val="en-US" w:eastAsia="zh-CN"/>
        </w:rPr>
        <w:t>环保监测设备备件</w:t>
      </w:r>
      <w:r>
        <w:rPr>
          <w:rFonts w:hint="eastAsia"/>
          <w:lang w:val="en-US"/>
        </w:rPr>
        <w:t>必</w:t>
      </w:r>
      <w:r>
        <w:rPr>
          <w:rFonts w:hint="eastAsia"/>
          <w:highlight w:val="none"/>
          <w:lang w:val="en-US"/>
        </w:rPr>
        <w:t>须为原厂正品，不得为假冒伪劣产品</w:t>
      </w:r>
      <w:r>
        <w:rPr>
          <w:rFonts w:hint="eastAsia"/>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10个工作日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3"/>
      <w:bookmarkEnd w:id="19"/>
      <w:bookmarkStart w:id="20" w:name="_Toc184313280"/>
      <w:bookmarkEnd w:id="20"/>
      <w:bookmarkStart w:id="21" w:name="_Toc184308097"/>
      <w:bookmarkEnd w:id="21"/>
      <w:bookmarkStart w:id="22" w:name="_Toc184314413"/>
      <w:bookmarkEnd w:id="22"/>
      <w:bookmarkStart w:id="23" w:name="_Toc184308098"/>
      <w:bookmarkEnd w:id="23"/>
      <w:bookmarkStart w:id="24" w:name="_Toc184312100"/>
      <w:bookmarkEnd w:id="24"/>
      <w:bookmarkStart w:id="25" w:name="_Toc184314410"/>
      <w:bookmarkEnd w:id="25"/>
      <w:bookmarkStart w:id="26" w:name="_Toc184308105"/>
      <w:bookmarkEnd w:id="26"/>
      <w:bookmarkStart w:id="27" w:name="_Toc184310309"/>
      <w:bookmarkEnd w:id="27"/>
      <w:bookmarkStart w:id="28" w:name="_Toc184308072"/>
      <w:bookmarkEnd w:id="28"/>
      <w:bookmarkStart w:id="29" w:name="_Toc184308070"/>
      <w:bookmarkEnd w:id="29"/>
      <w:bookmarkStart w:id="30" w:name="_Toc184310299"/>
      <w:bookmarkEnd w:id="30"/>
      <w:bookmarkStart w:id="31" w:name="_Toc184310291"/>
      <w:bookmarkEnd w:id="31"/>
      <w:bookmarkStart w:id="32" w:name="_Toc184314421"/>
      <w:bookmarkEnd w:id="32"/>
      <w:bookmarkStart w:id="33" w:name="_Toc184308104"/>
      <w:bookmarkEnd w:id="33"/>
      <w:bookmarkStart w:id="34" w:name="_Toc184310326"/>
      <w:bookmarkEnd w:id="34"/>
      <w:bookmarkStart w:id="35" w:name="_Toc184313284"/>
      <w:bookmarkEnd w:id="35"/>
      <w:bookmarkStart w:id="36" w:name="_Toc184312109"/>
      <w:bookmarkEnd w:id="36"/>
      <w:bookmarkStart w:id="37" w:name="_Toc184308082"/>
      <w:bookmarkEnd w:id="37"/>
      <w:bookmarkStart w:id="38" w:name="_Toc184313270"/>
      <w:bookmarkEnd w:id="38"/>
      <w:bookmarkStart w:id="39" w:name="_Toc184308071"/>
      <w:bookmarkEnd w:id="39"/>
      <w:bookmarkStart w:id="40" w:name="_Toc184310322"/>
      <w:bookmarkEnd w:id="40"/>
      <w:bookmarkStart w:id="41" w:name="_Toc184313303"/>
      <w:bookmarkEnd w:id="41"/>
      <w:bookmarkStart w:id="42" w:name="_Toc184314436"/>
      <w:bookmarkEnd w:id="42"/>
      <w:bookmarkStart w:id="43" w:name="_Toc184313260"/>
      <w:bookmarkEnd w:id="43"/>
      <w:bookmarkStart w:id="44" w:name="_Toc184314478"/>
      <w:bookmarkEnd w:id="44"/>
      <w:bookmarkStart w:id="45" w:name="_Toc184310305"/>
      <w:bookmarkEnd w:id="45"/>
      <w:bookmarkStart w:id="46" w:name="_Toc184314444"/>
      <w:bookmarkEnd w:id="46"/>
      <w:bookmarkStart w:id="47" w:name="_Toc184313256"/>
      <w:bookmarkEnd w:id="47"/>
      <w:bookmarkStart w:id="48" w:name="_Toc184312096"/>
      <w:bookmarkEnd w:id="48"/>
      <w:bookmarkStart w:id="49" w:name="_Toc184313268"/>
      <w:bookmarkEnd w:id="49"/>
      <w:bookmarkStart w:id="50" w:name="_Toc184312077"/>
      <w:bookmarkEnd w:id="50"/>
      <w:bookmarkStart w:id="51" w:name="_Toc184314472"/>
      <w:bookmarkEnd w:id="51"/>
      <w:bookmarkStart w:id="52" w:name="_Toc184308041"/>
      <w:bookmarkEnd w:id="52"/>
      <w:bookmarkStart w:id="53" w:name="_Toc184313299"/>
      <w:bookmarkEnd w:id="53"/>
      <w:bookmarkStart w:id="54" w:name="_Toc184314465"/>
      <w:bookmarkEnd w:id="54"/>
      <w:bookmarkStart w:id="55" w:name="_Toc184312107"/>
      <w:bookmarkEnd w:id="55"/>
      <w:bookmarkStart w:id="56" w:name="_Toc184310292"/>
      <w:bookmarkEnd w:id="56"/>
      <w:bookmarkStart w:id="57" w:name="_Toc184313289"/>
      <w:bookmarkEnd w:id="57"/>
      <w:bookmarkStart w:id="58" w:name="_Toc184308038"/>
      <w:bookmarkEnd w:id="58"/>
      <w:bookmarkStart w:id="59" w:name="_Toc184313259"/>
      <w:bookmarkEnd w:id="59"/>
      <w:bookmarkStart w:id="60" w:name="_Toc184314422"/>
      <w:bookmarkEnd w:id="60"/>
      <w:bookmarkStart w:id="61" w:name="_Toc184312078"/>
      <w:bookmarkEnd w:id="61"/>
      <w:bookmarkStart w:id="62" w:name="_Toc184310310"/>
      <w:bookmarkEnd w:id="62"/>
      <w:bookmarkStart w:id="63" w:name="_Toc184312079"/>
      <w:bookmarkEnd w:id="63"/>
      <w:bookmarkStart w:id="64" w:name="_Toc184308060"/>
      <w:bookmarkEnd w:id="64"/>
      <w:bookmarkStart w:id="65" w:name="_Toc184312086"/>
      <w:bookmarkEnd w:id="65"/>
      <w:bookmarkStart w:id="66" w:name="_Toc184313306"/>
      <w:bookmarkEnd w:id="66"/>
      <w:bookmarkStart w:id="67" w:name="_Toc184313265"/>
      <w:bookmarkEnd w:id="67"/>
      <w:bookmarkStart w:id="68" w:name="_Toc184312132"/>
      <w:bookmarkEnd w:id="68"/>
      <w:bookmarkStart w:id="69" w:name="_Toc184308091"/>
      <w:bookmarkEnd w:id="69"/>
      <w:bookmarkStart w:id="70" w:name="_Toc184308058"/>
      <w:bookmarkEnd w:id="70"/>
      <w:bookmarkStart w:id="71" w:name="_Toc184312099"/>
      <w:bookmarkEnd w:id="71"/>
      <w:bookmarkStart w:id="72" w:name="_Toc184310340"/>
      <w:bookmarkEnd w:id="72"/>
      <w:bookmarkStart w:id="73" w:name="_Toc184314454"/>
      <w:bookmarkEnd w:id="73"/>
      <w:bookmarkStart w:id="74" w:name="_Toc184314480"/>
      <w:bookmarkEnd w:id="74"/>
      <w:bookmarkStart w:id="75" w:name="_Toc184310344"/>
      <w:bookmarkEnd w:id="75"/>
      <w:bookmarkStart w:id="76" w:name="_Toc184313297"/>
      <w:bookmarkEnd w:id="76"/>
      <w:bookmarkStart w:id="77" w:name="_Toc184313253"/>
      <w:bookmarkEnd w:id="77"/>
      <w:bookmarkStart w:id="78" w:name="_Toc184312067"/>
      <w:bookmarkEnd w:id="78"/>
      <w:bookmarkStart w:id="79" w:name="_Toc184308068"/>
      <w:bookmarkEnd w:id="79"/>
      <w:bookmarkStart w:id="80" w:name="_Toc184308043"/>
      <w:bookmarkEnd w:id="80"/>
      <w:bookmarkStart w:id="81" w:name="_Toc184310325"/>
      <w:bookmarkEnd w:id="81"/>
      <w:bookmarkStart w:id="82" w:name="_Toc184308046"/>
      <w:bookmarkEnd w:id="82"/>
      <w:bookmarkStart w:id="83" w:name="_Toc184308074"/>
      <w:bookmarkEnd w:id="83"/>
      <w:bookmarkStart w:id="84" w:name="_Toc184310279"/>
      <w:bookmarkEnd w:id="84"/>
      <w:bookmarkStart w:id="85" w:name="_Toc184312113"/>
      <w:bookmarkEnd w:id="85"/>
      <w:bookmarkStart w:id="86" w:name="_Toc184310293"/>
      <w:bookmarkEnd w:id="86"/>
      <w:bookmarkStart w:id="87" w:name="_Toc184313258"/>
      <w:bookmarkEnd w:id="87"/>
      <w:bookmarkStart w:id="88" w:name="_Toc184310339"/>
      <w:bookmarkEnd w:id="88"/>
      <w:bookmarkStart w:id="89" w:name="_Toc184314443"/>
      <w:bookmarkEnd w:id="89"/>
      <w:bookmarkStart w:id="90" w:name="_Toc184314481"/>
      <w:bookmarkEnd w:id="90"/>
      <w:bookmarkStart w:id="91" w:name="_Toc184312136"/>
      <w:bookmarkEnd w:id="91"/>
      <w:bookmarkStart w:id="92" w:name="_Toc184308059"/>
      <w:bookmarkEnd w:id="92"/>
      <w:bookmarkStart w:id="93" w:name="_Toc184314451"/>
      <w:bookmarkEnd w:id="93"/>
      <w:bookmarkStart w:id="94" w:name="_Toc184313238"/>
      <w:bookmarkEnd w:id="94"/>
      <w:bookmarkStart w:id="95" w:name="_Toc184308108"/>
      <w:bookmarkEnd w:id="95"/>
      <w:bookmarkStart w:id="96" w:name="_Toc184312108"/>
      <w:bookmarkEnd w:id="96"/>
      <w:bookmarkStart w:id="97" w:name="_Toc184312123"/>
      <w:bookmarkEnd w:id="97"/>
      <w:bookmarkStart w:id="98" w:name="_Toc184313294"/>
      <w:bookmarkEnd w:id="98"/>
      <w:bookmarkStart w:id="99" w:name="_Toc184308049"/>
      <w:bookmarkEnd w:id="99"/>
      <w:bookmarkStart w:id="100" w:name="_Toc184310318"/>
      <w:bookmarkEnd w:id="100"/>
      <w:bookmarkStart w:id="101" w:name="_Toc184314431"/>
      <w:bookmarkEnd w:id="101"/>
      <w:bookmarkStart w:id="102" w:name="_Toc184308102"/>
      <w:bookmarkEnd w:id="102"/>
      <w:bookmarkStart w:id="103" w:name="_Toc184313275"/>
      <w:bookmarkEnd w:id="103"/>
      <w:bookmarkStart w:id="104" w:name="_Toc184314473"/>
      <w:bookmarkEnd w:id="104"/>
      <w:bookmarkStart w:id="105" w:name="_Toc184313277"/>
      <w:bookmarkEnd w:id="105"/>
      <w:bookmarkStart w:id="106" w:name="_Toc184314432"/>
      <w:bookmarkEnd w:id="106"/>
      <w:bookmarkStart w:id="107" w:name="_Toc184314469"/>
      <w:bookmarkEnd w:id="107"/>
      <w:bookmarkStart w:id="108" w:name="_Toc184308051"/>
      <w:bookmarkEnd w:id="108"/>
      <w:bookmarkStart w:id="109" w:name="_Toc184308101"/>
      <w:bookmarkEnd w:id="109"/>
      <w:bookmarkStart w:id="110" w:name="_Toc184313273"/>
      <w:bookmarkEnd w:id="110"/>
      <w:bookmarkStart w:id="111" w:name="_Toc184310281"/>
      <w:bookmarkEnd w:id="111"/>
      <w:bookmarkStart w:id="112" w:name="_Toc184312097"/>
      <w:bookmarkEnd w:id="112"/>
      <w:bookmarkStart w:id="113" w:name="_Toc184308063"/>
      <w:bookmarkEnd w:id="113"/>
      <w:bookmarkStart w:id="114" w:name="_Toc184308056"/>
      <w:bookmarkEnd w:id="114"/>
      <w:bookmarkStart w:id="115" w:name="_Toc184313246"/>
      <w:bookmarkEnd w:id="115"/>
      <w:bookmarkStart w:id="116" w:name="_Toc184308064"/>
      <w:bookmarkEnd w:id="116"/>
      <w:bookmarkStart w:id="117" w:name="_Toc184310336"/>
      <w:bookmarkEnd w:id="117"/>
      <w:bookmarkStart w:id="118" w:name="_Toc184313266"/>
      <w:bookmarkEnd w:id="118"/>
      <w:bookmarkStart w:id="119" w:name="_Toc184313292"/>
      <w:bookmarkEnd w:id="119"/>
      <w:bookmarkStart w:id="120" w:name="_Toc184314439"/>
      <w:bookmarkEnd w:id="120"/>
      <w:bookmarkStart w:id="121" w:name="_Toc184308095"/>
      <w:bookmarkEnd w:id="121"/>
      <w:bookmarkStart w:id="122" w:name="_Toc184310284"/>
      <w:bookmarkEnd w:id="122"/>
      <w:bookmarkStart w:id="123" w:name="_Toc184312092"/>
      <w:bookmarkEnd w:id="123"/>
      <w:bookmarkStart w:id="124" w:name="_Toc184314414"/>
      <w:bookmarkEnd w:id="124"/>
      <w:bookmarkStart w:id="125" w:name="_Toc184308081"/>
      <w:bookmarkEnd w:id="125"/>
      <w:bookmarkStart w:id="126" w:name="_Toc184310335"/>
      <w:bookmarkEnd w:id="126"/>
      <w:bookmarkStart w:id="127" w:name="_Toc184312114"/>
      <w:bookmarkEnd w:id="127"/>
      <w:bookmarkStart w:id="128" w:name="_Toc184314447"/>
      <w:bookmarkEnd w:id="128"/>
      <w:bookmarkStart w:id="129" w:name="_Toc184314482"/>
      <w:bookmarkEnd w:id="129"/>
      <w:bookmarkStart w:id="130" w:name="_Toc184313286"/>
      <w:bookmarkEnd w:id="130"/>
      <w:bookmarkStart w:id="131" w:name="_Toc184308086"/>
      <w:bookmarkEnd w:id="131"/>
      <w:bookmarkStart w:id="132" w:name="_Toc184312128"/>
      <w:bookmarkEnd w:id="132"/>
      <w:bookmarkStart w:id="133" w:name="_Toc184312116"/>
      <w:bookmarkEnd w:id="133"/>
      <w:bookmarkStart w:id="134" w:name="_Toc184310313"/>
      <w:bookmarkEnd w:id="134"/>
      <w:bookmarkStart w:id="135" w:name="_Toc184312118"/>
      <w:bookmarkEnd w:id="135"/>
      <w:bookmarkStart w:id="136" w:name="_Toc184314455"/>
      <w:bookmarkEnd w:id="136"/>
      <w:bookmarkStart w:id="137" w:name="_Toc184314426"/>
      <w:bookmarkEnd w:id="137"/>
      <w:bookmarkStart w:id="138" w:name="_Toc184310319"/>
      <w:bookmarkEnd w:id="138"/>
      <w:bookmarkStart w:id="139" w:name="_Toc184313307"/>
      <w:bookmarkEnd w:id="139"/>
      <w:bookmarkStart w:id="140" w:name="_Toc184313261"/>
      <w:bookmarkEnd w:id="140"/>
      <w:bookmarkStart w:id="141" w:name="_Toc184314476"/>
      <w:bookmarkEnd w:id="141"/>
      <w:bookmarkStart w:id="142" w:name="_Toc184308069"/>
      <w:bookmarkEnd w:id="142"/>
      <w:bookmarkStart w:id="143" w:name="_Toc184314448"/>
      <w:bookmarkEnd w:id="143"/>
      <w:bookmarkStart w:id="144" w:name="_Toc184312110"/>
      <w:bookmarkEnd w:id="144"/>
      <w:bookmarkStart w:id="145" w:name="_Toc184313301"/>
      <w:bookmarkEnd w:id="145"/>
      <w:bookmarkStart w:id="146" w:name="_Toc184314419"/>
      <w:bookmarkEnd w:id="146"/>
      <w:bookmarkStart w:id="147" w:name="_Toc184312127"/>
      <w:bookmarkEnd w:id="147"/>
      <w:bookmarkStart w:id="148" w:name="_Toc184312111"/>
      <w:bookmarkEnd w:id="148"/>
      <w:bookmarkStart w:id="149" w:name="_Toc184308066"/>
      <w:bookmarkEnd w:id="149"/>
      <w:bookmarkStart w:id="150" w:name="_Toc184312102"/>
      <w:bookmarkEnd w:id="150"/>
      <w:bookmarkStart w:id="151" w:name="_Toc184310338"/>
      <w:bookmarkEnd w:id="151"/>
      <w:bookmarkStart w:id="152" w:name="_Toc184310317"/>
      <w:bookmarkEnd w:id="152"/>
      <w:bookmarkStart w:id="153" w:name="_Toc184308036"/>
      <w:bookmarkEnd w:id="153"/>
      <w:bookmarkStart w:id="154" w:name="_Toc184308047"/>
      <w:bookmarkEnd w:id="154"/>
      <w:bookmarkStart w:id="155" w:name="_Toc184310329"/>
      <w:bookmarkEnd w:id="155"/>
      <w:bookmarkStart w:id="156" w:name="_Toc184314428"/>
      <w:bookmarkEnd w:id="156"/>
      <w:bookmarkStart w:id="157" w:name="_Toc184310323"/>
      <w:bookmarkEnd w:id="157"/>
      <w:bookmarkStart w:id="158" w:name="_Toc184313305"/>
      <w:bookmarkEnd w:id="158"/>
      <w:bookmarkStart w:id="159" w:name="_Toc184312121"/>
      <w:bookmarkEnd w:id="159"/>
      <w:bookmarkStart w:id="160" w:name="_Toc184314461"/>
      <w:bookmarkEnd w:id="160"/>
      <w:bookmarkStart w:id="161" w:name="_Toc184313264"/>
      <w:bookmarkEnd w:id="161"/>
      <w:bookmarkStart w:id="162" w:name="_Toc184313252"/>
      <w:bookmarkEnd w:id="162"/>
      <w:bookmarkStart w:id="163" w:name="_Toc184312104"/>
      <w:bookmarkEnd w:id="163"/>
      <w:bookmarkStart w:id="164" w:name="_Toc184312084"/>
      <w:bookmarkEnd w:id="164"/>
      <w:bookmarkStart w:id="165" w:name="_Toc184314470"/>
      <w:bookmarkEnd w:id="165"/>
      <w:bookmarkStart w:id="166" w:name="_Toc184308050"/>
      <w:bookmarkEnd w:id="166"/>
      <w:bookmarkStart w:id="167" w:name="_Toc184313251"/>
      <w:bookmarkEnd w:id="167"/>
      <w:bookmarkStart w:id="168" w:name="_Toc184312094"/>
      <w:bookmarkEnd w:id="168"/>
      <w:bookmarkStart w:id="169" w:name="_Toc184308094"/>
      <w:bookmarkEnd w:id="169"/>
      <w:bookmarkStart w:id="170" w:name="_Toc184308106"/>
      <w:bookmarkEnd w:id="170"/>
      <w:bookmarkStart w:id="171" w:name="_Toc184312076"/>
      <w:bookmarkEnd w:id="171"/>
      <w:bookmarkStart w:id="172" w:name="_Toc184310288"/>
      <w:bookmarkEnd w:id="172"/>
      <w:bookmarkStart w:id="173" w:name="_Toc184313291"/>
      <w:bookmarkEnd w:id="173"/>
      <w:bookmarkStart w:id="174" w:name="_Toc184308100"/>
      <w:bookmarkEnd w:id="174"/>
      <w:bookmarkStart w:id="175" w:name="_Toc184308090"/>
      <w:bookmarkEnd w:id="175"/>
      <w:bookmarkStart w:id="176" w:name="_Toc184314420"/>
      <w:bookmarkEnd w:id="176"/>
      <w:bookmarkStart w:id="177" w:name="_Toc184310285"/>
      <w:bookmarkEnd w:id="177"/>
      <w:bookmarkStart w:id="178" w:name="_Toc184310295"/>
      <w:bookmarkEnd w:id="178"/>
      <w:bookmarkStart w:id="179" w:name="_Toc184310277"/>
      <w:bookmarkEnd w:id="179"/>
      <w:bookmarkStart w:id="180" w:name="_Toc184314479"/>
      <w:bookmarkEnd w:id="180"/>
      <w:bookmarkStart w:id="181" w:name="_Toc184314452"/>
      <w:bookmarkEnd w:id="181"/>
      <w:bookmarkStart w:id="182" w:name="_Toc184312087"/>
      <w:bookmarkEnd w:id="182"/>
      <w:bookmarkStart w:id="183" w:name="_Toc184312122"/>
      <w:bookmarkEnd w:id="183"/>
      <w:bookmarkStart w:id="184" w:name="_Toc184310320"/>
      <w:bookmarkEnd w:id="184"/>
      <w:bookmarkStart w:id="185" w:name="_Toc184308078"/>
      <w:bookmarkEnd w:id="185"/>
      <w:bookmarkStart w:id="186" w:name="_Toc184312117"/>
      <w:bookmarkEnd w:id="186"/>
      <w:bookmarkStart w:id="187" w:name="_Toc184308089"/>
      <w:bookmarkEnd w:id="187"/>
      <w:bookmarkStart w:id="188" w:name="_Toc184312115"/>
      <w:bookmarkEnd w:id="188"/>
      <w:bookmarkStart w:id="189" w:name="_Toc184313247"/>
      <w:bookmarkEnd w:id="189"/>
      <w:bookmarkStart w:id="190" w:name="_Toc184313269"/>
      <w:bookmarkEnd w:id="190"/>
      <w:bookmarkStart w:id="191" w:name="_Toc184310282"/>
      <w:bookmarkEnd w:id="191"/>
      <w:bookmarkStart w:id="192" w:name="_Toc184310342"/>
      <w:bookmarkEnd w:id="192"/>
      <w:bookmarkStart w:id="193" w:name="_Toc184314427"/>
      <w:bookmarkEnd w:id="193"/>
      <w:bookmarkStart w:id="194" w:name="_Toc184312138"/>
      <w:bookmarkEnd w:id="194"/>
      <w:bookmarkStart w:id="195" w:name="_Toc184312103"/>
      <w:bookmarkEnd w:id="195"/>
      <w:bookmarkStart w:id="196" w:name="_Toc184308092"/>
      <w:bookmarkEnd w:id="196"/>
      <w:bookmarkStart w:id="197" w:name="_Toc184308042"/>
      <w:bookmarkEnd w:id="197"/>
      <w:bookmarkStart w:id="198" w:name="_Toc184314462"/>
      <w:bookmarkEnd w:id="198"/>
      <w:bookmarkStart w:id="199" w:name="_Toc184310274"/>
      <w:bookmarkEnd w:id="199"/>
      <w:bookmarkStart w:id="200" w:name="_Toc184314467"/>
      <w:bookmarkEnd w:id="200"/>
      <w:bookmarkStart w:id="201" w:name="_Toc184312068"/>
      <w:bookmarkEnd w:id="201"/>
      <w:bookmarkStart w:id="202" w:name="_Toc184312072"/>
      <w:bookmarkEnd w:id="202"/>
      <w:bookmarkStart w:id="203" w:name="_Toc184313285"/>
      <w:bookmarkEnd w:id="203"/>
      <w:bookmarkStart w:id="204" w:name="_Toc184314474"/>
      <w:bookmarkEnd w:id="204"/>
      <w:bookmarkStart w:id="205" w:name="_Toc184312091"/>
      <w:bookmarkEnd w:id="205"/>
      <w:bookmarkStart w:id="206" w:name="_Toc184310275"/>
      <w:bookmarkEnd w:id="206"/>
      <w:bookmarkStart w:id="207" w:name="_Toc184313309"/>
      <w:bookmarkEnd w:id="207"/>
      <w:bookmarkStart w:id="208" w:name="_Toc184314450"/>
      <w:bookmarkEnd w:id="208"/>
      <w:bookmarkStart w:id="209" w:name="_Toc184314417"/>
      <w:bookmarkEnd w:id="209"/>
      <w:bookmarkStart w:id="210" w:name="_Toc184313271"/>
      <w:bookmarkEnd w:id="210"/>
      <w:bookmarkStart w:id="211" w:name="_Toc184314471"/>
      <w:bookmarkEnd w:id="211"/>
      <w:bookmarkStart w:id="212" w:name="_Toc184313274"/>
      <w:bookmarkEnd w:id="212"/>
      <w:bookmarkStart w:id="213" w:name="_Toc184312070"/>
      <w:bookmarkEnd w:id="213"/>
      <w:bookmarkStart w:id="214" w:name="_Toc184308037"/>
      <w:bookmarkEnd w:id="214"/>
      <w:bookmarkStart w:id="215" w:name="_Toc184312085"/>
      <w:bookmarkEnd w:id="215"/>
      <w:bookmarkStart w:id="216" w:name="_Toc184314468"/>
      <w:bookmarkEnd w:id="216"/>
      <w:bookmarkStart w:id="217" w:name="_Toc184312129"/>
      <w:bookmarkEnd w:id="217"/>
      <w:bookmarkStart w:id="218" w:name="_Toc184310272"/>
      <w:bookmarkEnd w:id="218"/>
      <w:bookmarkStart w:id="219" w:name="_Toc184314441"/>
      <w:bookmarkEnd w:id="219"/>
      <w:bookmarkStart w:id="220" w:name="_Toc184310330"/>
      <w:bookmarkEnd w:id="220"/>
      <w:bookmarkStart w:id="221" w:name="_Toc184312101"/>
      <w:bookmarkEnd w:id="221"/>
      <w:bookmarkStart w:id="222" w:name="_Toc184312125"/>
      <w:bookmarkEnd w:id="222"/>
      <w:bookmarkStart w:id="223" w:name="_Toc184310311"/>
      <w:bookmarkEnd w:id="223"/>
      <w:bookmarkStart w:id="224" w:name="_Toc184313241"/>
      <w:bookmarkEnd w:id="224"/>
      <w:bookmarkStart w:id="225" w:name="_Toc184308067"/>
      <w:bookmarkEnd w:id="225"/>
      <w:bookmarkStart w:id="226" w:name="_Toc184310301"/>
      <w:bookmarkEnd w:id="226"/>
      <w:bookmarkStart w:id="227" w:name="_Toc184308075"/>
      <w:bookmarkEnd w:id="227"/>
      <w:bookmarkStart w:id="228" w:name="_Toc184314442"/>
      <w:bookmarkEnd w:id="228"/>
      <w:bookmarkStart w:id="229" w:name="_Toc184314437"/>
      <w:bookmarkEnd w:id="229"/>
      <w:bookmarkStart w:id="230" w:name="_Toc184308061"/>
      <w:bookmarkEnd w:id="230"/>
      <w:bookmarkStart w:id="231" w:name="_Toc184310337"/>
      <w:bookmarkEnd w:id="231"/>
      <w:bookmarkStart w:id="232" w:name="_Toc184312105"/>
      <w:bookmarkEnd w:id="232"/>
      <w:bookmarkStart w:id="233" w:name="_Toc184313255"/>
      <w:bookmarkEnd w:id="233"/>
      <w:bookmarkStart w:id="234" w:name="_Toc184308039"/>
      <w:bookmarkEnd w:id="234"/>
      <w:bookmarkStart w:id="235" w:name="_Toc184314466"/>
      <w:bookmarkEnd w:id="235"/>
      <w:bookmarkStart w:id="236" w:name="_Toc184310331"/>
      <w:bookmarkEnd w:id="236"/>
      <w:bookmarkStart w:id="237" w:name="_Toc184312119"/>
      <w:bookmarkEnd w:id="237"/>
      <w:bookmarkStart w:id="238" w:name="_Toc184310280"/>
      <w:bookmarkEnd w:id="238"/>
      <w:bookmarkStart w:id="239" w:name="_Toc184310333"/>
      <w:bookmarkEnd w:id="239"/>
      <w:bookmarkStart w:id="240" w:name="_Toc184308057"/>
      <w:bookmarkEnd w:id="240"/>
      <w:bookmarkStart w:id="241" w:name="_Toc184308077"/>
      <w:bookmarkEnd w:id="241"/>
      <w:bookmarkStart w:id="242" w:name="_Toc184313263"/>
      <w:bookmarkEnd w:id="242"/>
      <w:bookmarkStart w:id="243" w:name="_Toc184310306"/>
      <w:bookmarkEnd w:id="243"/>
      <w:bookmarkStart w:id="244" w:name="_Toc184313290"/>
      <w:bookmarkEnd w:id="244"/>
      <w:bookmarkStart w:id="245" w:name="_Toc184313302"/>
      <w:bookmarkEnd w:id="245"/>
      <w:bookmarkStart w:id="246" w:name="_Toc184312130"/>
      <w:bookmarkEnd w:id="246"/>
      <w:bookmarkStart w:id="247" w:name="_Toc184312090"/>
      <w:bookmarkEnd w:id="247"/>
      <w:bookmarkStart w:id="248" w:name="_Toc184314435"/>
      <w:bookmarkEnd w:id="248"/>
      <w:bookmarkStart w:id="249" w:name="_Toc184308107"/>
      <w:bookmarkEnd w:id="249"/>
      <w:bookmarkStart w:id="250" w:name="_Toc184308085"/>
      <w:bookmarkEnd w:id="250"/>
      <w:bookmarkStart w:id="251" w:name="_Toc184310321"/>
      <w:bookmarkEnd w:id="251"/>
      <w:bookmarkStart w:id="252" w:name="_Toc184308073"/>
      <w:bookmarkEnd w:id="252"/>
      <w:bookmarkStart w:id="253" w:name="_Toc184308103"/>
      <w:bookmarkEnd w:id="253"/>
      <w:bookmarkStart w:id="254" w:name="_Toc184312080"/>
      <w:bookmarkEnd w:id="254"/>
      <w:bookmarkStart w:id="255" w:name="_Toc184308045"/>
      <w:bookmarkEnd w:id="255"/>
      <w:bookmarkStart w:id="256" w:name="_Toc184314416"/>
      <w:bookmarkEnd w:id="256"/>
      <w:bookmarkStart w:id="257" w:name="_Toc184313279"/>
      <w:bookmarkEnd w:id="257"/>
      <w:bookmarkStart w:id="258" w:name="_Toc184312137"/>
      <w:bookmarkEnd w:id="258"/>
      <w:bookmarkStart w:id="259" w:name="_Toc184314456"/>
      <w:bookmarkEnd w:id="259"/>
      <w:bookmarkStart w:id="260" w:name="_Toc184310312"/>
      <w:bookmarkEnd w:id="260"/>
      <w:bookmarkStart w:id="261" w:name="_Toc184313245"/>
      <w:bookmarkEnd w:id="261"/>
      <w:bookmarkStart w:id="262" w:name="_Toc184310328"/>
      <w:bookmarkEnd w:id="262"/>
      <w:bookmarkStart w:id="263" w:name="_Toc184310307"/>
      <w:bookmarkEnd w:id="263"/>
      <w:bookmarkStart w:id="264" w:name="_Toc184308055"/>
      <w:bookmarkEnd w:id="264"/>
      <w:bookmarkStart w:id="265" w:name="_Toc184313283"/>
      <w:bookmarkEnd w:id="265"/>
      <w:bookmarkStart w:id="266" w:name="_Toc184308084"/>
      <w:bookmarkEnd w:id="266"/>
      <w:bookmarkStart w:id="267" w:name="_Toc184313257"/>
      <w:bookmarkEnd w:id="267"/>
      <w:bookmarkStart w:id="268" w:name="_Toc184313262"/>
      <w:bookmarkEnd w:id="268"/>
      <w:bookmarkStart w:id="269" w:name="_Toc184313288"/>
      <w:bookmarkEnd w:id="269"/>
      <w:bookmarkStart w:id="270" w:name="_Toc184312106"/>
      <w:bookmarkEnd w:id="270"/>
      <w:bookmarkStart w:id="271" w:name="_Toc184312139"/>
      <w:bookmarkEnd w:id="271"/>
      <w:bookmarkStart w:id="272" w:name="_Toc184310308"/>
      <w:bookmarkEnd w:id="272"/>
      <w:bookmarkStart w:id="273" w:name="_Toc184314418"/>
      <w:bookmarkEnd w:id="273"/>
      <w:bookmarkStart w:id="274" w:name="_Toc184312082"/>
      <w:bookmarkEnd w:id="274"/>
      <w:bookmarkStart w:id="275" w:name="_Toc184308053"/>
      <w:bookmarkEnd w:id="275"/>
      <w:bookmarkStart w:id="276" w:name="_Toc184314433"/>
      <w:bookmarkEnd w:id="276"/>
      <w:bookmarkStart w:id="277" w:name="_Toc184313276"/>
      <w:bookmarkEnd w:id="277"/>
      <w:bookmarkStart w:id="278" w:name="_Toc184313267"/>
      <w:bookmarkEnd w:id="278"/>
      <w:bookmarkStart w:id="279" w:name="_Toc184312135"/>
      <w:bookmarkEnd w:id="279"/>
      <w:bookmarkStart w:id="280" w:name="_Toc184310289"/>
      <w:bookmarkEnd w:id="280"/>
      <w:bookmarkStart w:id="281" w:name="_Toc184310302"/>
      <w:bookmarkEnd w:id="281"/>
      <w:bookmarkStart w:id="282" w:name="_Toc184314440"/>
      <w:bookmarkEnd w:id="282"/>
      <w:bookmarkStart w:id="283" w:name="_Toc184312093"/>
      <w:bookmarkEnd w:id="283"/>
      <w:bookmarkStart w:id="284" w:name="_Toc184310276"/>
      <w:bookmarkEnd w:id="284"/>
      <w:bookmarkStart w:id="285" w:name="_Toc184308048"/>
      <w:bookmarkEnd w:id="285"/>
      <w:bookmarkStart w:id="286" w:name="_Toc184313250"/>
      <w:bookmarkEnd w:id="286"/>
      <w:bookmarkStart w:id="287" w:name="_Toc184310304"/>
      <w:bookmarkEnd w:id="287"/>
      <w:bookmarkStart w:id="288" w:name="_Toc184310300"/>
      <w:bookmarkEnd w:id="288"/>
      <w:bookmarkStart w:id="289" w:name="_Toc184313240"/>
      <w:bookmarkEnd w:id="289"/>
      <w:bookmarkStart w:id="290" w:name="_Toc184308065"/>
      <w:bookmarkEnd w:id="290"/>
      <w:bookmarkStart w:id="291" w:name="_Toc184310297"/>
      <w:bookmarkEnd w:id="291"/>
      <w:bookmarkStart w:id="292" w:name="_Toc184312073"/>
      <w:bookmarkEnd w:id="292"/>
      <w:bookmarkStart w:id="293" w:name="_Toc184313254"/>
      <w:bookmarkEnd w:id="293"/>
      <w:bookmarkStart w:id="294" w:name="_Toc184310316"/>
      <w:bookmarkEnd w:id="294"/>
      <w:bookmarkStart w:id="295" w:name="_Toc184310298"/>
      <w:bookmarkEnd w:id="295"/>
      <w:bookmarkStart w:id="296" w:name="_Toc184312074"/>
      <w:bookmarkEnd w:id="296"/>
      <w:bookmarkStart w:id="297" w:name="_Toc184314423"/>
      <w:bookmarkEnd w:id="297"/>
      <w:bookmarkStart w:id="298" w:name="_Toc184308054"/>
      <w:bookmarkEnd w:id="298"/>
      <w:bookmarkStart w:id="299" w:name="_Toc184310343"/>
      <w:bookmarkEnd w:id="299"/>
      <w:bookmarkStart w:id="300" w:name="_Toc184312120"/>
      <w:bookmarkEnd w:id="300"/>
      <w:bookmarkStart w:id="301" w:name="_Toc184308087"/>
      <w:bookmarkEnd w:id="301"/>
      <w:bookmarkStart w:id="302" w:name="_Toc184308040"/>
      <w:bookmarkEnd w:id="302"/>
      <w:bookmarkStart w:id="303" w:name="_Toc184308093"/>
      <w:bookmarkEnd w:id="303"/>
      <w:bookmarkStart w:id="304" w:name="_Toc184312131"/>
      <w:bookmarkEnd w:id="304"/>
      <w:bookmarkStart w:id="305" w:name="_Toc184312124"/>
      <w:bookmarkEnd w:id="305"/>
      <w:bookmarkStart w:id="306" w:name="_Toc184313244"/>
      <w:bookmarkEnd w:id="306"/>
      <w:bookmarkStart w:id="307" w:name="_Toc184310286"/>
      <w:bookmarkEnd w:id="307"/>
      <w:bookmarkStart w:id="308" w:name="_Toc184314458"/>
      <w:bookmarkEnd w:id="308"/>
      <w:bookmarkStart w:id="309" w:name="_Toc184310287"/>
      <w:bookmarkEnd w:id="309"/>
      <w:bookmarkStart w:id="310" w:name="_Toc184314459"/>
      <w:bookmarkEnd w:id="310"/>
      <w:bookmarkStart w:id="311" w:name="_Toc184308052"/>
      <w:bookmarkEnd w:id="311"/>
      <w:bookmarkStart w:id="312" w:name="_Toc184310273"/>
      <w:bookmarkEnd w:id="312"/>
      <w:bookmarkStart w:id="313" w:name="_Toc184310324"/>
      <w:bookmarkEnd w:id="313"/>
      <w:bookmarkStart w:id="314" w:name="_Toc184314475"/>
      <w:bookmarkEnd w:id="314"/>
      <w:bookmarkStart w:id="315" w:name="_Toc184310314"/>
      <w:bookmarkEnd w:id="315"/>
      <w:bookmarkStart w:id="316" w:name="_Toc184310332"/>
      <w:bookmarkEnd w:id="316"/>
      <w:bookmarkStart w:id="317" w:name="_Toc184313308"/>
      <w:bookmarkEnd w:id="317"/>
      <w:bookmarkStart w:id="318" w:name="_Toc184314445"/>
      <w:bookmarkEnd w:id="318"/>
      <w:bookmarkStart w:id="319" w:name="_Toc184310278"/>
      <w:bookmarkEnd w:id="319"/>
      <w:bookmarkStart w:id="320" w:name="_Toc184310303"/>
      <w:bookmarkEnd w:id="320"/>
      <w:bookmarkStart w:id="321" w:name="_Toc184308099"/>
      <w:bookmarkEnd w:id="321"/>
      <w:bookmarkStart w:id="322" w:name="_Toc184310315"/>
      <w:bookmarkEnd w:id="322"/>
      <w:bookmarkStart w:id="323" w:name="_Toc184313298"/>
      <w:bookmarkEnd w:id="323"/>
      <w:bookmarkStart w:id="324" w:name="_Toc184312095"/>
      <w:bookmarkEnd w:id="324"/>
      <w:bookmarkStart w:id="325" w:name="_Toc184314412"/>
      <w:bookmarkEnd w:id="325"/>
      <w:bookmarkStart w:id="326" w:name="_Toc184314453"/>
      <w:bookmarkEnd w:id="326"/>
      <w:bookmarkStart w:id="327" w:name="_Toc184310283"/>
      <w:bookmarkEnd w:id="327"/>
      <w:bookmarkStart w:id="328" w:name="_Toc184313272"/>
      <w:bookmarkEnd w:id="328"/>
      <w:bookmarkStart w:id="329" w:name="_Toc184313249"/>
      <w:bookmarkEnd w:id="329"/>
      <w:bookmarkStart w:id="330" w:name="_Toc184313278"/>
      <w:bookmarkEnd w:id="330"/>
      <w:bookmarkStart w:id="331" w:name="_Toc184313248"/>
      <w:bookmarkEnd w:id="331"/>
      <w:bookmarkStart w:id="332" w:name="_Toc184312098"/>
      <w:bookmarkEnd w:id="332"/>
      <w:bookmarkStart w:id="333" w:name="_Toc184314464"/>
      <w:bookmarkEnd w:id="333"/>
      <w:bookmarkStart w:id="334" w:name="_Toc184308062"/>
      <w:bookmarkEnd w:id="334"/>
      <w:bookmarkStart w:id="335" w:name="_Toc184313310"/>
      <w:bookmarkEnd w:id="335"/>
      <w:bookmarkStart w:id="336" w:name="_Toc184308079"/>
      <w:bookmarkEnd w:id="336"/>
      <w:bookmarkStart w:id="337" w:name="_Toc184312081"/>
      <w:bookmarkEnd w:id="337"/>
      <w:bookmarkStart w:id="338" w:name="_Toc184314411"/>
      <w:bookmarkEnd w:id="338"/>
      <w:bookmarkStart w:id="339" w:name="_Toc184313243"/>
      <w:bookmarkEnd w:id="339"/>
      <w:bookmarkStart w:id="340" w:name="_Toc184313287"/>
      <w:bookmarkEnd w:id="340"/>
      <w:bookmarkStart w:id="341" w:name="_Toc184312069"/>
      <w:bookmarkEnd w:id="341"/>
      <w:bookmarkStart w:id="342" w:name="_Toc184310327"/>
      <w:bookmarkEnd w:id="342"/>
      <w:bookmarkStart w:id="343" w:name="_Toc184314430"/>
      <w:bookmarkEnd w:id="343"/>
      <w:bookmarkStart w:id="344" w:name="_Toc184310296"/>
      <w:bookmarkEnd w:id="344"/>
      <w:bookmarkStart w:id="345" w:name="_Toc184310334"/>
      <w:bookmarkEnd w:id="345"/>
      <w:bookmarkStart w:id="346" w:name="_Toc184308083"/>
      <w:bookmarkEnd w:id="346"/>
      <w:bookmarkStart w:id="347" w:name="_Toc184312089"/>
      <w:bookmarkEnd w:id="347"/>
      <w:bookmarkStart w:id="348" w:name="_Toc184308096"/>
      <w:bookmarkEnd w:id="348"/>
      <w:bookmarkStart w:id="349" w:name="_Toc184314449"/>
      <w:bookmarkEnd w:id="349"/>
      <w:bookmarkStart w:id="350" w:name="_Toc184310290"/>
      <w:bookmarkEnd w:id="350"/>
      <w:bookmarkStart w:id="351" w:name="_Toc184313242"/>
      <w:bookmarkEnd w:id="351"/>
      <w:bookmarkStart w:id="352" w:name="_Toc184314477"/>
      <w:bookmarkEnd w:id="352"/>
      <w:bookmarkStart w:id="353" w:name="_Toc184312126"/>
      <w:bookmarkEnd w:id="353"/>
      <w:bookmarkStart w:id="354" w:name="_Toc184313300"/>
      <w:bookmarkEnd w:id="354"/>
      <w:bookmarkStart w:id="355" w:name="_Toc184314424"/>
      <w:bookmarkEnd w:id="355"/>
      <w:bookmarkStart w:id="356" w:name="_Toc184313282"/>
      <w:bookmarkEnd w:id="356"/>
      <w:bookmarkStart w:id="357" w:name="_Toc184312075"/>
      <w:bookmarkEnd w:id="357"/>
      <w:bookmarkStart w:id="358" w:name="_Toc184313293"/>
      <w:bookmarkEnd w:id="358"/>
      <w:bookmarkStart w:id="359" w:name="_Toc184312088"/>
      <w:bookmarkEnd w:id="359"/>
      <w:bookmarkStart w:id="360" w:name="_Toc184312112"/>
      <w:bookmarkEnd w:id="360"/>
      <w:bookmarkStart w:id="361" w:name="_Toc184313295"/>
      <w:bookmarkEnd w:id="361"/>
      <w:bookmarkStart w:id="362" w:name="_Toc184314446"/>
      <w:bookmarkEnd w:id="362"/>
      <w:bookmarkStart w:id="363" w:name="_Toc184314457"/>
      <w:bookmarkEnd w:id="363"/>
      <w:bookmarkStart w:id="364" w:name="_Toc184314438"/>
      <w:bookmarkEnd w:id="364"/>
      <w:bookmarkStart w:id="365" w:name="_Toc184312134"/>
      <w:bookmarkEnd w:id="365"/>
      <w:bookmarkStart w:id="366" w:name="_Toc184310294"/>
      <w:bookmarkEnd w:id="366"/>
      <w:bookmarkStart w:id="367" w:name="_Toc184313296"/>
      <w:bookmarkEnd w:id="367"/>
      <w:bookmarkStart w:id="368" w:name="_Toc184314463"/>
      <w:bookmarkEnd w:id="368"/>
      <w:bookmarkStart w:id="369" w:name="_Toc184308044"/>
      <w:bookmarkEnd w:id="369"/>
      <w:bookmarkStart w:id="370" w:name="_Toc184314434"/>
      <w:bookmarkEnd w:id="370"/>
      <w:bookmarkStart w:id="371" w:name="_Toc184314460"/>
      <w:bookmarkEnd w:id="371"/>
      <w:bookmarkStart w:id="372" w:name="_Toc184314415"/>
      <w:bookmarkEnd w:id="372"/>
      <w:bookmarkStart w:id="373" w:name="_Toc184310341"/>
      <w:bookmarkEnd w:id="373"/>
      <w:bookmarkStart w:id="374" w:name="_Toc184312071"/>
      <w:bookmarkEnd w:id="374"/>
      <w:bookmarkStart w:id="375" w:name="_Toc184308088"/>
      <w:bookmarkEnd w:id="375"/>
      <w:bookmarkStart w:id="376" w:name="_Toc184314429"/>
      <w:bookmarkEnd w:id="376"/>
      <w:bookmarkStart w:id="377" w:name="_Toc184313281"/>
      <w:bookmarkEnd w:id="377"/>
      <w:bookmarkStart w:id="378" w:name="_Toc184308076"/>
      <w:bookmarkEnd w:id="378"/>
      <w:bookmarkStart w:id="379" w:name="_Toc184313304"/>
      <w:bookmarkEnd w:id="379"/>
      <w:bookmarkStart w:id="380" w:name="_Toc184314425"/>
      <w:bookmarkEnd w:id="380"/>
      <w:bookmarkStart w:id="381" w:name="_Toc184313239"/>
      <w:bookmarkEnd w:id="381"/>
      <w:bookmarkStart w:id="382" w:name="_Toc184312133"/>
      <w:bookmarkEnd w:id="382"/>
      <w:bookmarkStart w:id="383" w:name="_Toc18430808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环保监测设备备件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环保监测设备备件</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7"/>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0"/>
        <w:gridCol w:w="2385"/>
        <w:gridCol w:w="780"/>
        <w:gridCol w:w="480"/>
        <w:gridCol w:w="555"/>
        <w:gridCol w:w="108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59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3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4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55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87" w:type="dxa"/>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419" w:type="dxa"/>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3"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COD分析仪维护包</w:t>
            </w:r>
          </w:p>
        </w:tc>
        <w:tc>
          <w:tcPr>
            <w:tcW w:w="238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w:t>
            </w:r>
            <w:r>
              <w:rPr>
                <w:rFonts w:hint="default" w:ascii="宋体" w:hAnsi="Arial" w:cs="Arial" w:eastAsiaTheme="minorEastAsia"/>
                <w:snapToGrid w:val="0"/>
                <w:kern w:val="2"/>
                <w:sz w:val="24"/>
                <w:szCs w:val="21"/>
                <w:lang w:val="en-US" w:eastAsia="zh-CN" w:bidi="ar-SA"/>
              </w:rPr>
              <w:t>8992000</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哈希</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套</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2</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NA8000氨氮分析 </w:t>
            </w:r>
          </w:p>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仪维护包 </w:t>
            </w:r>
          </w:p>
        </w:tc>
        <w:tc>
          <w:tcPr>
            <w:tcW w:w="238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货号：8646900</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哈希</w:t>
            </w:r>
          </w:p>
        </w:tc>
        <w:tc>
          <w:tcPr>
            <w:tcW w:w="4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套</w:t>
            </w:r>
          </w:p>
        </w:tc>
        <w:tc>
          <w:tcPr>
            <w:tcW w:w="55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r>
              <w:rPr>
                <w:rFonts w:hint="default" w:ascii="宋体" w:hAnsi="Arial" w:cs="Arial" w:eastAsiaTheme="minorEastAsia"/>
                <w:snapToGrid w:val="0"/>
                <w:kern w:val="2"/>
                <w:sz w:val="24"/>
                <w:szCs w:val="21"/>
                <w:lang w:val="en-US" w:eastAsia="zh-CN" w:bidi="ar-SA"/>
              </w:rPr>
              <w:t xml:space="preserve"> </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氧化锆传感器</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型号：2035284 SI</w:t>
            </w:r>
            <w:r>
              <w:rPr>
                <w:rFonts w:hint="eastAsia" w:ascii="宋体" w:hAnsi="Arial" w:cs="Arial" w:eastAsiaTheme="minorEastAsia"/>
                <w:snapToGrid w:val="0"/>
                <w:kern w:val="2"/>
                <w:sz w:val="24"/>
                <w:szCs w:val="21"/>
                <w:lang w:val="en-US" w:eastAsia="zh-CN" w:bidi="ar-SA"/>
              </w:rPr>
              <w:t>CK CEMS氧量测量元件</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只</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皮托管流量计</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SMC222，20927 </w:t>
            </w:r>
          </w:p>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26，差压发测量，量程0~40m/s，准确度±1%，24Vdc, 含变送器</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台</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气室过滤器</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货号：2045339</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套</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4</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探杆加热部件</w:t>
            </w:r>
          </w:p>
        </w:tc>
        <w:tc>
          <w:tcPr>
            <w:tcW w:w="238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货号：2114222 长 度：1m</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59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探杆加热部件</w:t>
            </w:r>
          </w:p>
        </w:tc>
        <w:tc>
          <w:tcPr>
            <w:tcW w:w="238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货号：2114225 长 </w:t>
            </w:r>
          </w:p>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度：1.5米</w:t>
            </w:r>
          </w:p>
        </w:tc>
        <w:tc>
          <w:tcPr>
            <w:tcW w:w="78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SICK</w:t>
            </w:r>
          </w:p>
        </w:tc>
        <w:tc>
          <w:tcPr>
            <w:tcW w:w="48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w:t>
            </w:r>
          </w:p>
        </w:tc>
        <w:tc>
          <w:tcPr>
            <w:tcW w:w="555"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087" w:type="dxa"/>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419" w:type="dxa"/>
            <w:vAlign w:val="center"/>
          </w:tcPr>
          <w:p>
            <w:pPr>
              <w:widowControl/>
              <w:jc w:val="center"/>
              <w:textAlignment w:val="center"/>
              <w:rPr>
                <w:rFonts w:hint="eastAsia" w:ascii="宋体" w:hAnsi="宋体" w:eastAsia="宋体" w:cs="宋体"/>
                <w:color w:val="000000"/>
                <w:kern w:val="0"/>
                <w:szCs w:val="21"/>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rPr>
        <w:t xml:space="preserve"> 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rPr>
          <w:rFonts w:hint="eastAsia" w:eastAsiaTheme="minorEastAsia"/>
          <w:lang w:eastAsia="zh-CN"/>
        </w:rPr>
      </w:pPr>
      <w:r>
        <w:rPr>
          <w:rFonts w:hint="eastAsia"/>
        </w:rPr>
        <w:t>2.乙方提供的</w:t>
      </w:r>
      <w:r>
        <w:rPr>
          <w:rFonts w:hint="eastAsia"/>
          <w:lang w:val="en-US" w:eastAsia="zh-CN"/>
        </w:rPr>
        <w:t>环保监测设备备件</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14563"/>
      <w:bookmarkStart w:id="394" w:name="_Toc6596"/>
      <w:bookmarkStart w:id="395" w:name="_Toc1125"/>
      <w:r>
        <w:rPr>
          <w:rFonts w:hint="eastAsia" w:ascii="宋体" w:hAnsi="宋体" w:cs="宋体"/>
          <w:b/>
          <w:sz w:val="24"/>
        </w:rPr>
        <w:t>五、服务要求</w:t>
      </w:r>
    </w:p>
    <w:p>
      <w:pPr>
        <w:pStyle w:val="7"/>
        <w:ind w:firstLine="480" w:firstLineChars="200"/>
        <w:rPr>
          <w:rFonts w:hint="default" w:eastAsiaTheme="minorEastAsia"/>
          <w:lang w:val="en-US" w:eastAsia="zh-CN"/>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10个工作日</w:t>
      </w:r>
      <w:r>
        <w:rPr>
          <w:rFonts w:hint="eastAsia"/>
          <w:lang w:val="en-US"/>
        </w:rPr>
        <w:t>内完成供货。</w:t>
      </w:r>
      <w:r>
        <w:rPr>
          <w:rFonts w:hint="eastAsia"/>
          <w:lang w:val="en-US" w:eastAsia="zh-CN"/>
        </w:rPr>
        <w:t>乙方负责卸货，卸货过程中乙方的人和物的安全责任全部由乙方自行承担，与甲方无关。卸货人工费由乙方承担，甲方可免费提供叉车服务。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r>
        <w:rPr>
          <w:rFonts w:hint="eastAsia"/>
          <w:highlight w:val="none"/>
        </w:rPr>
        <w:t>若有质保金的</w:t>
      </w:r>
      <w:r>
        <w:rPr>
          <w:rFonts w:hint="eastAsia"/>
        </w:rPr>
        <w:t>，则：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95"/>
      <w:bookmarkStart w:id="409" w:name="_Ref467379094"/>
      <w:bookmarkStart w:id="410" w:name="_Ref467378404"/>
      <w:bookmarkStart w:id="411" w:name="_Ref467378463"/>
      <w:bookmarkStart w:id="412" w:name="_Ref467379109"/>
      <w:bookmarkStart w:id="413" w:name="_Ref467379225"/>
      <w:bookmarkStart w:id="414" w:name="_Toc28763"/>
      <w:bookmarkStart w:id="415" w:name="_Toc16917"/>
      <w:bookmarkStart w:id="416" w:name="_Ref467379205"/>
      <w:bookmarkStart w:id="417" w:name="_Ref467378499"/>
      <w:bookmarkStart w:id="418" w:name="_Ref467379101"/>
      <w:bookmarkStart w:id="419" w:name="_Toc19614"/>
      <w:bookmarkStart w:id="420" w:name="_Ref467379214"/>
      <w:bookmarkStart w:id="421" w:name="_Toc279701240"/>
      <w:bookmarkStart w:id="422" w:name="_Toc259093669"/>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13336"/>
      <w:bookmarkStart w:id="429" w:name="_Toc259093670"/>
      <w:bookmarkStart w:id="430" w:name="_Toc27635"/>
      <w:bookmarkStart w:id="431" w:name="_Toc279701241"/>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9701242"/>
      <w:bookmarkStart w:id="435" w:name="_Toc27853"/>
      <w:bookmarkStart w:id="436" w:name="_Toc487900351"/>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259093676"/>
      <w:bookmarkStart w:id="449" w:name="_Toc48790035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863"/>
      <w:bookmarkStart w:id="455" w:name="_Toc279701248"/>
      <w:bookmarkStart w:id="456" w:name="_Toc259093677"/>
      <w:bookmarkStart w:id="457" w:name="_Ref46737992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969"/>
      <w:bookmarkStart w:id="483" w:name="_Toc487900365"/>
      <w:bookmarkStart w:id="484" w:name="_Toc279701255"/>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8298"/>
      <w:bookmarkStart w:id="490" w:name="_Toc487900368"/>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279701262"/>
      <w:bookmarkStart w:id="506" w:name="_Toc18540"/>
      <w:bookmarkStart w:id="507" w:name="_Toc487900372"/>
      <w:bookmarkStart w:id="508" w:name="_Toc259093691"/>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79701263"/>
      <w:bookmarkStart w:id="512" w:name="_Toc10330"/>
      <w:bookmarkStart w:id="513" w:name="_Toc487900373"/>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环保监测设备备件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环保监测设备备件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202312010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环保监测设备备件</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202312010</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环保监测设备备件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202312010</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环保监测设备备件</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202312010</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5"/>
        <w:gridCol w:w="1245"/>
        <w:gridCol w:w="2110"/>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6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24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1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COD分析仪维护包</w:t>
            </w:r>
          </w:p>
        </w:tc>
        <w:tc>
          <w:tcPr>
            <w:tcW w:w="1245"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哈希</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w:t>
            </w:r>
            <w:r>
              <w:rPr>
                <w:rFonts w:hint="default" w:ascii="宋体" w:hAnsi="Arial" w:cs="Arial" w:eastAsiaTheme="minorEastAsia"/>
                <w:snapToGrid w:val="0"/>
                <w:kern w:val="2"/>
                <w:sz w:val="24"/>
                <w:szCs w:val="21"/>
                <w:lang w:val="en-US" w:eastAsia="zh-CN" w:bidi="ar-SA"/>
              </w:rPr>
              <w:t>8992000</w:t>
            </w:r>
          </w:p>
        </w:tc>
        <w:tc>
          <w:tcPr>
            <w:tcW w:w="557" w:type="dxa"/>
            <w:vAlign w:val="center"/>
          </w:tcPr>
          <w:p>
            <w:pPr>
              <w:keepNext w:val="0"/>
              <w:keepLines w:val="0"/>
              <w:widowControl/>
              <w:suppressLineNumbers w:val="0"/>
              <w:jc w:val="center"/>
              <w:textAlignment w:val="center"/>
              <w:rPr>
                <w:rFonts w:cs="仿宋" w:asciiTheme="minorEastAsia" w:hAnsiTheme="minorEastAsia"/>
                <w:b/>
                <w:sz w:val="24"/>
              </w:rPr>
            </w:pPr>
            <w:r>
              <w:rPr>
                <w:rFonts w:hint="default"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Arial" w:cs="Arial" w:eastAsiaTheme="minorEastAsia"/>
                <w:snapToGrid w:val="0"/>
                <w:kern w:val="2"/>
                <w:sz w:val="24"/>
                <w:szCs w:val="21"/>
                <w:lang w:val="en-US" w:eastAsia="zh-CN" w:bidi="ar-SA"/>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keepNext w:val="0"/>
              <w:keepLines w:val="0"/>
              <w:widowControl/>
              <w:suppressLineNumbers w:val="0"/>
              <w:jc w:val="center"/>
              <w:textAlignment w:val="center"/>
              <w:rPr>
                <w:rFonts w:cs="仿宋" w:asciiTheme="minorEastAsia" w:hAnsiTheme="minorEastAsia"/>
                <w:b/>
                <w:sz w:val="24"/>
              </w:rPr>
            </w:pPr>
          </w:p>
        </w:tc>
        <w:tc>
          <w:tcPr>
            <w:tcW w:w="4276" w:type="dxa"/>
            <w:vAlign w:val="center"/>
          </w:tcPr>
          <w:p>
            <w:pPr>
              <w:keepNext w:val="0"/>
              <w:keepLines w:val="0"/>
              <w:widowControl/>
              <w:suppressLineNumbers w:val="0"/>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665"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NA8000氨氮分析 </w:t>
            </w:r>
          </w:p>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 xml:space="preserve">仪维护包 </w:t>
            </w:r>
          </w:p>
        </w:tc>
        <w:tc>
          <w:tcPr>
            <w:tcW w:w="1245" w:type="dxa"/>
            <w:vAlign w:val="center"/>
          </w:tcPr>
          <w:p>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哈希</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货号：8646900</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r>
              <w:rPr>
                <w:rFonts w:hint="default" w:ascii="宋体" w:hAnsi="Arial" w:cs="Arial" w:eastAsiaTheme="minorEastAsia"/>
                <w:snapToGrid w:val="0"/>
                <w:kern w:val="2"/>
                <w:sz w:val="24"/>
                <w:szCs w:val="21"/>
                <w:lang w:val="en-US" w:eastAsia="zh-CN" w:bidi="ar-SA"/>
              </w:rPr>
              <w:t xml:space="preserve"> </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氧化锆传感器</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型号：2035284 SI</w:t>
            </w:r>
            <w:r>
              <w:rPr>
                <w:rFonts w:hint="eastAsia" w:ascii="宋体" w:hAnsi="Arial" w:cs="Arial" w:eastAsiaTheme="minorEastAsia"/>
                <w:snapToGrid w:val="0"/>
                <w:kern w:val="2"/>
                <w:sz w:val="24"/>
                <w:szCs w:val="21"/>
                <w:lang w:val="en-US" w:eastAsia="zh-CN" w:bidi="ar-SA"/>
              </w:rPr>
              <w:t>CK CEMS氧量测量元件</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2</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只</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皮托管流量计</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Arial" w:cs="Arial" w:eastAsiaTheme="minorEastAsia"/>
                <w:snapToGrid w:val="0"/>
                <w:kern w:val="2"/>
                <w:sz w:val="24"/>
                <w:szCs w:val="21"/>
                <w:lang w:val="en-US" w:eastAsia="zh-CN" w:bidi="ar-SA"/>
              </w:rPr>
            </w:pPr>
            <w:r>
              <w:rPr>
                <w:rFonts w:hint="default" w:ascii="宋体" w:hAnsi="Arial" w:cs="Arial" w:eastAsiaTheme="minorEastAsia"/>
                <w:snapToGrid w:val="0"/>
                <w:kern w:val="2"/>
                <w:sz w:val="24"/>
                <w:szCs w:val="21"/>
                <w:lang w:val="en-US" w:eastAsia="zh-CN" w:bidi="ar-SA"/>
              </w:rPr>
              <w:t xml:space="preserve">SMC222，20927 </w:t>
            </w:r>
          </w:p>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26，差压发测量，量程0~40m/s，准确度±1%，24Vdc, 含变送器</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台</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气室过滤器</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货号：2045339</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4</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套</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探杆加热部件</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货号：2114222 长 度：1m</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根</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default" w:ascii="宋体" w:hAnsi="Arial" w:cs="Arial" w:eastAsiaTheme="minorEastAsia"/>
                <w:snapToGrid w:val="0"/>
                <w:kern w:val="2"/>
                <w:sz w:val="24"/>
                <w:szCs w:val="21"/>
                <w:lang w:val="en-US" w:eastAsia="zh-CN" w:bidi="ar-SA"/>
              </w:rPr>
              <w:t>探杆加热部件</w:t>
            </w:r>
          </w:p>
        </w:tc>
        <w:tc>
          <w:tcPr>
            <w:tcW w:w="124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SICK</w:t>
            </w:r>
          </w:p>
        </w:tc>
        <w:tc>
          <w:tcPr>
            <w:tcW w:w="2110" w:type="dxa"/>
            <w:vAlign w:val="center"/>
          </w:tcPr>
          <w:p>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货号：2114225 长 </w:t>
            </w:r>
          </w:p>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Arial" w:cs="Arial" w:eastAsiaTheme="minorEastAsia"/>
                <w:snapToGrid w:val="0"/>
                <w:kern w:val="2"/>
                <w:sz w:val="24"/>
                <w:szCs w:val="21"/>
                <w:lang w:val="en-US" w:eastAsia="zh-CN" w:bidi="ar-SA"/>
              </w:rPr>
              <w:t>度：1.5米</w:t>
            </w:r>
          </w:p>
        </w:tc>
        <w:tc>
          <w:tcPr>
            <w:tcW w:w="557"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1</w:t>
            </w:r>
          </w:p>
        </w:tc>
        <w:tc>
          <w:tcPr>
            <w:tcW w:w="5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Arial" w:cs="Arial" w:eastAsiaTheme="minorEastAsia"/>
                <w:snapToGrid w:val="0"/>
                <w:kern w:val="2"/>
                <w:sz w:val="24"/>
                <w:szCs w:val="21"/>
                <w:lang w:val="en-US" w:eastAsia="zh-CN" w:bidi="ar-SA"/>
              </w:rPr>
              <w:t>根</w:t>
            </w:r>
          </w:p>
        </w:tc>
        <w:tc>
          <w:tcPr>
            <w:tcW w:w="852" w:type="dxa"/>
            <w:vAlign w:val="center"/>
          </w:tcPr>
          <w:p>
            <w:pPr>
              <w:widowControl/>
              <w:jc w:val="center"/>
              <w:textAlignment w:val="center"/>
              <w:rPr>
                <w:rFonts w:cs="仿宋" w:asciiTheme="minorEastAsia" w:hAnsiTheme="minorEastAsia"/>
                <w:b/>
                <w:sz w:val="24"/>
              </w:rPr>
            </w:pPr>
          </w:p>
        </w:tc>
        <w:tc>
          <w:tcPr>
            <w:tcW w:w="1322" w:type="dxa"/>
            <w:vAlign w:val="center"/>
          </w:tcPr>
          <w:p>
            <w:pPr>
              <w:spacing w:line="360" w:lineRule="auto"/>
              <w:jc w:val="center"/>
              <w:rPr>
                <w:rFonts w:cs="仿宋" w:asciiTheme="minorEastAsia" w:hAnsiTheme="minorEastAsia"/>
                <w:b/>
                <w:sz w:val="24"/>
              </w:rPr>
            </w:pPr>
          </w:p>
        </w:tc>
        <w:tc>
          <w:tcPr>
            <w:tcW w:w="4276"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69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环保监测设备备件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202312010</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环保监测设备备件</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202312010</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23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238" w:type="dxa"/>
            <w:vAlign w:val="center"/>
          </w:tcPr>
          <w:p>
            <w:pPr>
              <w:spacing w:line="360" w:lineRule="auto"/>
              <w:rPr>
                <w:rFonts w:ascii="宋体" w:hAnsi="宋体" w:cs="宋体"/>
                <w:sz w:val="24"/>
              </w:rPr>
            </w:pPr>
            <w:r>
              <w:rPr>
                <w:rFonts w:hint="eastAsia" w:ascii="宋体" w:hAnsi="宋体" w:cs="宋体"/>
                <w:sz w:val="24"/>
              </w:rPr>
              <w:t>联系方式</w:t>
            </w:r>
          </w:p>
        </w:tc>
        <w:tc>
          <w:tcPr>
            <w:tcW w:w="1395"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F111837"/>
    <w:rsid w:val="0F81598B"/>
    <w:rsid w:val="0FB91E94"/>
    <w:rsid w:val="108A26B0"/>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205683"/>
    <w:rsid w:val="1E5F5CBE"/>
    <w:rsid w:val="1E8307F5"/>
    <w:rsid w:val="1F457921"/>
    <w:rsid w:val="1F5C107C"/>
    <w:rsid w:val="20D12777"/>
    <w:rsid w:val="20FB672E"/>
    <w:rsid w:val="213339C4"/>
    <w:rsid w:val="21677697"/>
    <w:rsid w:val="21A647F2"/>
    <w:rsid w:val="228D26CE"/>
    <w:rsid w:val="22916FA5"/>
    <w:rsid w:val="247C6E9E"/>
    <w:rsid w:val="25650E5F"/>
    <w:rsid w:val="26010880"/>
    <w:rsid w:val="26F15921"/>
    <w:rsid w:val="29437541"/>
    <w:rsid w:val="294E0F60"/>
    <w:rsid w:val="2987716A"/>
    <w:rsid w:val="29AE18A7"/>
    <w:rsid w:val="2A6366FF"/>
    <w:rsid w:val="2AB053CC"/>
    <w:rsid w:val="2AF93E4B"/>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8C44830"/>
    <w:rsid w:val="39C31C6C"/>
    <w:rsid w:val="3A6303AE"/>
    <w:rsid w:val="3A993EAE"/>
    <w:rsid w:val="3AB61186"/>
    <w:rsid w:val="3C283344"/>
    <w:rsid w:val="3C485F9D"/>
    <w:rsid w:val="3C7C70D7"/>
    <w:rsid w:val="3C940DD1"/>
    <w:rsid w:val="3D7F52A1"/>
    <w:rsid w:val="3E0C6463"/>
    <w:rsid w:val="3EE43BF5"/>
    <w:rsid w:val="3FFB3608"/>
    <w:rsid w:val="403E57B7"/>
    <w:rsid w:val="411A0F39"/>
    <w:rsid w:val="415A5C88"/>
    <w:rsid w:val="41CE08E1"/>
    <w:rsid w:val="42112513"/>
    <w:rsid w:val="42A06E24"/>
    <w:rsid w:val="433C7ACC"/>
    <w:rsid w:val="435518AD"/>
    <w:rsid w:val="43C04259"/>
    <w:rsid w:val="44177BC5"/>
    <w:rsid w:val="44C67F95"/>
    <w:rsid w:val="4559568A"/>
    <w:rsid w:val="45A47533"/>
    <w:rsid w:val="45F153A7"/>
    <w:rsid w:val="46BC402D"/>
    <w:rsid w:val="472961BF"/>
    <w:rsid w:val="475528CD"/>
    <w:rsid w:val="47B265AF"/>
    <w:rsid w:val="4913695E"/>
    <w:rsid w:val="496717C4"/>
    <w:rsid w:val="4A063A4F"/>
    <w:rsid w:val="4A875AD1"/>
    <w:rsid w:val="4AE27CAC"/>
    <w:rsid w:val="4B065DAE"/>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D88660B"/>
    <w:rsid w:val="5F0279C4"/>
    <w:rsid w:val="5F944466"/>
    <w:rsid w:val="60844C26"/>
    <w:rsid w:val="60A9029A"/>
    <w:rsid w:val="60FA16F8"/>
    <w:rsid w:val="6139287F"/>
    <w:rsid w:val="63CF15A0"/>
    <w:rsid w:val="64156F42"/>
    <w:rsid w:val="64352DB4"/>
    <w:rsid w:val="65A92947"/>
    <w:rsid w:val="661A50B7"/>
    <w:rsid w:val="66542DDD"/>
    <w:rsid w:val="673E5F91"/>
    <w:rsid w:val="679A7B08"/>
    <w:rsid w:val="67D6317A"/>
    <w:rsid w:val="67D649B5"/>
    <w:rsid w:val="68ED6365"/>
    <w:rsid w:val="69F81D65"/>
    <w:rsid w:val="6A4E3ABD"/>
    <w:rsid w:val="6A644542"/>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509773B"/>
    <w:rsid w:val="767E5B01"/>
    <w:rsid w:val="77293C6A"/>
    <w:rsid w:val="777C159D"/>
    <w:rsid w:val="778F44F9"/>
    <w:rsid w:val="77F2017E"/>
    <w:rsid w:val="79017606"/>
    <w:rsid w:val="79173937"/>
    <w:rsid w:val="7983686A"/>
    <w:rsid w:val="79D7762B"/>
    <w:rsid w:val="79EB254B"/>
    <w:rsid w:val="7BA82ABD"/>
    <w:rsid w:val="7C757EAB"/>
    <w:rsid w:val="7D0A41BC"/>
    <w:rsid w:val="7D0A4B32"/>
    <w:rsid w:val="7D2E5FEB"/>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13</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2023-12-07T04:21:14Z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