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202303004</w:t>
      </w:r>
    </w:p>
    <w:p>
      <w:pPr>
        <w:pageBreakBefore w:val="0"/>
        <w:kinsoku/>
        <w:wordWrap/>
        <w:topLinePunct w:val="0"/>
        <w:bidi w:val="0"/>
        <w:spacing w:line="360" w:lineRule="auto"/>
        <w:ind w:firstLine="80" w:firstLineChars="25"/>
        <w:jc w:val="center"/>
        <w:rPr>
          <w:rFonts w:hint="eastAsia" w:ascii="仿宋" w:hAnsi="仿宋" w:eastAsia="仿宋" w:cs="仿宋"/>
          <w:sz w:val="84"/>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eastAsia="zh-CN"/>
        </w:rPr>
        <w:t>挖机维保</w:t>
      </w:r>
      <w:r>
        <w:rPr>
          <w:rFonts w:hint="eastAsia" w:ascii="仿宋" w:hAnsi="仿宋" w:eastAsia="仿宋" w:cs="仿宋"/>
          <w:sz w:val="32"/>
          <w:szCs w:val="32"/>
          <w:u w:val="single"/>
        </w:rPr>
        <w:t>采购</w:t>
      </w:r>
      <w:r>
        <w:rPr>
          <w:rFonts w:hint="eastAsia" w:ascii="仿宋" w:hAnsi="仿宋" w:eastAsia="仿宋" w:cs="仿宋"/>
          <w:sz w:val="32"/>
          <w:szCs w:val="32"/>
          <w:u w:val="single"/>
          <w:lang w:eastAsia="zh-CN"/>
        </w:rPr>
        <w:t>（重新询价）</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三</w:t>
      </w:r>
      <w:r>
        <w:rPr>
          <w:rFonts w:hint="eastAsia" w:ascii="仿宋" w:hAnsi="仿宋" w:eastAsia="仿宋" w:cs="仿宋"/>
          <w:sz w:val="32"/>
          <w:szCs w:val="32"/>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挖机维保服务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10"/>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202303004</w:t>
      </w:r>
    </w:p>
    <w:p>
      <w:pPr>
        <w:pStyle w:val="10"/>
        <w:pageBreakBefore w:val="0"/>
        <w:kinsoku/>
        <w:wordWrap/>
        <w:topLinePunct w:val="0"/>
        <w:bidi w:val="0"/>
        <w:spacing w:line="360" w:lineRule="auto"/>
        <w:ind w:firstLine="560" w:firstLineChars="2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沃尔沃</w:t>
      </w:r>
      <w:r>
        <w:rPr>
          <w:rFonts w:hint="eastAsia" w:ascii="仿宋" w:hAnsi="仿宋" w:eastAsia="仿宋" w:cs="仿宋"/>
          <w:b w:val="0"/>
          <w:caps w:val="0"/>
          <w:sz w:val="28"/>
          <w:szCs w:val="28"/>
        </w:rPr>
        <w:t>EW145B轮式挖机及</w:t>
      </w:r>
      <w:r>
        <w:rPr>
          <w:rFonts w:hint="eastAsia" w:ascii="仿宋" w:hAnsi="仿宋" w:eastAsia="仿宋" w:cs="仿宋"/>
          <w:b w:val="0"/>
          <w:caps w:val="0"/>
          <w:sz w:val="28"/>
          <w:szCs w:val="28"/>
          <w:lang w:eastAsia="zh-CN"/>
        </w:rPr>
        <w:t>三一</w:t>
      </w:r>
      <w:r>
        <w:rPr>
          <w:rFonts w:hint="eastAsia" w:ascii="仿宋" w:hAnsi="仿宋" w:eastAsia="仿宋" w:cs="仿宋"/>
          <w:b w:val="0"/>
          <w:caps w:val="0"/>
          <w:sz w:val="28"/>
          <w:szCs w:val="28"/>
        </w:rPr>
        <w:t>SY125C履带挖机</w:t>
      </w:r>
      <w:r>
        <w:rPr>
          <w:rFonts w:hint="eastAsia" w:ascii="仿宋" w:hAnsi="仿宋" w:eastAsia="仿宋" w:cs="仿宋"/>
          <w:b w:val="0"/>
          <w:caps w:val="0"/>
          <w:sz w:val="28"/>
          <w:szCs w:val="28"/>
          <w:lang w:eastAsia="zh-CN"/>
        </w:rPr>
        <w:t>挖机年度维保</w:t>
      </w:r>
      <w:r>
        <w:rPr>
          <w:rFonts w:hint="eastAsia" w:ascii="仿宋" w:hAnsi="仿宋" w:eastAsia="仿宋" w:cs="仿宋"/>
          <w:b w:val="0"/>
          <w:caps w:val="0"/>
          <w:sz w:val="28"/>
          <w:szCs w:val="28"/>
        </w:rPr>
        <w:t>。</w:t>
      </w:r>
    </w:p>
    <w:tbl>
      <w:tblPr>
        <w:tblStyle w:val="13"/>
        <w:tblW w:w="956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999"/>
        <w:gridCol w:w="944"/>
        <w:gridCol w:w="1206"/>
        <w:gridCol w:w="913"/>
        <w:gridCol w:w="787"/>
        <w:gridCol w:w="675"/>
        <w:gridCol w:w="3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99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设备名称</w:t>
            </w:r>
          </w:p>
        </w:tc>
        <w:tc>
          <w:tcPr>
            <w:tcW w:w="94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厂家</w:t>
            </w:r>
          </w:p>
        </w:tc>
        <w:tc>
          <w:tcPr>
            <w:tcW w:w="120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开始使用时间</w:t>
            </w:r>
          </w:p>
        </w:tc>
        <w:tc>
          <w:tcPr>
            <w:tcW w:w="913"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型号</w:t>
            </w:r>
          </w:p>
        </w:tc>
        <w:tc>
          <w:tcPr>
            <w:tcW w:w="78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p>
        </w:tc>
        <w:tc>
          <w:tcPr>
            <w:tcW w:w="67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数量</w:t>
            </w:r>
          </w:p>
        </w:tc>
        <w:tc>
          <w:tcPr>
            <w:tcW w:w="3363"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维保内容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2" w:hRule="atLeast"/>
        </w:trPr>
        <w:tc>
          <w:tcPr>
            <w:tcW w:w="682"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99"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b w:val="0"/>
                <w:caps w:val="0"/>
                <w:sz w:val="28"/>
                <w:szCs w:val="28"/>
              </w:rPr>
              <w:t>轮式挖机</w:t>
            </w:r>
          </w:p>
        </w:tc>
        <w:tc>
          <w:tcPr>
            <w:tcW w:w="944"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沃尔沃</w:t>
            </w:r>
          </w:p>
        </w:tc>
        <w:tc>
          <w:tcPr>
            <w:tcW w:w="1206"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r>
              <w:rPr>
                <w:rFonts w:hint="eastAsia" w:ascii="仿宋" w:hAnsi="仿宋" w:eastAsia="仿宋" w:cs="仿宋"/>
                <w:sz w:val="28"/>
                <w:szCs w:val="28"/>
                <w:lang w:val="en-US" w:eastAsia="zh-CN"/>
              </w:rPr>
              <w:t>2021年</w:t>
            </w:r>
            <w:r>
              <w:rPr>
                <w:rFonts w:hint="default" w:ascii="仿宋" w:hAnsi="仿宋" w:eastAsia="仿宋" w:cs="仿宋"/>
                <w:sz w:val="28"/>
                <w:szCs w:val="28"/>
                <w:lang w:val="en-US" w:eastAsia="zh-CN"/>
              </w:rPr>
              <w:t>6</w:t>
            </w:r>
            <w:r>
              <w:rPr>
                <w:rFonts w:hint="eastAsia" w:ascii="仿宋" w:hAnsi="仿宋" w:eastAsia="仿宋" w:cs="仿宋"/>
                <w:sz w:val="28"/>
                <w:szCs w:val="28"/>
                <w:lang w:val="en-US" w:eastAsia="zh-CN"/>
              </w:rPr>
              <w:t>月</w:t>
            </w:r>
          </w:p>
        </w:tc>
        <w:tc>
          <w:tcPr>
            <w:tcW w:w="913"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b w:val="0"/>
                <w:caps w:val="0"/>
                <w:sz w:val="28"/>
                <w:szCs w:val="28"/>
              </w:rPr>
              <w:t>EW145B</w:t>
            </w:r>
          </w:p>
        </w:tc>
        <w:tc>
          <w:tcPr>
            <w:tcW w:w="787"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675"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33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常规保养（1000、1500、2000、2500、3000小时保养、设备定检，具体详见附件清单）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99"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944"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1206"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913"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787"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675"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33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易损件更换维修、具体详见清单，按实结算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trPr>
        <w:tc>
          <w:tcPr>
            <w:tcW w:w="682"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999"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履带挖机</w:t>
            </w:r>
          </w:p>
        </w:tc>
        <w:tc>
          <w:tcPr>
            <w:tcW w:w="944"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三一</w:t>
            </w:r>
          </w:p>
        </w:tc>
        <w:tc>
          <w:tcPr>
            <w:tcW w:w="1206"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2021年11月</w:t>
            </w:r>
          </w:p>
        </w:tc>
        <w:tc>
          <w:tcPr>
            <w:tcW w:w="913"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SY125C</w:t>
            </w:r>
          </w:p>
        </w:tc>
        <w:tc>
          <w:tcPr>
            <w:tcW w:w="787"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675"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3363"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常规保养（500、1000、1500、2000、2500、3000小时保养、设备定检，具体详见附件清单）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99"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44"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1206"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13"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787"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675"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3363"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易损件更换维修、具体详见清单，按实结算</w:t>
            </w:r>
          </w:p>
        </w:tc>
      </w:tr>
    </w:tbl>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rPr>
        <w:t>2.1</w:t>
      </w:r>
      <w:r>
        <w:rPr>
          <w:rFonts w:hint="eastAsia" w:ascii="仿宋" w:hAnsi="仿宋" w:eastAsia="仿宋" w:cs="仿宋"/>
          <w:sz w:val="28"/>
          <w:szCs w:val="28"/>
          <w:lang w:val="en-US" w:eastAsia="zh-CN"/>
        </w:rPr>
        <w:t>对2辆挖机进行设备定检、常规检查保养，检查项目详见《第三部分 询价内容》；</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2.2对挖机进行维修（含备件），要求详见《第三部分 询价内容》。</w:t>
      </w:r>
    </w:p>
    <w:p>
      <w:pPr>
        <w:pStyle w:val="10"/>
        <w:pageBreakBefore w:val="0"/>
        <w:kinsoku/>
        <w:wordWrap/>
        <w:topLinePunct w:val="0"/>
        <w:bidi w:val="0"/>
        <w:spacing w:line="360" w:lineRule="auto"/>
        <w:ind w:firstLine="560" w:firstLineChars="2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w:t>
      </w:r>
      <w:r>
        <w:rPr>
          <w:rFonts w:hint="eastAsia" w:ascii="仿宋" w:hAnsi="仿宋" w:eastAsia="仿宋" w:cs="仿宋"/>
          <w:b w:val="0"/>
          <w:caps w:val="0"/>
          <w:sz w:val="28"/>
          <w:szCs w:val="28"/>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9.6</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，其中</w:t>
      </w:r>
      <w:r>
        <w:rPr>
          <w:rFonts w:hint="eastAsia" w:ascii="仿宋" w:hAnsi="仿宋" w:eastAsia="仿宋" w:cs="仿宋"/>
          <w:b w:val="0"/>
          <w:caps w:val="0"/>
          <w:sz w:val="28"/>
          <w:szCs w:val="28"/>
          <w:lang w:eastAsia="zh-CN"/>
        </w:rPr>
        <w:t>日常常规保养限额为</w:t>
      </w:r>
      <w:r>
        <w:rPr>
          <w:rFonts w:hint="eastAsia" w:ascii="仿宋" w:hAnsi="仿宋" w:eastAsia="仿宋" w:cs="仿宋"/>
          <w:b w:val="0"/>
          <w:caps w:val="0"/>
          <w:sz w:val="28"/>
          <w:szCs w:val="28"/>
          <w:lang w:val="en-US" w:eastAsia="zh-CN"/>
        </w:rPr>
        <w:t>4.8万元，挖机易损件更换维修（含备件、工时费）限额4.8万元</w:t>
      </w:r>
      <w:r>
        <w:rPr>
          <w:rFonts w:hint="eastAsia" w:ascii="仿宋" w:hAnsi="仿宋" w:eastAsia="仿宋" w:cs="仿宋"/>
          <w:b w:val="0"/>
          <w:caps w:val="0"/>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供应商具备中华人民共和国境内独立法人资格</w:t>
      </w:r>
      <w:r>
        <w:rPr>
          <w:rFonts w:hint="eastAsia" w:ascii="仿宋" w:hAnsi="仿宋" w:eastAsia="仿宋" w:cs="仿宋"/>
          <w:sz w:val="28"/>
          <w:szCs w:val="28"/>
          <w:lang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rPr>
        <w:t>供应商</w:t>
      </w:r>
      <w:r>
        <w:rPr>
          <w:rFonts w:hint="eastAsia" w:ascii="仿宋" w:hAnsi="仿宋" w:eastAsia="仿宋" w:cs="仿宋"/>
          <w:sz w:val="28"/>
          <w:szCs w:val="28"/>
          <w:lang w:eastAsia="zh-CN"/>
        </w:rPr>
        <w:t>企业营业执照经营范围包含工程机械维修，或具有二类机动车维修、工程机械维修资质；</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.提供自</w:t>
      </w:r>
      <w:r>
        <w:rPr>
          <w:rFonts w:hint="eastAsia" w:ascii="仿宋" w:hAnsi="仿宋" w:eastAsia="仿宋" w:cs="仿宋"/>
          <w:sz w:val="28"/>
          <w:szCs w:val="28"/>
          <w:lang w:val="en-US" w:eastAsia="zh-CN"/>
        </w:rPr>
        <w:t>202</w:t>
      </w:r>
      <w:r>
        <w:rPr>
          <w:rFonts w:hint="default" w:ascii="仿宋" w:hAnsi="仿宋" w:eastAsia="仿宋" w:cs="仿宋"/>
          <w:sz w:val="28"/>
          <w:szCs w:val="28"/>
          <w:lang w:val="en-US" w:eastAsia="zh-CN"/>
        </w:rPr>
        <w:t>0</w:t>
      </w:r>
      <w:r>
        <w:rPr>
          <w:rFonts w:hint="eastAsia" w:ascii="仿宋" w:hAnsi="仿宋" w:eastAsia="仿宋" w:cs="仿宋"/>
          <w:sz w:val="28"/>
          <w:szCs w:val="28"/>
          <w:lang w:val="en-US" w:eastAsia="zh-CN"/>
        </w:rPr>
        <w:t>年1月1日起</w:t>
      </w:r>
      <w:r>
        <w:rPr>
          <w:rFonts w:hint="eastAsia" w:ascii="仿宋" w:hAnsi="仿宋" w:eastAsia="仿宋" w:cs="仿宋"/>
          <w:sz w:val="28"/>
          <w:szCs w:val="28"/>
          <w:lang w:eastAsia="zh-CN"/>
        </w:rPr>
        <w:t>类似挖机维保项目的业绩</w:t>
      </w:r>
      <w:r>
        <w:rPr>
          <w:rFonts w:hint="eastAsia" w:ascii="仿宋" w:hAnsi="仿宋" w:eastAsia="仿宋" w:cs="仿宋"/>
          <w:sz w:val="28"/>
          <w:szCs w:val="28"/>
          <w:lang w:val="en-US" w:eastAsia="zh-CN"/>
        </w:rPr>
        <w:t>2份；</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5.报价人不得为临江环境能源有限公司不合格供应商或者在黑名单之内；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报价单位</w:t>
      </w:r>
      <w:r>
        <w:rPr>
          <w:rFonts w:hint="eastAsia" w:ascii="仿宋" w:hAnsi="仿宋" w:eastAsia="仿宋" w:cs="仿宋"/>
          <w:sz w:val="28"/>
          <w:szCs w:val="28"/>
        </w:rPr>
        <w:t>负责人为同一人或者存在控股、管理关系的不同单位，不得同时参加本项目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报价人</w:t>
      </w:r>
      <w:r>
        <w:rPr>
          <w:rFonts w:hint="eastAsia" w:ascii="仿宋" w:hAnsi="仿宋" w:eastAsia="仿宋" w:cs="仿宋"/>
          <w:sz w:val="28"/>
          <w:szCs w:val="28"/>
          <w:lang w:val="en-US"/>
        </w:rPr>
        <w:t>须提供其股东信息及出资比例信息</w:t>
      </w:r>
      <w:r>
        <w:rPr>
          <w:rFonts w:hint="eastAsia" w:ascii="仿宋" w:hAnsi="仿宋" w:eastAsia="仿宋" w:cs="仿宋"/>
          <w:sz w:val="28"/>
          <w:szCs w:val="28"/>
          <w:lang w:val="en-US"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79"/>
      <w:bookmarkStart w:id="7" w:name="_Toc530583922"/>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3月23</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eastAsia" w:ascii="仿宋_GB2312" w:eastAsia="仿宋_GB2312"/>
          <w:sz w:val="30"/>
          <w:szCs w:val="30"/>
          <w:lang w:val="en-US" w:eastAsia="zh-CN"/>
        </w:rPr>
        <w:t>3月14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jc w:val="both"/>
        <w:rPr>
          <w:rFonts w:hint="eastAsia" w:ascii="仿宋" w:hAnsi="仿宋" w:eastAsia="仿宋" w:cs="仿宋"/>
          <w:b/>
          <w:snapToGrid w:val="0"/>
          <w:color w:val="000000"/>
          <w:kern w:val="44"/>
          <w:sz w:val="28"/>
          <w:szCs w:val="28"/>
          <w:lang w:val="en-US" w:eastAsia="zh-CN" w:bidi="ar-SA"/>
        </w:rPr>
      </w:pPr>
    </w:p>
    <w:p>
      <w:pPr>
        <w:pStyle w:val="2"/>
        <w:rPr>
          <w:rFonts w:hint="eastAsia" w:ascii="仿宋" w:hAnsi="仿宋" w:eastAsia="仿宋" w:cs="仿宋"/>
          <w:b/>
          <w:snapToGrid w:val="0"/>
          <w:color w:val="000000"/>
          <w:kern w:val="44"/>
          <w:sz w:val="28"/>
          <w:szCs w:val="28"/>
          <w:lang w:val="en-US" w:eastAsia="zh-CN" w:bidi="ar-SA"/>
        </w:rPr>
      </w:pPr>
    </w:p>
    <w:p>
      <w:pPr>
        <w:pStyle w:val="3"/>
        <w:rPr>
          <w:rFonts w:hint="eastAsia" w:ascii="仿宋" w:hAnsi="仿宋" w:eastAsia="仿宋" w:cs="仿宋"/>
          <w:b/>
          <w:snapToGrid w:val="0"/>
          <w:color w:val="000000"/>
          <w:kern w:val="44"/>
          <w:sz w:val="28"/>
          <w:szCs w:val="28"/>
          <w:lang w:val="en-US" w:eastAsia="zh-CN" w:bidi="ar-SA"/>
        </w:rPr>
      </w:pPr>
    </w:p>
    <w:p>
      <w:pPr>
        <w:rPr>
          <w:rFonts w:hint="eastAsia"/>
          <w:lang w:val="en-US" w:eastAsia="zh-CN"/>
        </w:rPr>
      </w:pPr>
    </w:p>
    <w:p>
      <w:pPr>
        <w:pStyle w:val="2"/>
        <w:rPr>
          <w:rFonts w:hint="eastAsia"/>
          <w:lang w:val="en-US" w:eastAsia="zh-CN"/>
        </w:rPr>
      </w:pPr>
    </w:p>
    <w:p>
      <w:pPr>
        <w:pStyle w:val="3"/>
        <w:rPr>
          <w:rFonts w:hint="eastAsia"/>
          <w:lang w:val="en-US" w:eastAsia="zh-CN"/>
        </w:rPr>
      </w:pPr>
    </w:p>
    <w:bookmarkEnd w:id="6"/>
    <w:bookmarkEnd w:id="7"/>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询价须知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eastAsia="zh-CN"/>
        </w:rPr>
        <w:t>工时费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（五）报价不全，存在缺项、漏项的。</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4"/>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10"/>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19"/>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1.1工作地点及次数要求</w:t>
      </w:r>
    </w:p>
    <w:p>
      <w:pPr>
        <w:pStyle w:val="19"/>
        <w:pageBreakBefore w:val="0"/>
        <w:kinsoku/>
        <w:wordWrap/>
        <w:topLinePunct w:val="0"/>
        <w:bidi w:val="0"/>
        <w:snapToGrid w:val="0"/>
        <w:spacing w:line="360" w:lineRule="auto"/>
        <w:ind w:firstLine="60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为杭州临江环境能源有限公司内（红十五线和观十五线交叉口）。</w:t>
      </w:r>
    </w:p>
    <w:p>
      <w:pPr>
        <w:pStyle w:val="19"/>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以完成约定的维保次数为准，但总年限不超过</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19"/>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1.2挖机维保服务内容</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1.2.1维保方提供的备件须为</w:t>
      </w:r>
      <w:r>
        <w:rPr>
          <w:rFonts w:hint="eastAsia" w:ascii="仿宋" w:hAnsi="仿宋" w:eastAsia="仿宋" w:cs="仿宋"/>
          <w:b/>
          <w:bCs/>
          <w:sz w:val="28"/>
          <w:szCs w:val="28"/>
          <w:lang w:eastAsia="zh-CN"/>
        </w:rPr>
        <w:t>沃尔沃和三一的原厂全新正品备件，不得为副厂件或者替代件。备件清单具体如下，此备件价格为挖机常规保养的综合价格，含备件、税金、工时费、工具费等所有费用。</w:t>
      </w: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1.2.1.1 </w:t>
      </w:r>
      <w:r>
        <w:rPr>
          <w:rFonts w:hint="eastAsia" w:ascii="仿宋" w:hAnsi="仿宋" w:eastAsia="仿宋" w:cs="仿宋"/>
          <w:b/>
          <w:bCs/>
          <w:sz w:val="28"/>
          <w:szCs w:val="28"/>
          <w:lang w:eastAsia="zh-CN"/>
        </w:rPr>
        <w:t>沃尔沃</w:t>
      </w:r>
      <w:r>
        <w:rPr>
          <w:rFonts w:hint="eastAsia" w:ascii="仿宋" w:hAnsi="仿宋" w:eastAsia="仿宋" w:cs="仿宋"/>
          <w:b/>
          <w:bCs/>
          <w:sz w:val="28"/>
          <w:szCs w:val="28"/>
          <w:lang w:val="en-US" w:eastAsia="zh-CN"/>
        </w:rPr>
        <w:t>EW145B轮挖常规保养清单</w:t>
      </w:r>
    </w:p>
    <w:tbl>
      <w:tblPr>
        <w:tblStyle w:val="13"/>
        <w:tblW w:w="894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4"/>
        <w:gridCol w:w="2158"/>
        <w:gridCol w:w="2800"/>
        <w:gridCol w:w="1333"/>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9"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配件编码</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VOE14377007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VOE15142332</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FU17231990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长效液压油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AL14539941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斗齿销子垫片</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按照每300小时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一次，具体数量按实际情况定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HHY123456</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黄油2# 13KG</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按照每500小时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一桶，具体数量按实际情况定</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1.2.1.2 </w:t>
      </w:r>
      <w:r>
        <w:rPr>
          <w:rFonts w:hint="eastAsia" w:ascii="仿宋" w:hAnsi="仿宋" w:eastAsia="仿宋" w:cs="仿宋"/>
          <w:b/>
          <w:bCs/>
          <w:sz w:val="28"/>
          <w:szCs w:val="28"/>
          <w:lang w:eastAsia="zh-CN"/>
        </w:rPr>
        <w:t>三一</w:t>
      </w:r>
      <w:r>
        <w:rPr>
          <w:rFonts w:hint="eastAsia" w:ascii="仿宋" w:hAnsi="仿宋" w:eastAsia="仿宋" w:cs="仿宋"/>
          <w:b/>
          <w:bCs/>
          <w:sz w:val="28"/>
          <w:szCs w:val="28"/>
          <w:lang w:val="en-US" w:eastAsia="zh-CN"/>
        </w:rPr>
        <w:t>SY125C履挖常规保养清单</w:t>
      </w:r>
    </w:p>
    <w:tbl>
      <w:tblPr>
        <w:tblStyle w:val="13"/>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3047"/>
        <w:gridCol w:w="2387"/>
        <w:gridCol w:w="72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配件编码</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XBW-25号(18KG)</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乙二醇发动机防冻液</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XBW-L-HMPLUS46(18L)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长效液压油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AL14539941</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斗齿销子垫片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按照每300小时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一次，具体数量按实际情况定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HHY123456</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黄油2# 13KG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按照每500小时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一桶，具体数量按实际情况定</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1.2.2 沃尔沃挖机定检清单（三一挖机参照保养手册执行）</w:t>
      </w:r>
    </w:p>
    <w:tbl>
      <w:tblPr>
        <w:tblStyle w:val="13"/>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规范或说明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查看设备的应用工况是否合适；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观察操作手是否有违规或粗暴的操作习惯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铭牌应完整，不允许擅自更换铭牌或更改铭牌内容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设备工作小时表应能正常工作；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驾驶室应保持清洁无尘；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座椅背后和周围无杂物堆积；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磁带或光盘不应保持在弹出位置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蓄电池接线柱与电缆的连接应固定良好；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严禁直接在蓄电池接线柱上并电取电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排放专用管用于发动机机油的更换以及柴油箱底部放残水，应随车配备；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如未发现，应要求用户立即予以配备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如果蓄电池中部箭头处是蓝色，则正常。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如果箭头处变为无色，则须更换蓄电池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检查空调冷凝器是否泄漏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检查风扇和护罩是否完好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注意：应指导操作手每 250 小时加注一次润滑脂，过度加注可能导致油封脱落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将排放专用管连接至柴油箱底部的排放阀，并排放至透明容器中进行检查；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如发现大量的残水、杂质，应拍照存证，在《现场服务报告》中记录，并要求操作手注意日常的放水检查和油箱清理；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在液压系统泄压后检查液压油油位, 标准油位应在上限刻度和下限刻度之间；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检查液压油颜色是否存在异常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继电器盒、护罩完好，紧固螺栓无松动；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线束完好无破损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若发现非沃尔沃原装滤芯，应立即拍照存证，并在《现场服务报告》中记录；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要求客户或操作手立即整改；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－告知用户如果使用非纯正滤芯和油品，沃尔沃将不再为用户设备提供质保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注意：应在发动机熄火的状态下检查；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检查滤芯是否为沃尔沃原装滤芯，如果不是，参照以上措施；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检查空气滤芯是否有破损，如有，应立即更换；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检查空气滤芯是否积灰过多，如有，应要求客户予以清洁，或更换备用滤芯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检查罩盖是否有开裂；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检查罩盖螺栓是否齐全，是否有松动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液位应在油标尺上下刻度的中位；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观察油标尺上的机油的颜色是否存在异常.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检查冷却液液位；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检查膨胀水箱是否有漏水情况；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检查沃尔沃黄色冷却液VCS的警示标签是否已粘贴在冷却液加注口附近；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检查冷却水泵是否有异响或泄漏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注意：应确保发动机已熄火并钥匙已拔出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检查皮带是否老化或开裂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检查皮带张紧度（仅适用于手动调节的皮带）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检查风扇固定是否良好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如有杂物或过多的积灰，应立即用压缩空气清洁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液压泵是否有泄漏或异响；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相关管路是否有泄漏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－转动车轮，使得轮胎充气阀位于 12 点钟位置，并将机器停驻在水平地面上。取下轮胎气门嘴帽。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－使用适当的轮胎压力表，检查每个轮胎的压力。压力应为 0.52 Mpa（5.2 bar，75 psi）。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－检查轮胎压力后，装回气门嘴帽，以防止污垢、湿气和异物损坏气门芯。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－检查轮胎是否存在可见的瑕疵，例如切口、刺孔、凸起、渗漏、过度磨损或裂纹。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－检查轮辋是否存在过度锈蚀、裂纹、车轮螺栓缺失或松动，以及可能导致轮胎过早磨损或故障的其它损坏情况。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－拧紧力矩：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新装轮毂后的第一个 8 小时后进行检查。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－检查有无松动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－检查回转和履带减速齿轮箱中有无异常的噪音和振动。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－起动发动机并提高蓄能器的压力，直到截止阀被激活，同时增压循环停止。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－将制动阀脚踏板踩到底，然后测量制动阀与车桥制动闸之间的制动回路压力。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－检查车桥和移动装置有无任何噪音（可能来自离合、刹车、轮毂减速或差速锁）。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液位应在油标尺上下刻度的中位；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观察油标尺上的机油的颜色是否存在异常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若客户自行焊接加装破碎锤管路的，应重点检查焊缝起始点等应力集中的部位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检查油缸油封是否漏油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检查管路是否有干涉摩擦，或漏油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检查油缸油封是否漏油；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检查活塞杆是否有刮痕、撞痕或发蓝；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检查活塞杆是否弯曲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检查铲斗或连杆是否有开裂；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检查铲斗销的轴向间隙，如过大或已经发现铲斗晃动，应立即通过添加调整垫片调节间隙；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检查斗齿是否已过度磨损且未及时更换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如果润滑不良告知操作手正确的保养方法，润滑油嘴或管路有损坏及时更换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检查车架是否变形或开裂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如若有破损请督促客户及时更换以免操作手视线受阻发生安全事故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空调至少要运转 10 分钟以上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检查所有的电气开关 / 工作灯 / 旋转警示灯 / 警示音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强调如果柴油品质差，或柴油系统的不当保养可能给设备造成的严重危害。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参照交机礼品盒中的《设备操作保养安全说明》小册子中的内容</w:t>
            </w:r>
          </w:p>
        </w:tc>
      </w:tr>
    </w:tbl>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b/>
          <w:bCs/>
          <w:sz w:val="28"/>
          <w:szCs w:val="28"/>
          <w:lang w:val="en-US" w:eastAsia="zh-CN"/>
        </w:rPr>
      </w:pPr>
    </w:p>
    <w:p>
      <w:pPr>
        <w:pStyle w:val="19"/>
        <w:pageBreakBefore w:val="0"/>
        <w:numPr>
          <w:ilvl w:val="0"/>
          <w:numId w:val="0"/>
        </w:numPr>
        <w:kinsoku/>
        <w:wordWrap/>
        <w:topLinePunct w:val="0"/>
        <w:bidi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2.易损件清单明细</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2.1维保方提供的备件须为</w:t>
      </w:r>
      <w:r>
        <w:rPr>
          <w:rFonts w:hint="eastAsia" w:ascii="仿宋" w:hAnsi="仿宋" w:eastAsia="仿宋" w:cs="仿宋"/>
          <w:b/>
          <w:bCs/>
          <w:sz w:val="28"/>
          <w:szCs w:val="28"/>
          <w:lang w:eastAsia="zh-CN"/>
        </w:rPr>
        <w:t>沃尔沃和三一的原厂全新正品备件，不得为副厂件或者替代件。备件清单具体如下，此备件价格为综合价格，含备件、税金、工时费、工具费等所有费用。</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2.1.1 </w:t>
      </w:r>
      <w:r>
        <w:rPr>
          <w:rFonts w:hint="eastAsia" w:ascii="仿宋" w:hAnsi="仿宋" w:eastAsia="仿宋" w:cs="仿宋"/>
          <w:b/>
          <w:bCs/>
          <w:sz w:val="28"/>
          <w:szCs w:val="28"/>
          <w:highlight w:val="none"/>
          <w:lang w:eastAsia="zh-CN"/>
        </w:rPr>
        <w:t>沃尔沃</w:t>
      </w:r>
      <w:r>
        <w:rPr>
          <w:rFonts w:hint="eastAsia" w:ascii="仿宋" w:hAnsi="仿宋" w:eastAsia="仿宋" w:cs="仿宋"/>
          <w:b/>
          <w:bCs/>
          <w:sz w:val="28"/>
          <w:szCs w:val="28"/>
          <w:highlight w:val="none"/>
          <w:lang w:val="en-US" w:eastAsia="zh-CN"/>
        </w:rPr>
        <w:t>EW145B轮挖易损件清单</w:t>
      </w:r>
    </w:p>
    <w:tbl>
      <w:tblPr>
        <w:tblStyle w:val="13"/>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0"/>
        <w:gridCol w:w="2376"/>
        <w:gridCol w:w="352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VOE11709635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VOE14881276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空调皮带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VOE14576623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VOE14557674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VOE14389169</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VOE14592826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VOE20739572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VOE1542778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VOE14592113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VOE14682233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VOE11109241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尾部上灯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尾部中灯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尾部下灯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VOE970742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VOE982558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VOE11039846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大臂上灯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VOE14702253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VOE14654753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保险丝10A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VOE13969162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保险丝15A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保险丝20A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VOE978999</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保险丝25A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VOE14630975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雨刮器臂</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VOE14632032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VOE15015598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液压泵修理包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VOE936758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先导液压软管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VOE14555217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调节器修理包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VOE14552494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主控阀修理包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VOE14698256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VOE14506407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回转中心修理包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VOE914167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黄油嘴</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HJH-ZXT-WSG-2号A1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无水钙润滑脂2号（15L）</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2.1.2 </w:t>
      </w:r>
      <w:r>
        <w:rPr>
          <w:rFonts w:hint="eastAsia" w:ascii="仿宋" w:hAnsi="仿宋" w:eastAsia="仿宋" w:cs="仿宋"/>
          <w:b/>
          <w:bCs/>
          <w:sz w:val="28"/>
          <w:szCs w:val="28"/>
          <w:highlight w:val="none"/>
          <w:lang w:eastAsia="zh-CN"/>
        </w:rPr>
        <w:t>三一</w:t>
      </w:r>
      <w:r>
        <w:rPr>
          <w:rFonts w:hint="eastAsia" w:ascii="仿宋" w:hAnsi="仿宋" w:eastAsia="仿宋" w:cs="仿宋"/>
          <w:b/>
          <w:bCs/>
          <w:sz w:val="28"/>
          <w:szCs w:val="28"/>
          <w:highlight w:val="none"/>
          <w:lang w:val="en-US" w:eastAsia="zh-CN"/>
        </w:rPr>
        <w:t>SY125C履挖易损件清单</w:t>
      </w:r>
    </w:p>
    <w:tbl>
      <w:tblPr>
        <w:tblStyle w:val="13"/>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09"/>
        <w:gridCol w:w="2248"/>
        <w:gridCol w:w="2352"/>
        <w:gridCol w:w="850"/>
        <w:gridCol w:w="2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60190637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蓄电池</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酸性蓄电池6-QW-120MF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A241100000053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141604000064B</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工作灯</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前挡风玻璃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60235890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130901000327A044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右侧大玻璃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130901000327A008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后侧玻璃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右侧三角玻璃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门上固定玻璃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一起的总成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门扇移动玻璃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10138052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门下玻璃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雨刮马达</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雨刮臂跟雨刮片一起的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雨刮片</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60330769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喷油器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60333578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水泵</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A230106000312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60333590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发电机皮带</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12390650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履带板</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支重轮</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托链轮</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驱动齿</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A810401990264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护链架</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14228406，A820202005379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工字架衬套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工字架与铲斗连接销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13744966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小臂马拉头衬套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12597347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小臂与铲斗连接销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工字架与连杆连接销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工字架与斗杆连接销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SSY004756970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小臂与连杆连接销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高压管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中臂油缸修理包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bl>
    <w:p>
      <w:pPr>
        <w:pStyle w:val="19"/>
        <w:pageBreakBefore w:val="0"/>
        <w:numPr>
          <w:ilvl w:val="0"/>
          <w:numId w:val="0"/>
        </w:numPr>
        <w:kinsoku/>
        <w:wordWrap/>
        <w:topLinePunct w:val="0"/>
        <w:bidi w:val="0"/>
        <w:snapToGrid w:val="0"/>
        <w:spacing w:line="360" w:lineRule="auto"/>
        <w:rPr>
          <w:rFonts w:hint="default"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服务要求</w:t>
      </w:r>
    </w:p>
    <w:p>
      <w:pPr>
        <w:pStyle w:val="19"/>
        <w:pageBreakBefore w:val="0"/>
        <w:kinsoku/>
        <w:wordWrap/>
        <w:topLinePunct w:val="0"/>
        <w:bidi w:val="0"/>
        <w:snapToGrid w:val="0"/>
        <w:spacing w:line="360"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维保服务期限暂定为</w:t>
      </w:r>
      <w:r>
        <w:rPr>
          <w:rFonts w:hint="eastAsia" w:ascii="仿宋" w:hAnsi="仿宋" w:eastAsia="仿宋" w:cs="仿宋"/>
          <w:sz w:val="28"/>
          <w:szCs w:val="28"/>
          <w:lang w:val="en-US" w:eastAsia="zh-CN"/>
        </w:rPr>
        <w:t>1年，在服务期限内价格不做调整。本项目服务期限以完成约定维保次数为准，但合同总年限不超过2年。</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eastAsia="zh-CN"/>
        </w:rPr>
        <w:t>挖机</w:t>
      </w:r>
      <w:r>
        <w:rPr>
          <w:rFonts w:hint="eastAsia" w:ascii="仿宋" w:hAnsi="仿宋" w:eastAsia="仿宋" w:cs="仿宋"/>
          <w:sz w:val="28"/>
          <w:szCs w:val="28"/>
        </w:rPr>
        <w:t>各转动面、油孔等处无油污，</w:t>
      </w:r>
      <w:r>
        <w:rPr>
          <w:rFonts w:hint="eastAsia" w:ascii="仿宋" w:hAnsi="仿宋" w:eastAsia="仿宋" w:cs="仿宋"/>
          <w:sz w:val="28"/>
          <w:szCs w:val="28"/>
          <w:lang w:eastAsia="zh-CN"/>
        </w:rPr>
        <w:t>维修的</w:t>
      </w:r>
      <w:r>
        <w:rPr>
          <w:rFonts w:hint="eastAsia" w:ascii="仿宋" w:hAnsi="仿宋" w:eastAsia="仿宋" w:cs="仿宋"/>
          <w:sz w:val="28"/>
          <w:szCs w:val="28"/>
        </w:rPr>
        <w:t>赃物清扫干净</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润滑良好，无干磨现象</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遵守安全操作规程</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维保完毕后的</w:t>
      </w:r>
      <w:r>
        <w:rPr>
          <w:rFonts w:hint="eastAsia" w:ascii="仿宋" w:hAnsi="仿宋" w:eastAsia="仿宋" w:cs="仿宋"/>
          <w:sz w:val="28"/>
          <w:szCs w:val="28"/>
          <w:lang w:eastAsia="zh-CN"/>
        </w:rPr>
        <w:t>挖机</w:t>
      </w:r>
      <w:r>
        <w:rPr>
          <w:rFonts w:hint="eastAsia" w:ascii="仿宋" w:hAnsi="仿宋" w:eastAsia="仿宋" w:cs="仿宋"/>
          <w:sz w:val="28"/>
          <w:szCs w:val="28"/>
        </w:rPr>
        <w:t>稳定可靠，性能要求，满足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9"/>
        <w:pageBreakBefore w:val="0"/>
        <w:kinsoku/>
        <w:wordWrap/>
        <w:topLinePunct w:val="0"/>
        <w:bidi w:val="0"/>
        <w:snapToGrid w:val="0"/>
        <w:spacing w:line="360" w:lineRule="auto"/>
        <w:ind w:firstLine="6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4.5维保方维保人员必须是技术过硬、有能力胜任该工作的专业技术人员。</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4.6 若维保过程中由于供应商维保人员操作不当造成的设备故障或损坏，由供应商负责免费维修，并且采购方有权向供应商追究相关责任；若挖机设备因维保而发生故障的，由供应商负责免费上门维修，产生的相应费用由供应商承担，采购方并有权追究因此造成的损失。</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5.验收标准</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5.1维保人员应将现场清洁干净。</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auto"/>
          <w:kern w:val="2"/>
          <w:sz w:val="28"/>
          <w:szCs w:val="28"/>
          <w:lang w:val="en-US" w:eastAsia="zh-CN" w:bidi="ar-SA"/>
        </w:rPr>
        <w:t>5.2维保完</w:t>
      </w:r>
      <w:r>
        <w:rPr>
          <w:rFonts w:hint="eastAsia" w:ascii="仿宋" w:hAnsi="仿宋" w:eastAsia="仿宋" w:cs="仿宋"/>
          <w:sz w:val="28"/>
          <w:szCs w:val="28"/>
        </w:rPr>
        <w:t>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w:t>
      </w:r>
      <w:r>
        <w:rPr>
          <w:rFonts w:hint="eastAsia" w:ascii="仿宋" w:hAnsi="仿宋" w:eastAsia="仿宋" w:cs="仿宋"/>
          <w:sz w:val="28"/>
          <w:szCs w:val="28"/>
          <w:lang w:eastAsia="zh-CN"/>
        </w:rPr>
        <w:t>挖机</w:t>
      </w:r>
      <w:r>
        <w:rPr>
          <w:rFonts w:hint="eastAsia" w:ascii="仿宋" w:hAnsi="仿宋" w:eastAsia="仿宋" w:cs="仿宋"/>
          <w:sz w:val="28"/>
          <w:szCs w:val="28"/>
        </w:rPr>
        <w:t>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6.1常规性维保</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；挖机维修费用以备件</w:t>
      </w:r>
      <w:r>
        <w:rPr>
          <w:rFonts w:hint="eastAsia" w:ascii="仿宋" w:hAnsi="仿宋" w:eastAsia="仿宋" w:cs="仿宋"/>
          <w:sz w:val="28"/>
          <w:szCs w:val="28"/>
        </w:rPr>
        <w:t>单项单价为</w:t>
      </w:r>
      <w:r>
        <w:rPr>
          <w:rFonts w:hint="eastAsia" w:ascii="仿宋" w:hAnsi="仿宋" w:eastAsia="仿宋" w:cs="仿宋"/>
          <w:sz w:val="28"/>
          <w:szCs w:val="28"/>
          <w:lang w:eastAsia="zh-CN"/>
        </w:rPr>
        <w:t>结算依据</w:t>
      </w:r>
      <w:r>
        <w:rPr>
          <w:rFonts w:hint="eastAsia" w:ascii="仿宋" w:hAnsi="仿宋" w:eastAsia="仿宋" w:cs="仿宋"/>
          <w:sz w:val="28"/>
          <w:szCs w:val="28"/>
        </w:rPr>
        <w:t>，</w:t>
      </w:r>
      <w:r>
        <w:rPr>
          <w:rFonts w:hint="eastAsia" w:ascii="仿宋" w:hAnsi="仿宋" w:eastAsia="仿宋" w:cs="仿宋"/>
          <w:sz w:val="28"/>
          <w:szCs w:val="28"/>
          <w:lang w:eastAsia="zh-CN"/>
        </w:rPr>
        <w:t>施行总额控制，按实结算；</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每台次</w:t>
      </w:r>
      <w:r>
        <w:rPr>
          <w:rFonts w:hint="eastAsia" w:ascii="仿宋" w:hAnsi="仿宋" w:eastAsia="仿宋" w:cs="仿宋"/>
          <w:sz w:val="28"/>
          <w:szCs w:val="28"/>
          <w:lang w:val="en-US" w:eastAsia="zh-CN"/>
        </w:rPr>
        <w:t>常规性维保</w:t>
      </w:r>
      <w:r>
        <w:rPr>
          <w:rFonts w:hint="eastAsia" w:ascii="仿宋" w:hAnsi="仿宋" w:eastAsia="仿宋" w:cs="仿宋"/>
          <w:sz w:val="28"/>
          <w:szCs w:val="28"/>
        </w:rPr>
        <w:t>费</w:t>
      </w:r>
      <w:r>
        <w:rPr>
          <w:rFonts w:hint="eastAsia" w:ascii="仿宋" w:hAnsi="仿宋" w:eastAsia="仿宋" w:cs="仿宋"/>
          <w:sz w:val="28"/>
          <w:szCs w:val="28"/>
          <w:lang w:eastAsia="zh-CN"/>
        </w:rPr>
        <w:t>及备件费用</w:t>
      </w:r>
      <w:r>
        <w:rPr>
          <w:rFonts w:hint="eastAsia" w:ascii="仿宋" w:hAnsi="仿宋" w:eastAsia="仿宋" w:cs="仿宋"/>
          <w:sz w:val="28"/>
          <w:szCs w:val="28"/>
        </w:rPr>
        <w:t>包含</w:t>
      </w:r>
      <w:r>
        <w:rPr>
          <w:rFonts w:hint="eastAsia" w:ascii="仿宋" w:hAnsi="仿宋" w:eastAsia="仿宋" w:cs="仿宋"/>
          <w:sz w:val="28"/>
          <w:szCs w:val="28"/>
          <w:lang w:eastAsia="zh-CN"/>
        </w:rPr>
        <w:t>了所有配件费</w:t>
      </w:r>
      <w:r>
        <w:rPr>
          <w:rFonts w:hint="eastAsia" w:ascii="仿宋" w:hAnsi="仿宋" w:eastAsia="仿宋" w:cs="仿宋"/>
          <w:sz w:val="28"/>
          <w:szCs w:val="28"/>
        </w:rPr>
        <w:t>、</w:t>
      </w:r>
      <w:r>
        <w:rPr>
          <w:rFonts w:hint="eastAsia" w:ascii="仿宋" w:hAnsi="仿宋" w:eastAsia="仿宋" w:cs="仿宋"/>
          <w:sz w:val="28"/>
          <w:szCs w:val="28"/>
          <w:lang w:eastAsia="zh-CN"/>
        </w:rPr>
        <w:t>工时费</w:t>
      </w:r>
      <w:r>
        <w:rPr>
          <w:rFonts w:hint="eastAsia" w:ascii="仿宋" w:hAnsi="仿宋" w:eastAsia="仿宋" w:cs="仿宋"/>
          <w:sz w:val="28"/>
          <w:szCs w:val="28"/>
        </w:rPr>
        <w:t>、技术服务费、检测调试费、交通费、工具费、运输费、管理费、税费等维保过程中产生的一切费用。</w:t>
      </w:r>
    </w:p>
    <w:p>
      <w:pPr>
        <w:pStyle w:val="10"/>
        <w:pageBreakBefore w:val="0"/>
        <w:kinsoku/>
        <w:wordWrap/>
        <w:topLinePunct w:val="0"/>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b w:val="0"/>
          <w:caps w:val="0"/>
          <w:kern w:val="2"/>
          <w:sz w:val="28"/>
          <w:szCs w:val="28"/>
          <w:lang w:val="en-US" w:eastAsia="zh-CN" w:bidi="ar-SA"/>
        </w:rPr>
        <w:t>6.3</w:t>
      </w:r>
      <w:r>
        <w:rPr>
          <w:rFonts w:hint="eastAsia" w:ascii="仿宋" w:hAnsi="仿宋" w:eastAsia="仿宋" w:cs="仿宋"/>
          <w:b/>
          <w:bCs/>
          <w:caps w:val="0"/>
          <w:kern w:val="2"/>
          <w:sz w:val="28"/>
          <w:szCs w:val="28"/>
          <w:lang w:val="en-US" w:eastAsia="zh-CN" w:bidi="ar-SA"/>
        </w:rPr>
        <w:t>清单之外的配件由采购人提供，安装、维修由维保方承担，一般情况下工时费不另外支付，但若因维修工时超过24个工时，工时费双方协商解决</w:t>
      </w:r>
      <w:r>
        <w:rPr>
          <w:rFonts w:hint="eastAsia" w:ascii="仿宋" w:hAnsi="仿宋" w:eastAsia="仿宋" w:cs="仿宋"/>
          <w:b w:val="0"/>
          <w:caps w:val="0"/>
          <w:kern w:val="2"/>
          <w:sz w:val="28"/>
          <w:szCs w:val="28"/>
          <w:lang w:val="en-US" w:eastAsia="zh-CN" w:bidi="ar-SA"/>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方售后服务要求。如产品使用过程发生问题，供应商须在接到采购方通知后12小时内做出书面答复并提供解决方案。若需要派遣技术人员，则应在接到采购方通知后24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2、采购方不再对任何售后服务进行付费。供应商的派遣人员产生的一切费用由供应商承担。</w:t>
      </w:r>
    </w:p>
    <w:p>
      <w:pPr>
        <w:pStyle w:val="4"/>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20"/>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w:t>
      </w:r>
      <w:r>
        <w:rPr>
          <w:rFonts w:hint="eastAsia" w:ascii="仿宋" w:hAnsi="仿宋" w:eastAsia="仿宋" w:cs="仿宋"/>
          <w:sz w:val="52"/>
        </w:rPr>
        <w:t>临江公司</w:t>
      </w:r>
      <w:r>
        <w:rPr>
          <w:rFonts w:hint="eastAsia" w:ascii="仿宋" w:hAnsi="仿宋" w:eastAsia="仿宋" w:cs="仿宋"/>
          <w:sz w:val="52"/>
          <w:lang w:eastAsia="zh-CN"/>
        </w:rPr>
        <w:t>挖机</w:t>
      </w:r>
      <w:r>
        <w:rPr>
          <w:rFonts w:hint="eastAsia" w:ascii="仿宋" w:hAnsi="仿宋" w:eastAsia="仿宋" w:cs="仿宋"/>
          <w:sz w:val="52"/>
        </w:rPr>
        <w:t>维保采购项目</w:t>
      </w:r>
    </w:p>
    <w:p>
      <w:pPr>
        <w:pageBreakBefore w:val="0"/>
        <w:kinsoku/>
        <w:wordWrap/>
        <w:topLinePunct w:val="0"/>
        <w:bidi w:val="0"/>
        <w:spacing w:line="360" w:lineRule="auto"/>
        <w:jc w:val="center"/>
        <w:rPr>
          <w:rFonts w:hint="eastAsia" w:ascii="仿宋" w:hAnsi="仿宋" w:eastAsia="仿宋" w:cs="仿宋"/>
          <w:sz w:val="52"/>
          <w:lang w:eastAsia="zh-CN"/>
        </w:rPr>
      </w:pPr>
      <w:r>
        <w:rPr>
          <w:rFonts w:hint="eastAsia" w:ascii="仿宋" w:hAnsi="仿宋" w:eastAsia="仿宋" w:cs="仿宋"/>
          <w:sz w:val="52"/>
          <w:lang w:eastAsia="zh-CN"/>
        </w:rPr>
        <w:t>（重新询价）</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202303004</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20"/>
          <w:rFonts w:hint="eastAsia" w:ascii="仿宋" w:hAnsi="仿宋" w:eastAsia="仿宋" w:cs="仿宋"/>
          <w:sz w:val="30"/>
        </w:rPr>
      </w:pPr>
      <w:r>
        <w:rPr>
          <w:rFonts w:hint="eastAsia" w:ascii="仿宋" w:hAnsi="仿宋" w:eastAsia="仿宋" w:cs="仿宋"/>
          <w:sz w:val="36"/>
          <w:lang w:val="en-US" w:eastAsia="zh-CN"/>
        </w:rPr>
        <w:t xml:space="preserve">2023年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0"/>
          <w:rFonts w:hint="eastAsia" w:ascii="仿宋" w:hAnsi="仿宋" w:eastAsia="仿宋" w:cs="仿宋"/>
          <w:sz w:val="30"/>
        </w:rPr>
        <w:br w:type="page"/>
      </w:r>
      <w:r>
        <w:rPr>
          <w:rStyle w:val="20"/>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w:t>
      </w:r>
      <w:r>
        <w:rPr>
          <w:rFonts w:hint="eastAsia" w:ascii="仿宋" w:hAnsi="仿宋" w:eastAsia="仿宋" w:cs="仿宋"/>
          <w:sz w:val="30"/>
          <w:u w:val="single"/>
        </w:rPr>
        <w:t>临江公司</w:t>
      </w:r>
      <w:r>
        <w:rPr>
          <w:rFonts w:hint="eastAsia" w:ascii="仿宋" w:hAnsi="仿宋" w:eastAsia="仿宋" w:cs="仿宋"/>
          <w:sz w:val="30"/>
          <w:u w:val="single"/>
          <w:lang w:eastAsia="zh-CN"/>
        </w:rPr>
        <w:t>挖机</w:t>
      </w:r>
      <w:r>
        <w:rPr>
          <w:rFonts w:hint="eastAsia" w:ascii="仿宋" w:hAnsi="仿宋" w:eastAsia="仿宋" w:cs="仿宋"/>
          <w:sz w:val="30"/>
          <w:u w:val="single"/>
        </w:rPr>
        <w:t>维保采购（重新询价）(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202303004</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20"/>
          <w:rFonts w:hint="eastAsia" w:ascii="仿宋" w:hAnsi="仿宋" w:eastAsia="仿宋" w:cs="仿宋"/>
          <w:sz w:val="30"/>
        </w:rPr>
      </w:pPr>
      <w:r>
        <w:rPr>
          <w:rStyle w:val="20"/>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pageBreakBefore w:val="0"/>
        <w:kinsoku/>
        <w:wordWrap/>
        <w:topLinePunct w:val="0"/>
        <w:bidi w:val="0"/>
        <w:snapToGrid w:val="0"/>
        <w:spacing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 xml:space="preserve">根据贵单位询价文件要求，参加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eastAsia="zh-CN"/>
        </w:rPr>
        <w:t>挖机</w:t>
      </w:r>
      <w:r>
        <w:rPr>
          <w:rFonts w:hint="eastAsia" w:ascii="仿宋" w:hAnsi="仿宋" w:eastAsia="仿宋" w:cs="仿宋"/>
          <w:sz w:val="28"/>
          <w:szCs w:val="28"/>
          <w:u w:val="single"/>
        </w:rPr>
        <w:t>维保采购（重新询价）</w:t>
      </w:r>
      <w:r>
        <w:rPr>
          <w:rFonts w:hint="eastAsia" w:ascii="仿宋" w:hAnsi="仿宋" w:eastAsia="仿宋" w:cs="仿宋"/>
          <w:sz w:val="28"/>
          <w:szCs w:val="28"/>
          <w:u w:val="single"/>
          <w:lang w:eastAsia="zh-CN"/>
        </w:rPr>
        <w:t>，</w:t>
      </w:r>
      <w:r>
        <w:rPr>
          <w:rFonts w:hint="eastAsia" w:ascii="仿宋" w:hAnsi="仿宋" w:eastAsia="仿宋" w:cs="仿宋"/>
          <w:sz w:val="28"/>
          <w:szCs w:val="28"/>
          <w:lang w:eastAsia="zh-CN"/>
        </w:rPr>
        <w:t>总限额为</w:t>
      </w:r>
      <w:r>
        <w:rPr>
          <w:rFonts w:hint="eastAsia" w:ascii="仿宋" w:hAnsi="仿宋" w:eastAsia="仿宋" w:cs="仿宋"/>
          <w:sz w:val="28"/>
          <w:szCs w:val="28"/>
          <w:u w:val="single"/>
          <w:lang w:val="en-US" w:eastAsia="zh-CN"/>
        </w:rPr>
        <w:t>9.6</w:t>
      </w:r>
      <w:r>
        <w:rPr>
          <w:rFonts w:hint="eastAsia" w:ascii="仿宋" w:hAnsi="仿宋" w:eastAsia="仿宋" w:cs="仿宋"/>
          <w:sz w:val="28"/>
          <w:szCs w:val="28"/>
          <w:lang w:val="en-US" w:eastAsia="zh-CN"/>
        </w:rPr>
        <w:t>万元，本次</w:t>
      </w:r>
      <w:r>
        <w:rPr>
          <w:rFonts w:hint="eastAsia" w:ascii="仿宋" w:hAnsi="仿宋" w:eastAsia="仿宋" w:cs="仿宋"/>
          <w:sz w:val="28"/>
          <w:szCs w:val="28"/>
        </w:rPr>
        <w:t>报价</w:t>
      </w:r>
      <w:r>
        <w:rPr>
          <w:rFonts w:hint="eastAsia" w:ascii="仿宋" w:hAnsi="仿宋" w:eastAsia="仿宋" w:cs="仿宋"/>
          <w:sz w:val="28"/>
          <w:szCs w:val="28"/>
          <w:lang w:eastAsia="zh-CN"/>
        </w:rPr>
        <w:t>总金额为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元，具体</w:t>
      </w:r>
      <w:r>
        <w:rPr>
          <w:rFonts w:hint="eastAsia" w:ascii="仿宋" w:hAnsi="仿宋" w:eastAsia="仿宋" w:cs="仿宋"/>
          <w:sz w:val="28"/>
          <w:szCs w:val="28"/>
        </w:rPr>
        <w:t>如下</w:t>
      </w:r>
      <w:r>
        <w:rPr>
          <w:rFonts w:hint="eastAsia" w:ascii="仿宋" w:hAnsi="仿宋" w:eastAsia="仿宋" w:cs="仿宋"/>
          <w:sz w:val="28"/>
          <w:szCs w:val="28"/>
          <w:lang w:eastAsia="zh-CN"/>
        </w:rPr>
        <w:t>：</w:t>
      </w:r>
    </w:p>
    <w:p>
      <w:pPr>
        <w:pStyle w:val="2"/>
        <w:rPr>
          <w:rFonts w:hint="eastAsia" w:ascii="仿宋" w:hAnsi="仿宋" w:eastAsia="仿宋" w:cs="仿宋"/>
          <w:sz w:val="28"/>
          <w:szCs w:val="28"/>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54"/>
        <w:gridCol w:w="1676"/>
        <w:gridCol w:w="1503"/>
        <w:gridCol w:w="1634"/>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5"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054"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类别</w:t>
            </w:r>
          </w:p>
        </w:tc>
        <w:tc>
          <w:tcPr>
            <w:tcW w:w="1676" w:type="dxa"/>
            <w:vAlign w:val="center"/>
          </w:tcPr>
          <w:p>
            <w:pPr>
              <w:pStyle w:val="3"/>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w:t>
            </w:r>
          </w:p>
        </w:tc>
        <w:tc>
          <w:tcPr>
            <w:tcW w:w="150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限额</w:t>
            </w:r>
          </w:p>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（元）</w:t>
            </w:r>
          </w:p>
        </w:tc>
        <w:tc>
          <w:tcPr>
            <w:tcW w:w="1634"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报价金额</w:t>
            </w:r>
          </w:p>
          <w:p>
            <w:pPr>
              <w:pStyle w:val="3"/>
              <w:ind w:left="0" w:leftChars="0" w:firstLine="0" w:firstLineChars="0"/>
              <w:jc w:val="center"/>
              <w:rPr>
                <w:rFonts w:hint="eastAsia"/>
                <w:lang w:eastAsia="zh-CN"/>
              </w:rPr>
            </w:pPr>
            <w:r>
              <w:rPr>
                <w:rFonts w:hint="eastAsia" w:ascii="仿宋" w:hAnsi="仿宋" w:eastAsia="仿宋" w:cs="仿宋"/>
                <w:sz w:val="28"/>
                <w:szCs w:val="28"/>
                <w:vertAlign w:val="baseline"/>
                <w:lang w:eastAsia="zh-CN"/>
              </w:rPr>
              <w:t>（元）</w:t>
            </w:r>
          </w:p>
        </w:tc>
        <w:tc>
          <w:tcPr>
            <w:tcW w:w="2633" w:type="dxa"/>
            <w:vAlign w:val="center"/>
          </w:tcPr>
          <w:p>
            <w:pPr>
              <w:pStyle w:val="3"/>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54" w:type="dxa"/>
            <w:vMerge w:val="restart"/>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常规保养</w:t>
            </w: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沃尔</w:t>
            </w:r>
            <w:r>
              <w:rPr>
                <w:rFonts w:hint="eastAsia" w:ascii="仿宋" w:hAnsi="仿宋" w:eastAsia="仿宋" w:cs="仿宋"/>
                <w:sz w:val="28"/>
                <w:szCs w:val="28"/>
                <w:vertAlign w:val="baseline"/>
                <w:lang w:val="en-US" w:eastAsia="zh-CN"/>
              </w:rPr>
              <w:t>EW145B轮挖常规保养</w:t>
            </w:r>
          </w:p>
        </w:tc>
        <w:tc>
          <w:tcPr>
            <w:tcW w:w="1503" w:type="dxa"/>
            <w:vMerge w:val="restart"/>
            <w:vAlign w:val="center"/>
          </w:tcPr>
          <w:p>
            <w:pPr>
              <w:pStyle w:val="3"/>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48000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54" w:type="dxa"/>
            <w:vMerge w:val="continue"/>
            <w:vAlign w:val="center"/>
          </w:tcPr>
          <w:p>
            <w:pPr>
              <w:pStyle w:val="3"/>
              <w:jc w:val="center"/>
              <w:rPr>
                <w:rFonts w:hint="eastAsia" w:ascii="仿宋" w:hAnsi="仿宋" w:eastAsia="仿宋" w:cs="仿宋"/>
                <w:sz w:val="28"/>
                <w:szCs w:val="28"/>
                <w:vertAlign w:val="baseline"/>
                <w:lang w:eastAsia="zh-CN"/>
              </w:rPr>
            </w:pP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三一</w:t>
            </w:r>
            <w:r>
              <w:rPr>
                <w:rFonts w:hint="eastAsia" w:ascii="仿宋" w:hAnsi="仿宋" w:eastAsia="仿宋" w:cs="仿宋"/>
                <w:sz w:val="28"/>
                <w:szCs w:val="28"/>
                <w:vertAlign w:val="baseline"/>
                <w:lang w:val="en-US" w:eastAsia="zh-CN"/>
              </w:rPr>
              <w:t>SY125C履挖常规保养</w:t>
            </w:r>
          </w:p>
        </w:tc>
        <w:tc>
          <w:tcPr>
            <w:tcW w:w="1503" w:type="dxa"/>
            <w:vMerge w:val="continue"/>
            <w:vAlign w:val="center"/>
          </w:tcPr>
          <w:p>
            <w:pPr>
              <w:pStyle w:val="3"/>
              <w:jc w:val="center"/>
              <w:rPr>
                <w:rFonts w:hint="eastAsia" w:ascii="仿宋" w:hAnsi="仿宋" w:eastAsia="仿宋" w:cs="仿宋"/>
                <w:sz w:val="28"/>
                <w:szCs w:val="28"/>
                <w:vertAlign w:val="baseline"/>
                <w:lang w:eastAsia="zh-CN"/>
              </w:rPr>
            </w:pP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054" w:type="dxa"/>
            <w:vMerge w:val="restart"/>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易损件</w:t>
            </w: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沃尔沃</w:t>
            </w:r>
            <w:r>
              <w:rPr>
                <w:rFonts w:hint="eastAsia" w:ascii="仿宋" w:hAnsi="仿宋" w:eastAsia="仿宋" w:cs="仿宋"/>
                <w:sz w:val="28"/>
                <w:szCs w:val="28"/>
                <w:vertAlign w:val="baseline"/>
                <w:lang w:val="en-US" w:eastAsia="zh-CN"/>
              </w:rPr>
              <w:t>EW145B轮挖易损件</w:t>
            </w:r>
          </w:p>
        </w:tc>
        <w:tc>
          <w:tcPr>
            <w:tcW w:w="1503" w:type="dxa"/>
            <w:vMerge w:val="restart"/>
            <w:vAlign w:val="center"/>
          </w:tcPr>
          <w:p>
            <w:pPr>
              <w:pStyle w:val="3"/>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48000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054" w:type="dxa"/>
            <w:vMerge w:val="continue"/>
            <w:vAlign w:val="center"/>
          </w:tcPr>
          <w:p>
            <w:pPr>
              <w:pStyle w:val="3"/>
              <w:jc w:val="center"/>
              <w:rPr>
                <w:rFonts w:hint="eastAsia" w:ascii="仿宋" w:hAnsi="仿宋" w:eastAsia="仿宋" w:cs="仿宋"/>
                <w:b/>
                <w:bCs/>
                <w:sz w:val="28"/>
                <w:szCs w:val="28"/>
                <w:highlight w:val="none"/>
                <w:lang w:eastAsia="zh-CN"/>
              </w:rPr>
            </w:pP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三一</w:t>
            </w:r>
            <w:r>
              <w:rPr>
                <w:rFonts w:hint="eastAsia" w:ascii="仿宋" w:hAnsi="仿宋" w:eastAsia="仿宋" w:cs="仿宋"/>
                <w:sz w:val="28"/>
                <w:szCs w:val="28"/>
                <w:vertAlign w:val="baseline"/>
                <w:lang w:val="en-US" w:eastAsia="zh-CN"/>
              </w:rPr>
              <w:t>SY125C履挖易损件</w:t>
            </w:r>
          </w:p>
        </w:tc>
        <w:tc>
          <w:tcPr>
            <w:tcW w:w="1503" w:type="dxa"/>
            <w:vMerge w:val="continue"/>
            <w:vAlign w:val="center"/>
          </w:tcPr>
          <w:p>
            <w:pPr>
              <w:pStyle w:val="3"/>
              <w:jc w:val="center"/>
              <w:rPr>
                <w:rFonts w:hint="eastAsia" w:ascii="仿宋" w:hAnsi="仿宋" w:eastAsia="仿宋" w:cs="仿宋"/>
                <w:sz w:val="28"/>
                <w:szCs w:val="28"/>
                <w:vertAlign w:val="baseline"/>
                <w:lang w:eastAsia="zh-CN"/>
              </w:rPr>
            </w:pP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054" w:type="dxa"/>
            <w:vAlign w:val="center"/>
          </w:tcPr>
          <w:p>
            <w:pPr>
              <w:pStyle w:val="3"/>
              <w:ind w:left="0" w:leftChars="0" w:firstLine="0" w:firstLineChars="0"/>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合计</w:t>
            </w:r>
          </w:p>
        </w:tc>
        <w:tc>
          <w:tcPr>
            <w:tcW w:w="1676" w:type="dxa"/>
            <w:vAlign w:val="center"/>
          </w:tcPr>
          <w:p>
            <w:pPr>
              <w:pStyle w:val="3"/>
              <w:ind w:firstLine="281" w:firstLineChars="100"/>
              <w:jc w:val="center"/>
              <w:rPr>
                <w:rFonts w:hint="eastAsia" w:ascii="仿宋" w:hAnsi="仿宋" w:eastAsia="仿宋" w:cs="仿宋"/>
                <w:b/>
                <w:bCs/>
                <w:sz w:val="28"/>
                <w:szCs w:val="28"/>
                <w:highlight w:val="none"/>
                <w:lang w:eastAsia="zh-CN"/>
              </w:rPr>
            </w:pPr>
          </w:p>
        </w:tc>
        <w:tc>
          <w:tcPr>
            <w:tcW w:w="1503" w:type="dxa"/>
            <w:vAlign w:val="center"/>
          </w:tcPr>
          <w:p>
            <w:pPr>
              <w:pStyle w:val="3"/>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96000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p>
        </w:tc>
      </w:tr>
    </w:tbl>
    <w:p>
      <w:pPr>
        <w:pStyle w:val="3"/>
        <w:rPr>
          <w:rFonts w:hint="eastAsia" w:ascii="仿宋" w:hAnsi="仿宋" w:eastAsia="仿宋" w:cs="仿宋"/>
          <w:sz w:val="28"/>
          <w:szCs w:val="28"/>
          <w:lang w:eastAsia="zh-CN"/>
        </w:rPr>
      </w:pPr>
    </w:p>
    <w:p>
      <w:pPr>
        <w:pStyle w:val="3"/>
        <w:ind w:left="0" w:leftChars="0" w:firstLine="0" w:firstLineChars="0"/>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3"/>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lang w:eastAsia="zh-CN"/>
        </w:rPr>
      </w:pPr>
    </w:p>
    <w:p>
      <w:pPr>
        <w:rPr>
          <w:rFonts w:hint="eastAsia"/>
          <w:lang w:eastAsia="zh-CN"/>
        </w:rPr>
      </w:pPr>
    </w:p>
    <w:p>
      <w:pPr>
        <w:pageBreakBefore w:val="0"/>
        <w:numPr>
          <w:ilvl w:val="0"/>
          <w:numId w:val="3"/>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8"/>
          <w:szCs w:val="28"/>
          <w:u w:color="000000"/>
          <w:lang w:val="en-US" w:eastAsia="zh-CN" w:bidi="ar-SA"/>
        </w:rPr>
        <w:t>常规保养报价（含设备定检）</w:t>
      </w:r>
    </w:p>
    <w:p>
      <w:pPr>
        <w:pageBreakBefore w:val="0"/>
        <w:numPr>
          <w:ilvl w:val="0"/>
          <w:numId w:val="0"/>
        </w:numPr>
        <w:kinsoku/>
        <w:wordWrap/>
        <w:topLinePunct w:val="0"/>
        <w:bidi w:val="0"/>
        <w:snapToGrid w:val="0"/>
        <w:spacing w:line="360" w:lineRule="auto"/>
        <w:ind w:firstLine="2249" w:firstLineChars="800"/>
        <w:jc w:val="both"/>
        <w:rPr>
          <w:rFonts w:hint="eastAsia" w:ascii="仿宋" w:hAnsi="仿宋" w:eastAsia="仿宋" w:cs="仿宋"/>
          <w:lang w:val="en-US" w:eastAsia="zh-CN"/>
        </w:rPr>
      </w:pPr>
      <w:r>
        <w:rPr>
          <w:rFonts w:hint="eastAsia" w:ascii="仿宋" w:hAnsi="仿宋" w:eastAsia="仿宋" w:cs="仿宋"/>
          <w:b/>
          <w:bCs/>
          <w:color w:val="000000"/>
          <w:kern w:val="0"/>
          <w:sz w:val="28"/>
          <w:szCs w:val="28"/>
          <w:u w:color="000000"/>
          <w:lang w:val="en-US" w:eastAsia="zh-CN" w:bidi="ar-SA"/>
        </w:rPr>
        <w:t xml:space="preserve">（限额4.8万元，税率为 </w:t>
      </w:r>
      <w:r>
        <w:rPr>
          <w:rFonts w:hint="eastAsia" w:ascii="仿宋" w:hAnsi="仿宋" w:eastAsia="仿宋" w:cs="仿宋"/>
          <w:b/>
          <w:bCs/>
          <w:color w:val="000000"/>
          <w:kern w:val="0"/>
          <w:sz w:val="28"/>
          <w:szCs w:val="28"/>
          <w:u w:val="single" w:color="auto"/>
          <w:lang w:val="en-US" w:eastAsia="zh-CN" w:bidi="ar-SA"/>
        </w:rPr>
        <w:t xml:space="preserve">    %</w:t>
      </w:r>
      <w:r>
        <w:rPr>
          <w:rFonts w:hint="eastAsia" w:ascii="仿宋" w:hAnsi="仿宋" w:eastAsia="仿宋" w:cs="仿宋"/>
          <w:b/>
          <w:bCs/>
          <w:color w:val="000000"/>
          <w:kern w:val="0"/>
          <w:sz w:val="28"/>
          <w:szCs w:val="28"/>
          <w:u w:color="000000"/>
          <w:lang w:val="en-US" w:eastAsia="zh-CN" w:bidi="ar-SA"/>
        </w:rPr>
        <w:t>）</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 </w:t>
      </w:r>
      <w:r>
        <w:rPr>
          <w:rFonts w:hint="eastAsia" w:ascii="仿宋" w:hAnsi="仿宋" w:eastAsia="仿宋" w:cs="仿宋"/>
          <w:b/>
          <w:bCs/>
          <w:sz w:val="28"/>
          <w:szCs w:val="28"/>
          <w:lang w:eastAsia="zh-CN"/>
        </w:rPr>
        <w:t>沃尔沃</w:t>
      </w:r>
      <w:r>
        <w:rPr>
          <w:rFonts w:hint="eastAsia" w:ascii="仿宋" w:hAnsi="仿宋" w:eastAsia="仿宋" w:cs="仿宋"/>
          <w:b/>
          <w:bCs/>
          <w:sz w:val="28"/>
          <w:szCs w:val="28"/>
          <w:lang w:val="en-US" w:eastAsia="zh-CN"/>
        </w:rPr>
        <w:t>EW145B轮挖常规保养清单</w:t>
      </w:r>
    </w:p>
    <w:tbl>
      <w:tblPr>
        <w:tblStyle w:val="13"/>
        <w:tblW w:w="889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4"/>
        <w:gridCol w:w="1585"/>
        <w:gridCol w:w="1782"/>
        <w:gridCol w:w="628"/>
        <w:gridCol w:w="923"/>
        <w:gridCol w:w="1016"/>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配件编码</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2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01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c>
          <w:tcPr>
            <w:tcW w:w="22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eastAsia="zh-CN"/>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VOE14377007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VOE15142332</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防冻液</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FU17231990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长效液压油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8"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AL14539941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斗齿销子垫片</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按照每300小时更换一次，具体数量按实际情况定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3"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HHY123456</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 13KG</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按照每500小时更换一桶，具体数量按实际情况定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参照保养或者服务手册执行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091" w:type="dxa"/>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三一</w:t>
      </w:r>
      <w:r>
        <w:rPr>
          <w:rFonts w:hint="eastAsia" w:ascii="仿宋" w:hAnsi="仿宋" w:eastAsia="仿宋" w:cs="仿宋"/>
          <w:b/>
          <w:bCs/>
          <w:sz w:val="28"/>
          <w:szCs w:val="28"/>
          <w:lang w:val="en-US" w:eastAsia="zh-CN"/>
        </w:rPr>
        <w:t>SY125C履挖常规保养清单</w:t>
      </w:r>
    </w:p>
    <w:tbl>
      <w:tblPr>
        <w:tblStyle w:val="13"/>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2083"/>
        <w:gridCol w:w="1967"/>
        <w:gridCol w:w="833"/>
        <w:gridCol w:w="867"/>
        <w:gridCol w:w="983"/>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配件编码</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单价（元）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金额（元）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XBW-25号(18KG)</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乙二醇发动机防冻液</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XBW-L-HMPLUS46(18L)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长效液压油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AL14539941</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斗齿销子垫片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按照每300小时更换一次，具体数量按实际情况定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HHY123456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 13KG</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按照每500小时更换一桶，具体数量按实际情况定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参照保养或者服务手册执行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合计</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1.根据实际发生的维保次数结算费用。维保服务期限暂定为1年，在服务期限内价格不做调整。本项目服务期限以完成约定维保次数为准，但合同总年限不超过2年。</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每台次维保费单价包含了所有配件费、技术服务费、检测调试费、交通费、工具费、运输费、管理费、工时费、税费等维保过程中产生的一切费用。在现场设备出现问题紧急情况下，供应商要积极响应，需12小时内到达现场。</w:t>
      </w:r>
    </w:p>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3.含每次的设备定检，具体参照保养或者服务手册执行。</w:t>
      </w: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both"/>
        <w:rPr>
          <w:rFonts w:hint="eastAsia" w:ascii="仿宋" w:hAnsi="仿宋" w:eastAsia="仿宋" w:cs="仿宋"/>
          <w:b/>
          <w:bCs/>
          <w:color w:val="000000"/>
          <w:kern w:val="0"/>
          <w:sz w:val="24"/>
          <w:szCs w:val="24"/>
          <w:u w:color="000000"/>
          <w:lang w:val="en-US" w:eastAsia="zh-CN" w:bidi="ar-SA"/>
        </w:rPr>
      </w:pPr>
    </w:p>
    <w:p>
      <w:pPr>
        <w:pStyle w:val="2"/>
        <w:rPr>
          <w:rFonts w:hint="eastAsia" w:ascii="仿宋" w:hAnsi="仿宋" w:eastAsia="仿宋" w:cs="仿宋"/>
          <w:b/>
          <w:bCs/>
          <w:color w:val="000000"/>
          <w:kern w:val="0"/>
          <w:sz w:val="24"/>
          <w:szCs w:val="24"/>
          <w:u w:color="000000"/>
          <w:lang w:val="en-US" w:eastAsia="zh-CN" w:bidi="ar-SA"/>
        </w:rPr>
      </w:pPr>
    </w:p>
    <w:p>
      <w:pPr>
        <w:pStyle w:val="3"/>
        <w:rPr>
          <w:rFonts w:hint="eastAsia" w:ascii="仿宋" w:hAnsi="仿宋" w:eastAsia="仿宋" w:cs="仿宋"/>
          <w:b/>
          <w:bCs/>
          <w:color w:val="000000"/>
          <w:kern w:val="0"/>
          <w:sz w:val="24"/>
          <w:szCs w:val="24"/>
          <w:u w:color="000000"/>
          <w:lang w:val="en-US" w:eastAsia="zh-CN" w:bidi="ar-SA"/>
        </w:rPr>
      </w:pPr>
    </w:p>
    <w:p>
      <w:pPr>
        <w:pStyle w:val="2"/>
        <w:rPr>
          <w:rFonts w:hint="eastAsia" w:ascii="仿宋" w:hAnsi="仿宋" w:eastAsia="仿宋" w:cs="仿宋"/>
          <w:b/>
          <w:bCs/>
          <w:color w:val="000000"/>
          <w:kern w:val="0"/>
          <w:sz w:val="24"/>
          <w:szCs w:val="24"/>
          <w:u w:color="000000"/>
          <w:lang w:val="en-US" w:eastAsia="zh-CN" w:bidi="ar-SA"/>
        </w:rPr>
      </w:pPr>
    </w:p>
    <w:p>
      <w:pPr>
        <w:pStyle w:val="3"/>
        <w:ind w:left="0" w:leftChars="0" w:firstLine="0" w:firstLineChars="0"/>
        <w:rPr>
          <w:rFonts w:hint="eastAsia"/>
          <w:lang w:val="en-US" w:eastAsia="zh-CN"/>
        </w:rPr>
      </w:pPr>
    </w:p>
    <w:p>
      <w:pPr>
        <w:pageBreakBefore w:val="0"/>
        <w:numPr>
          <w:ilvl w:val="0"/>
          <w:numId w:val="3"/>
        </w:numPr>
        <w:kinsoku/>
        <w:wordWrap/>
        <w:topLinePunct w:val="0"/>
        <w:bidi w:val="0"/>
        <w:snapToGrid w:val="0"/>
        <w:spacing w:line="360" w:lineRule="auto"/>
        <w:ind w:left="0" w:leftChars="0" w:firstLine="0" w:firstLineChars="0"/>
        <w:jc w:val="center"/>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易损件备件费用</w:t>
      </w:r>
    </w:p>
    <w:p>
      <w:pPr>
        <w:pageBreakBefore w:val="0"/>
        <w:numPr>
          <w:ilvl w:val="0"/>
          <w:numId w:val="0"/>
        </w:numPr>
        <w:kinsoku/>
        <w:wordWrap/>
        <w:topLinePunct w:val="0"/>
        <w:bidi w:val="0"/>
        <w:snapToGrid w:val="0"/>
        <w:spacing w:line="360" w:lineRule="auto"/>
        <w:ind w:leftChars="0"/>
        <w:jc w:val="center"/>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u w:color="000000"/>
          <w:lang w:val="en-US" w:eastAsia="zh-CN" w:bidi="ar-SA"/>
        </w:rPr>
        <w:t xml:space="preserve">（限额4.8万元，税率为 </w:t>
      </w:r>
      <w:r>
        <w:rPr>
          <w:rFonts w:hint="eastAsia" w:ascii="仿宋" w:hAnsi="仿宋" w:eastAsia="仿宋" w:cs="仿宋"/>
          <w:b/>
          <w:bCs/>
          <w:color w:val="000000"/>
          <w:kern w:val="0"/>
          <w:sz w:val="28"/>
          <w:szCs w:val="28"/>
          <w:u w:val="single" w:color="auto"/>
          <w:lang w:val="en-US" w:eastAsia="zh-CN" w:bidi="ar-SA"/>
        </w:rPr>
        <w:t xml:space="preserve">    %</w:t>
      </w:r>
      <w:r>
        <w:rPr>
          <w:rFonts w:hint="eastAsia" w:ascii="仿宋" w:hAnsi="仿宋" w:eastAsia="仿宋" w:cs="仿宋"/>
          <w:b/>
          <w:bCs/>
          <w:color w:val="000000"/>
          <w:kern w:val="0"/>
          <w:sz w:val="28"/>
          <w:szCs w:val="28"/>
          <w:u w:color="000000"/>
          <w:lang w:val="en-US" w:eastAsia="zh-CN" w:bidi="ar-SA"/>
        </w:rPr>
        <w:t>）</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沃尔沃</w:t>
      </w:r>
      <w:r>
        <w:rPr>
          <w:rFonts w:hint="eastAsia" w:ascii="仿宋" w:hAnsi="仿宋" w:eastAsia="仿宋" w:cs="仿宋"/>
          <w:b/>
          <w:bCs/>
          <w:sz w:val="28"/>
          <w:szCs w:val="28"/>
          <w:highlight w:val="none"/>
          <w:lang w:val="en-US" w:eastAsia="zh-CN"/>
        </w:rPr>
        <w:t>EW145B轮挖易损件清单</w:t>
      </w:r>
    </w:p>
    <w:tbl>
      <w:tblPr>
        <w:tblStyle w:val="13"/>
        <w:tblW w:w="90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0"/>
        <w:gridCol w:w="2376"/>
        <w:gridCol w:w="2159"/>
        <w:gridCol w:w="1117"/>
        <w:gridCol w:w="1117"/>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VOE11709635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VOE14881276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空调皮带</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VOE14576623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VOE14557674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VOE14389169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VOE14592826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VOE20739572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VOE1542778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VOE14592113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VOE14682233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VOE11109241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尾部上灯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尾部中灯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尾部下灯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VOE970742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VOE982558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VOE11039846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大臂上灯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VOE14702253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VOE14654753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保险丝10A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VOE13969162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保险丝15A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保险丝20A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VOE978999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保险丝25A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VOE14630975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雨刮器臂</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VOE14632032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VOE15015598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液压泵修理包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VOE936758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先导液压软管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VOE14555217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调节器修理包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VOE14552494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主控阀修理包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VOE14698256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VOE14506407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回转中心修理包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VOE914167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黄油嘴</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HJH-ZXT-WSG-2号A1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无水钙润滑脂2号（15L）</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p>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）三一</w:t>
      </w:r>
      <w:r>
        <w:rPr>
          <w:rFonts w:hint="eastAsia" w:ascii="仿宋" w:hAnsi="仿宋" w:eastAsia="仿宋" w:cs="仿宋"/>
          <w:b/>
          <w:bCs/>
          <w:sz w:val="28"/>
          <w:szCs w:val="28"/>
          <w:highlight w:val="none"/>
          <w:lang w:val="en-US" w:eastAsia="zh-CN"/>
        </w:rPr>
        <w:t>SY125C履挖易损件清单</w:t>
      </w:r>
    </w:p>
    <w:tbl>
      <w:tblPr>
        <w:tblStyle w:val="13"/>
        <w:tblW w:w="9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09"/>
        <w:gridCol w:w="2248"/>
        <w:gridCol w:w="1418"/>
        <w:gridCol w:w="917"/>
        <w:gridCol w:w="1050"/>
        <w:gridCol w:w="967"/>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60190637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蓄电池</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酸性蓄电池6-QW-120MF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A241100000053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141604000064B</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工作灯</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前挡风玻璃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60235890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130901000327A044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右侧大玻璃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130901000327A008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后侧玻璃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130901000327A039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右侧三角玻璃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门上固定玻璃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一起的总成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门扇移动玻璃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10138052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门下玻璃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雨刮马达</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雨刮臂跟雨刮片一起的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雨刮片</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60330769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喷油器</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60333578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水泵</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A230106000312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60333590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发电机皮带</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12390650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履带板</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支重轮</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托链轮</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驱动齿</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A810401990264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护链架</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14228406，A820202005379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工字架衬套</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工字架与铲斗连接销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13744966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小臂马拉头衬套</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12597347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小臂与铲斗连接销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工字架与连杆连接销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工字架与斗杆连接销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SSY004756970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小臂与连杆连接销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高压管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中臂油缸修理包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备注：</w:t>
      </w:r>
    </w:p>
    <w:p>
      <w:pPr>
        <w:pStyle w:val="19"/>
        <w:pageBreakBefore w:val="0"/>
        <w:kinsoku/>
        <w:wordWrap/>
        <w:topLinePunct w:val="0"/>
        <w:bidi w:val="0"/>
        <w:snapToGrid w:val="0"/>
        <w:spacing w:line="360" w:lineRule="auto"/>
        <w:ind w:left="0" w:leftChars="0" w:firstLine="440" w:firstLineChars="20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1.维保方提供的备件须为沃尔沃或者三一全新正品备件，不得为副厂件或者替代件。此备件价格为挖机更换备件的综合价格，含税、工时费、车辆费、工具费等所有费用，按实结算。</w:t>
      </w:r>
    </w:p>
    <w:p>
      <w:pPr>
        <w:pStyle w:val="19"/>
        <w:pageBreakBefore w:val="0"/>
        <w:kinsoku/>
        <w:wordWrap/>
        <w:topLinePunct w:val="0"/>
        <w:bidi w:val="0"/>
        <w:snapToGrid w:val="0"/>
        <w:spacing w:line="360" w:lineRule="auto"/>
        <w:ind w:left="0" w:leftChars="0" w:firstLine="440" w:firstLineChars="200"/>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2.清单之外的配件由采购人提供，安装、维修由维保方承担，一般情况下工时费不另外支付，但若因维修工时超过24个工时，工时费双方协商解决。</w:t>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lang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2023年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8839328"/>
      <w:bookmarkStart w:id="12" w:name="_Toc103165678"/>
      <w:r>
        <w:rPr>
          <w:rStyle w:val="20"/>
          <w:rFonts w:hint="eastAsia" w:ascii="仿宋" w:hAnsi="仿宋" w:eastAsia="仿宋" w:cs="仿宋"/>
          <w:sz w:val="30"/>
        </w:rPr>
        <w:t>附件</w:t>
      </w:r>
      <w:bookmarkEnd w:id="11"/>
      <w:bookmarkEnd w:id="12"/>
      <w:r>
        <w:rPr>
          <w:rStyle w:val="20"/>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2023年临江公司挖机维保采购（重新询价）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w:t>
      </w:r>
      <w:r>
        <w:rPr>
          <w:rFonts w:hint="eastAsia" w:ascii="仿宋" w:hAnsi="仿宋" w:eastAsia="仿宋" w:cs="仿宋"/>
          <w:sz w:val="30"/>
          <w:szCs w:val="22"/>
          <w:lang w:eastAsia="zh-CN"/>
        </w:rPr>
        <w:t>三</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jc w:val="left"/>
        <w:rPr>
          <w:rStyle w:val="20"/>
          <w:rFonts w:hint="eastAsia" w:ascii="仿宋" w:hAnsi="仿宋" w:eastAsia="仿宋" w:cs="仿宋"/>
          <w:sz w:val="30"/>
          <w:szCs w:val="22"/>
          <w:lang w:val="en-GB"/>
        </w:rPr>
      </w:pPr>
      <w:bookmarkStart w:id="13" w:name="_Toc509228412"/>
      <w:bookmarkStart w:id="14" w:name="_Toc509229875"/>
      <w:bookmarkStart w:id="15" w:name="_Toc473012596"/>
      <w:r>
        <w:rPr>
          <w:rStyle w:val="20"/>
          <w:rFonts w:hint="eastAsia" w:ascii="仿宋" w:hAnsi="仿宋" w:eastAsia="仿宋" w:cs="仿宋"/>
          <w:sz w:val="30"/>
          <w:szCs w:val="22"/>
          <w:lang w:val="en-GB"/>
        </w:rPr>
        <w:t>附件五</w:t>
      </w:r>
    </w:p>
    <w:p>
      <w:pPr>
        <w:pStyle w:val="12"/>
        <w:pageBreakBefore w:val="0"/>
        <w:kinsoku/>
        <w:wordWrap/>
        <w:topLinePunct w:val="0"/>
        <w:bidi w:val="0"/>
        <w:spacing w:line="360" w:lineRule="auto"/>
        <w:rPr>
          <w:rStyle w:val="20"/>
          <w:rFonts w:hint="eastAsia" w:ascii="仿宋" w:hAnsi="仿宋" w:eastAsia="仿宋" w:cs="仿宋"/>
          <w:b/>
          <w:spacing w:val="0"/>
          <w:sz w:val="44"/>
          <w:lang w:val="en-GB"/>
        </w:rPr>
      </w:pPr>
      <w:r>
        <w:rPr>
          <w:rStyle w:val="20"/>
          <w:rFonts w:hint="eastAsia" w:ascii="仿宋" w:hAnsi="仿宋" w:eastAsia="仿宋" w:cs="仿宋"/>
          <w:b/>
          <w:spacing w:val="0"/>
          <w:sz w:val="44"/>
          <w:lang w:val="en-GB"/>
        </w:rPr>
        <w:t xml:space="preserve">  合同</w:t>
      </w:r>
      <w:bookmarkEnd w:id="13"/>
      <w:bookmarkEnd w:id="14"/>
      <w:bookmarkEnd w:id="15"/>
      <w:r>
        <w:rPr>
          <w:rStyle w:val="20"/>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挖机维保</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常规保养</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及金额如下</w:t>
      </w:r>
      <w:r>
        <w:rPr>
          <w:rFonts w:hint="eastAsia" w:ascii="仿宋" w:hAnsi="仿宋" w:eastAsia="仿宋" w:cs="仿宋"/>
          <w:sz w:val="24"/>
          <w:szCs w:val="24"/>
        </w:rPr>
        <w:t>（税率为   %）</w:t>
      </w:r>
      <w:r>
        <w:rPr>
          <w:rFonts w:hint="eastAsia" w:ascii="仿宋" w:hAnsi="仿宋" w:eastAsia="仿宋" w:cs="仿宋"/>
          <w:sz w:val="24"/>
          <w:szCs w:val="24"/>
          <w:lang w:eastAsia="zh-CN"/>
        </w:rPr>
        <w:t>：</w:t>
      </w:r>
    </w:p>
    <w:p>
      <w:pPr>
        <w:pStyle w:val="19"/>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乙方提供的备件须为沃尔沃或者三一全新正品备件，不得为副厂件或者替代件。此清单内备件价格为挖机更换备件的综合价格，含备件费、税金、工时费、车辆费、工具费等所有费用。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2根据实际更换备件与乙方结算费用。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三、维保服务要求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1乙方应在接到甲方维保通知之时起，24小时内，到达现场开展维保工作。</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2挖机设备按照维保要求定期提供上门维保服务，维保服务地点杭州临江环境能源有限公司内（红十五线和观十五线交叉口）。</w:t>
      </w:r>
    </w:p>
    <w:p>
      <w:pPr>
        <w:pageBreakBefore w:val="0"/>
        <w:kinsoku/>
        <w:wordWrap/>
        <w:topLinePunct w:val="0"/>
        <w:bidi w:val="0"/>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3维保服务期限暂定为1年，在服务期限内价格不做调整。本项目服务期限以完成约定维保次数为准，但合同总年限不超过2年。</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四、现场维保要求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1设备内外整洁，各转动面、油孔等处无油污，设备周围的杂物、赃物清扫干净。</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2工具、附件、工件放置整齐。</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3润滑良好，无干磨现象。</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4遵守安全操作规程。</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5维保完毕后的设备稳定可靠，性能完全符合挖机等相关行业标准技术、性能要求，满足甲方实际使用工况。</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6乙方维保人员必须是技术过硬、有能力胜任该工作的专业技术人员。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若维保过程中由于乙方维保人员操作不当造成的设备故障或损坏，由乙方负责免费维修，并且甲方有权向供应商追究相关责任；若挖机设备因维保而发生故障的，由乙方负责免费上门维修，产生的相应费用由乙方承担，甲方并有权追究因此造成的损失。</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8维保备件：乙方所更换的材料必须为全新的、未使用过的正品备件，并且完全满足项目对材料或设备在质量、规格、性能方面要求。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五、维保技术要求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1挖机运行的预防性维保及故障性维修的所有零部件100%由原厂质量保证，且由乙方专职服务工程师提供现场服务，24小时*365天技术支持。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2合约期内挖机保修</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2.1尽管有预防性维保，挖机仍有可能出现不可预见的故障，此时维保方需保证尽快将机器恢复运行；</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2.2维保期清单内的挖机修复故障所产生的备件和人工成本由乙方承担；</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2.3乙方专职服务工程师定期巡访，最大程度降低挖机故障风险；</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合约期内的设备维修不限次数和维修备件，除重特大故障外，一般单次检修时间不超过8小时。</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六、验收标准</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1维保人员应将现场清洁干净，设备周围整洁。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2维保完成之时起，采购方运行设备72小时无问题。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3维保人员向设备负责人员介绍维保情况、提供维保服务清单，并在检修工作本上作详细记录。</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七、维保费用计算方式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1常规性维保按实际维保次数支付维保费；挖机维修费用以备件单项单价为结算依据，实行总额控制，按实结算；</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2每台次常规性维保费及备件费用包含了所有配件费、工时费、技术服务费、检测调试费、交通费、工具费、运输费、管理费、税费等维保过程中产生的一切费用。</w:t>
      </w:r>
    </w:p>
    <w:p>
      <w:pPr>
        <w:pStyle w:val="10"/>
        <w:pageBreakBefore w:val="0"/>
        <w:kinsoku/>
        <w:wordWrap/>
        <w:topLinePunct w:val="0"/>
        <w:bidi w:val="0"/>
        <w:spacing w:line="360" w:lineRule="auto"/>
        <w:ind w:firstLine="480" w:firstLineChars="200"/>
        <w:rPr>
          <w:rFonts w:hint="default"/>
          <w:lang w:val="en-US" w:eastAsia="zh-CN"/>
        </w:rPr>
      </w:pPr>
      <w:r>
        <w:rPr>
          <w:rFonts w:hint="eastAsia" w:ascii="仿宋" w:hAnsi="仿宋" w:eastAsia="仿宋" w:cs="仿宋"/>
          <w:b w:val="0"/>
          <w:caps w:val="0"/>
          <w:kern w:val="2"/>
          <w:sz w:val="24"/>
          <w:szCs w:val="24"/>
          <w:lang w:val="en-US" w:eastAsia="zh-CN" w:bidi="ar-SA"/>
        </w:rPr>
        <w:t>3清单之外的配件由采购人提供，安装、维修由维保方承担，一般情况下工时费不另外支付，但若因维修工时超过24个工时，工时费双方协商解决。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19"/>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2本合同一式肆份，甲方、乙方各执两份。</w:t>
      </w:r>
    </w:p>
    <w:p>
      <w:pPr>
        <w:pageBreakBefore w:val="0"/>
        <w:kinsoku/>
        <w:wordWrap/>
        <w:topLinePunct w:val="0"/>
        <w:bidi w:val="0"/>
        <w:spacing w:line="360" w:lineRule="auto"/>
        <w:rPr>
          <w:rFonts w:hint="eastAsia" w:ascii="仿宋" w:hAnsi="仿宋" w:eastAsia="仿宋" w:cs="仿宋"/>
          <w:sz w:val="24"/>
          <w:szCs w:val="24"/>
          <w:lang w:val="en-US" w:eastAsia="zh-CN"/>
        </w:rPr>
      </w:pPr>
    </w:p>
    <w:p>
      <w:pPr>
        <w:pStyle w:val="10"/>
        <w:pageBreakBefore w:val="0"/>
        <w:kinsoku/>
        <w:wordWrap/>
        <w:topLinePunct w:val="0"/>
        <w:bidi w:val="0"/>
        <w:spacing w:line="360" w:lineRule="auto"/>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bookmarkStart w:id="16" w:name="_GoBack"/>
      <w:bookmarkEnd w:id="16"/>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2023年挖机维保服务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2023年临江公司挖机维保服务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3"/>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lang w:eastAsia="zh-CN"/>
        </w:rPr>
        <w:t>报价人</w:t>
      </w:r>
      <w:r>
        <w:rPr>
          <w:rFonts w:hint="eastAsia" w:ascii="仿宋" w:hAnsi="仿宋" w:eastAsia="仿宋" w:cs="仿宋"/>
          <w:b/>
          <w:kern w:val="0"/>
          <w:sz w:val="30"/>
          <w:szCs w:val="30"/>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w:t>
      </w:r>
      <w:r>
        <w:rPr>
          <w:rFonts w:hint="eastAsia" w:ascii="仿宋" w:hAnsi="仿宋" w:eastAsia="仿宋" w:cs="仿宋"/>
          <w:b/>
          <w:kern w:val="0"/>
          <w:sz w:val="24"/>
          <w:lang w:eastAsia="zh-CN"/>
        </w:rPr>
        <w:t>报价人</w:t>
      </w:r>
      <w:r>
        <w:rPr>
          <w:rFonts w:hint="eastAsia" w:ascii="仿宋" w:hAnsi="仿宋" w:eastAsia="仿宋" w:cs="仿宋"/>
          <w:b/>
          <w:kern w:val="0"/>
          <w:sz w:val="24"/>
        </w:rPr>
        <w:t>为非事业单位，则填写《</w:t>
      </w:r>
      <w:r>
        <w:rPr>
          <w:rFonts w:hint="eastAsia" w:ascii="仿宋" w:hAnsi="仿宋" w:eastAsia="仿宋" w:cs="仿宋"/>
          <w:b/>
          <w:kern w:val="0"/>
          <w:sz w:val="24"/>
          <w:lang w:eastAsia="zh-CN"/>
        </w:rPr>
        <w:t>报价人</w:t>
      </w:r>
      <w:r>
        <w:rPr>
          <w:rFonts w:hint="eastAsia" w:ascii="仿宋" w:hAnsi="仿宋" w:eastAsia="仿宋" w:cs="仿宋"/>
          <w:b/>
          <w:kern w:val="0"/>
          <w:sz w:val="24"/>
        </w:rPr>
        <w:t>股东信息及出资比例信息表》；若</w:t>
      </w:r>
      <w:r>
        <w:rPr>
          <w:rFonts w:hint="eastAsia" w:ascii="仿宋" w:hAnsi="仿宋" w:eastAsia="仿宋" w:cs="仿宋"/>
          <w:b/>
          <w:kern w:val="0"/>
          <w:sz w:val="24"/>
          <w:lang w:eastAsia="zh-CN"/>
        </w:rPr>
        <w:t>报价人</w:t>
      </w:r>
      <w:r>
        <w:rPr>
          <w:rFonts w:hint="eastAsia" w:ascii="仿宋" w:hAnsi="仿宋" w:eastAsia="仿宋" w:cs="仿宋"/>
          <w:b/>
          <w:kern w:val="0"/>
          <w:sz w:val="24"/>
        </w:rPr>
        <w:t>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w:t>
      </w:r>
      <w:r>
        <w:rPr>
          <w:rFonts w:hint="eastAsia" w:ascii="仿宋" w:hAnsi="仿宋" w:eastAsia="仿宋" w:cs="仿宋"/>
          <w:b/>
          <w:kern w:val="0"/>
          <w:sz w:val="24"/>
          <w:lang w:eastAsia="zh-CN"/>
        </w:rPr>
        <w:t>报价人</w:t>
      </w:r>
      <w:r>
        <w:rPr>
          <w:rFonts w:hint="eastAsia" w:ascii="仿宋" w:hAnsi="仿宋" w:eastAsia="仿宋" w:cs="仿宋"/>
          <w:b/>
          <w:kern w:val="0"/>
          <w:sz w:val="24"/>
        </w:rPr>
        <w:t>未按实际情况填写或填写虚假信息或漏填错填，经评标委员会讨论后，应作废标处理。</w:t>
      </w:r>
    </w:p>
    <w:p>
      <w:pPr>
        <w:pStyle w:val="10"/>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58CB1CE0"/>
    <w:multiLevelType w:val="singleLevel"/>
    <w:tmpl w:val="58CB1CE0"/>
    <w:lvl w:ilvl="0" w:tentative="0">
      <w:start w:val="1"/>
      <w:numFmt w:val="chineseCounting"/>
      <w:suff w:val="space"/>
      <w:lvlText w:val="第%1部分"/>
      <w:lvlJc w:val="left"/>
      <w:rPr>
        <w:rFonts w:hint="eastAsia" w:ascii="仿宋" w:hAnsi="仿宋" w:eastAsia="仿宋" w:cs="仿宋"/>
        <w:b/>
        <w:bCs/>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102F1"/>
    <w:rsid w:val="008746A5"/>
    <w:rsid w:val="00B574EC"/>
    <w:rsid w:val="015E5164"/>
    <w:rsid w:val="01D22213"/>
    <w:rsid w:val="02CF74C7"/>
    <w:rsid w:val="03363C91"/>
    <w:rsid w:val="033D7A41"/>
    <w:rsid w:val="03EC0177"/>
    <w:rsid w:val="04605697"/>
    <w:rsid w:val="04AD18C2"/>
    <w:rsid w:val="05171D1C"/>
    <w:rsid w:val="05D22118"/>
    <w:rsid w:val="06057AB3"/>
    <w:rsid w:val="075D4671"/>
    <w:rsid w:val="08192C9E"/>
    <w:rsid w:val="087F6B2F"/>
    <w:rsid w:val="08825D52"/>
    <w:rsid w:val="08C43471"/>
    <w:rsid w:val="09063BE3"/>
    <w:rsid w:val="09714AB2"/>
    <w:rsid w:val="09C946AA"/>
    <w:rsid w:val="0A081EEC"/>
    <w:rsid w:val="0A0C6ADD"/>
    <w:rsid w:val="0A32752C"/>
    <w:rsid w:val="0B6A4ABD"/>
    <w:rsid w:val="0B7A7F60"/>
    <w:rsid w:val="0BA6738A"/>
    <w:rsid w:val="0BCC31F9"/>
    <w:rsid w:val="0BEC6FAC"/>
    <w:rsid w:val="0C664690"/>
    <w:rsid w:val="0CCA0DE9"/>
    <w:rsid w:val="0D3A05AE"/>
    <w:rsid w:val="0D4B1F11"/>
    <w:rsid w:val="0D8C54CA"/>
    <w:rsid w:val="0DC05477"/>
    <w:rsid w:val="0DC35837"/>
    <w:rsid w:val="0DE61498"/>
    <w:rsid w:val="0E43016E"/>
    <w:rsid w:val="0E4A451D"/>
    <w:rsid w:val="0E542111"/>
    <w:rsid w:val="0F271BAF"/>
    <w:rsid w:val="0F9D0EBF"/>
    <w:rsid w:val="0FCF726C"/>
    <w:rsid w:val="11022023"/>
    <w:rsid w:val="110C39D4"/>
    <w:rsid w:val="11D22462"/>
    <w:rsid w:val="1297576D"/>
    <w:rsid w:val="12BF4C87"/>
    <w:rsid w:val="12E70A09"/>
    <w:rsid w:val="14BE3045"/>
    <w:rsid w:val="1564694D"/>
    <w:rsid w:val="15975F51"/>
    <w:rsid w:val="15BA7CA9"/>
    <w:rsid w:val="16506EC0"/>
    <w:rsid w:val="16857DCB"/>
    <w:rsid w:val="16C66BE6"/>
    <w:rsid w:val="17125311"/>
    <w:rsid w:val="172B0457"/>
    <w:rsid w:val="17480362"/>
    <w:rsid w:val="17FC11B3"/>
    <w:rsid w:val="18C220A1"/>
    <w:rsid w:val="19806574"/>
    <w:rsid w:val="198738B2"/>
    <w:rsid w:val="1A2B7D96"/>
    <w:rsid w:val="1B1E5081"/>
    <w:rsid w:val="1B25789E"/>
    <w:rsid w:val="1B9B180A"/>
    <w:rsid w:val="1BD33B78"/>
    <w:rsid w:val="1CA1346D"/>
    <w:rsid w:val="1DBB1DEC"/>
    <w:rsid w:val="1E1A21EF"/>
    <w:rsid w:val="1ED826D1"/>
    <w:rsid w:val="1EEB1EAF"/>
    <w:rsid w:val="1F484D62"/>
    <w:rsid w:val="1F5A01B0"/>
    <w:rsid w:val="1FEE11BB"/>
    <w:rsid w:val="203B090D"/>
    <w:rsid w:val="21135480"/>
    <w:rsid w:val="214D7086"/>
    <w:rsid w:val="216D5DDE"/>
    <w:rsid w:val="226F7C8D"/>
    <w:rsid w:val="23785BDF"/>
    <w:rsid w:val="24130D0C"/>
    <w:rsid w:val="24B02AB7"/>
    <w:rsid w:val="24D82814"/>
    <w:rsid w:val="25B878E3"/>
    <w:rsid w:val="26F76768"/>
    <w:rsid w:val="27A046BC"/>
    <w:rsid w:val="27B06E99"/>
    <w:rsid w:val="296F669F"/>
    <w:rsid w:val="29F704EF"/>
    <w:rsid w:val="29FB2613"/>
    <w:rsid w:val="2A201066"/>
    <w:rsid w:val="2A6F5228"/>
    <w:rsid w:val="2AC220DE"/>
    <w:rsid w:val="2ADB5E21"/>
    <w:rsid w:val="2ADF08BA"/>
    <w:rsid w:val="2AF53506"/>
    <w:rsid w:val="2B400C25"/>
    <w:rsid w:val="2BF9045D"/>
    <w:rsid w:val="2C62228E"/>
    <w:rsid w:val="2C701096"/>
    <w:rsid w:val="2CB8313D"/>
    <w:rsid w:val="2D4304C2"/>
    <w:rsid w:val="2DE25FC3"/>
    <w:rsid w:val="2E567BC7"/>
    <w:rsid w:val="2EB2531B"/>
    <w:rsid w:val="2F3D045F"/>
    <w:rsid w:val="2F7235F0"/>
    <w:rsid w:val="2F7B7E9D"/>
    <w:rsid w:val="2F7D3F84"/>
    <w:rsid w:val="2F844FB7"/>
    <w:rsid w:val="2FA80D19"/>
    <w:rsid w:val="2FAC4ADB"/>
    <w:rsid w:val="30E44C6E"/>
    <w:rsid w:val="314A4E32"/>
    <w:rsid w:val="31FF787A"/>
    <w:rsid w:val="327F2882"/>
    <w:rsid w:val="32B97BD5"/>
    <w:rsid w:val="331719A3"/>
    <w:rsid w:val="33574D5E"/>
    <w:rsid w:val="338D3BB2"/>
    <w:rsid w:val="34130850"/>
    <w:rsid w:val="34567365"/>
    <w:rsid w:val="34593B84"/>
    <w:rsid w:val="3464504B"/>
    <w:rsid w:val="35295E41"/>
    <w:rsid w:val="367C4ADB"/>
    <w:rsid w:val="367D4CB8"/>
    <w:rsid w:val="36801E51"/>
    <w:rsid w:val="36DF6E83"/>
    <w:rsid w:val="36F045DC"/>
    <w:rsid w:val="37AE6E07"/>
    <w:rsid w:val="38BA7B3D"/>
    <w:rsid w:val="38C87374"/>
    <w:rsid w:val="38FF5F72"/>
    <w:rsid w:val="39082E1D"/>
    <w:rsid w:val="395F5A85"/>
    <w:rsid w:val="396C7A3A"/>
    <w:rsid w:val="3A373D2D"/>
    <w:rsid w:val="3A4477AA"/>
    <w:rsid w:val="3A56210E"/>
    <w:rsid w:val="3AAB5F59"/>
    <w:rsid w:val="3ACF7D3E"/>
    <w:rsid w:val="3AED7A37"/>
    <w:rsid w:val="3B712589"/>
    <w:rsid w:val="3BAB6723"/>
    <w:rsid w:val="3CE60871"/>
    <w:rsid w:val="3D165B9F"/>
    <w:rsid w:val="3D7933CA"/>
    <w:rsid w:val="3DA75AFA"/>
    <w:rsid w:val="3DAC3CC7"/>
    <w:rsid w:val="3DCD40EE"/>
    <w:rsid w:val="3E16524F"/>
    <w:rsid w:val="3E603844"/>
    <w:rsid w:val="3F2D02B4"/>
    <w:rsid w:val="3F327733"/>
    <w:rsid w:val="3F6B7546"/>
    <w:rsid w:val="3FCC294E"/>
    <w:rsid w:val="403D649A"/>
    <w:rsid w:val="407E15A7"/>
    <w:rsid w:val="40AA3B81"/>
    <w:rsid w:val="411C5733"/>
    <w:rsid w:val="41881E45"/>
    <w:rsid w:val="426F07B5"/>
    <w:rsid w:val="42966C7E"/>
    <w:rsid w:val="42C41CE4"/>
    <w:rsid w:val="42F56D32"/>
    <w:rsid w:val="43100126"/>
    <w:rsid w:val="43372938"/>
    <w:rsid w:val="43607CCE"/>
    <w:rsid w:val="43FB6154"/>
    <w:rsid w:val="45530393"/>
    <w:rsid w:val="458978FD"/>
    <w:rsid w:val="460F2506"/>
    <w:rsid w:val="469F7AF8"/>
    <w:rsid w:val="46C0672D"/>
    <w:rsid w:val="46DD20EA"/>
    <w:rsid w:val="47256BF6"/>
    <w:rsid w:val="47331E5D"/>
    <w:rsid w:val="478F3581"/>
    <w:rsid w:val="47B96D86"/>
    <w:rsid w:val="47CC6C94"/>
    <w:rsid w:val="47D615F1"/>
    <w:rsid w:val="48034DA7"/>
    <w:rsid w:val="485C575C"/>
    <w:rsid w:val="48F51E8A"/>
    <w:rsid w:val="499E515C"/>
    <w:rsid w:val="49C91B40"/>
    <w:rsid w:val="49E7480F"/>
    <w:rsid w:val="4AAB1461"/>
    <w:rsid w:val="4B241572"/>
    <w:rsid w:val="4B2D29F5"/>
    <w:rsid w:val="4B590E71"/>
    <w:rsid w:val="4BFF5B3B"/>
    <w:rsid w:val="4C091F90"/>
    <w:rsid w:val="4C7D53DD"/>
    <w:rsid w:val="4C870D35"/>
    <w:rsid w:val="4CA54934"/>
    <w:rsid w:val="4D145E25"/>
    <w:rsid w:val="4D590753"/>
    <w:rsid w:val="4DA44BEC"/>
    <w:rsid w:val="4E144298"/>
    <w:rsid w:val="4E376DB9"/>
    <w:rsid w:val="4E716394"/>
    <w:rsid w:val="4F0A3ECF"/>
    <w:rsid w:val="4FA64C4B"/>
    <w:rsid w:val="502844C8"/>
    <w:rsid w:val="502A7FE2"/>
    <w:rsid w:val="509046C2"/>
    <w:rsid w:val="512E4723"/>
    <w:rsid w:val="51842D6A"/>
    <w:rsid w:val="5194614B"/>
    <w:rsid w:val="51D845E4"/>
    <w:rsid w:val="529E4B2F"/>
    <w:rsid w:val="531500DE"/>
    <w:rsid w:val="533444FB"/>
    <w:rsid w:val="53B92A73"/>
    <w:rsid w:val="542C6397"/>
    <w:rsid w:val="54B115C7"/>
    <w:rsid w:val="550118EC"/>
    <w:rsid w:val="554D61F6"/>
    <w:rsid w:val="55C176DD"/>
    <w:rsid w:val="55C54FE9"/>
    <w:rsid w:val="55D57BE9"/>
    <w:rsid w:val="55E07717"/>
    <w:rsid w:val="562F3EBC"/>
    <w:rsid w:val="58080247"/>
    <w:rsid w:val="597265D0"/>
    <w:rsid w:val="598F4BC6"/>
    <w:rsid w:val="5A1C766A"/>
    <w:rsid w:val="5A8454B6"/>
    <w:rsid w:val="5AE167FC"/>
    <w:rsid w:val="5AED7D20"/>
    <w:rsid w:val="5C1B1993"/>
    <w:rsid w:val="5C473E4D"/>
    <w:rsid w:val="5C5242AB"/>
    <w:rsid w:val="5DCF29DF"/>
    <w:rsid w:val="5E785A05"/>
    <w:rsid w:val="5F5A57B1"/>
    <w:rsid w:val="5F92485B"/>
    <w:rsid w:val="60DA6D28"/>
    <w:rsid w:val="612A3DEE"/>
    <w:rsid w:val="616059E3"/>
    <w:rsid w:val="619C1A0A"/>
    <w:rsid w:val="6207048E"/>
    <w:rsid w:val="626C77AA"/>
    <w:rsid w:val="63805812"/>
    <w:rsid w:val="64566BA9"/>
    <w:rsid w:val="649C599A"/>
    <w:rsid w:val="66B027B6"/>
    <w:rsid w:val="67B628F5"/>
    <w:rsid w:val="67F66ECB"/>
    <w:rsid w:val="686112EA"/>
    <w:rsid w:val="68BC67E4"/>
    <w:rsid w:val="69F32F6D"/>
    <w:rsid w:val="6A534349"/>
    <w:rsid w:val="6A8D6CDC"/>
    <w:rsid w:val="6A9741FF"/>
    <w:rsid w:val="6AF577DA"/>
    <w:rsid w:val="6B567157"/>
    <w:rsid w:val="6B656B47"/>
    <w:rsid w:val="6B926633"/>
    <w:rsid w:val="6BE15B5F"/>
    <w:rsid w:val="6C1442C8"/>
    <w:rsid w:val="6C714475"/>
    <w:rsid w:val="6CBB22B7"/>
    <w:rsid w:val="6CDB032D"/>
    <w:rsid w:val="6D891EDD"/>
    <w:rsid w:val="6E5526FF"/>
    <w:rsid w:val="6E7D1CA3"/>
    <w:rsid w:val="6EB112E2"/>
    <w:rsid w:val="6EB30FA0"/>
    <w:rsid w:val="6F2B1820"/>
    <w:rsid w:val="70324A53"/>
    <w:rsid w:val="708762AD"/>
    <w:rsid w:val="70F44FD7"/>
    <w:rsid w:val="710D0440"/>
    <w:rsid w:val="7123004B"/>
    <w:rsid w:val="71297032"/>
    <w:rsid w:val="71C5585F"/>
    <w:rsid w:val="74235D34"/>
    <w:rsid w:val="74DA1B78"/>
    <w:rsid w:val="74EA3344"/>
    <w:rsid w:val="769C5DB2"/>
    <w:rsid w:val="76C13171"/>
    <w:rsid w:val="76FD2AF3"/>
    <w:rsid w:val="773110F4"/>
    <w:rsid w:val="77A757BA"/>
    <w:rsid w:val="77C02A1F"/>
    <w:rsid w:val="77D476E8"/>
    <w:rsid w:val="785C25E1"/>
    <w:rsid w:val="78F32400"/>
    <w:rsid w:val="79054B3F"/>
    <w:rsid w:val="7A0E232D"/>
    <w:rsid w:val="7A500C84"/>
    <w:rsid w:val="7A52326B"/>
    <w:rsid w:val="7B626777"/>
    <w:rsid w:val="7BDD6724"/>
    <w:rsid w:val="7C737FE0"/>
    <w:rsid w:val="7C8254B1"/>
    <w:rsid w:val="7CA5124D"/>
    <w:rsid w:val="7CD03426"/>
    <w:rsid w:val="7CE50319"/>
    <w:rsid w:val="7DD14801"/>
    <w:rsid w:val="7DD5413A"/>
    <w:rsid w:val="7DF5428B"/>
    <w:rsid w:val="7E135FB4"/>
    <w:rsid w:val="7F5B6E61"/>
    <w:rsid w:val="7F673679"/>
    <w:rsid w:val="7FBA6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1"/>
      <w:szCs w:val="21"/>
      <w:u w:val="none"/>
    </w:rPr>
  </w:style>
  <w:style w:type="character" w:customStyle="1" w:styleId="26">
    <w:name w:val="font21"/>
    <w:basedOn w:val="15"/>
    <w:qFormat/>
    <w:uiPriority w:val="0"/>
    <w:rPr>
      <w:rFonts w:hint="default" w:ascii="Arial" w:hAnsi="Arial" w:cs="Arial"/>
      <w:color w:val="000000"/>
      <w:sz w:val="21"/>
      <w:szCs w:val="21"/>
      <w:u w:val="none"/>
    </w:rPr>
  </w:style>
  <w:style w:type="paragraph" w:customStyle="1" w:styleId="27">
    <w:name w:val="列出段落1"/>
    <w:basedOn w:val="1"/>
    <w:qFormat/>
    <w:uiPriority w:val="34"/>
    <w:pPr>
      <w:ind w:firstLine="420" w:firstLineChars="200"/>
    </w:pPr>
  </w:style>
  <w:style w:type="character" w:customStyle="1" w:styleId="28">
    <w:name w:val="font01"/>
    <w:basedOn w:val="15"/>
    <w:qFormat/>
    <w:uiPriority w:val="0"/>
    <w:rPr>
      <w:rFonts w:hint="default" w:ascii="Times New Roman" w:hAnsi="Times New Roman" w:cs="Times New Roman"/>
      <w:color w:val="000000"/>
      <w:sz w:val="21"/>
      <w:szCs w:val="21"/>
      <w:u w:val="none"/>
    </w:rPr>
  </w:style>
  <w:style w:type="character" w:customStyle="1" w:styleId="29">
    <w:name w:val="font11"/>
    <w:basedOn w:val="15"/>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15191</Words>
  <Characters>19812</Characters>
  <Lines>53</Lines>
  <Paragraphs>15</Paragraphs>
  <TotalTime>4</TotalTime>
  <ScaleCrop>false</ScaleCrop>
  <LinksUpToDate>false</LinksUpToDate>
  <CharactersWithSpaces>20454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2023-03-14T04:30:50Z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1F71F5A51FA94D70BA43EBBF9DE737EB</vt:lpwstr>
  </property>
</Properties>
</file>