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202106003</w:t>
      </w:r>
    </w:p>
    <w:p>
      <w:pPr>
        <w:spacing w:line="360" w:lineRule="auto"/>
        <w:ind w:firstLine="80" w:firstLineChars="25"/>
        <w:jc w:val="center"/>
        <w:rPr>
          <w:rFonts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2021年临江公司三固项目</w:t>
      </w:r>
      <w:r>
        <w:rPr>
          <w:rFonts w:hint="eastAsia" w:ascii="仿宋_GB2312" w:eastAsia="仿宋_GB2312"/>
          <w:sz w:val="32"/>
          <w:szCs w:val="32"/>
          <w:u w:val="single"/>
          <w:lang w:eastAsia="zh-CN"/>
        </w:rPr>
        <w:t>组合式干燥机维保</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六</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3"/>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3"/>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3"/>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3"/>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 w:hAnsi="仿宋" w:eastAsia="仿宋" w:cs="仿宋"/>
          <w:snapToGrid w:val="0"/>
          <w:sz w:val="28"/>
          <w:szCs w:val="28"/>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杭州临江环境能源有限公司三固项目因日常生产需要，需采购</w:t>
      </w:r>
      <w:r>
        <w:rPr>
          <w:rFonts w:hint="eastAsia" w:ascii="仿宋" w:hAnsi="仿宋" w:eastAsia="仿宋" w:cs="仿宋"/>
          <w:sz w:val="28"/>
          <w:szCs w:val="28"/>
          <w:lang w:eastAsia="zh-CN"/>
        </w:rPr>
        <w:t>组合式干燥机维保服务</w:t>
      </w:r>
      <w:r>
        <w:rPr>
          <w:rFonts w:hint="eastAsia" w:ascii="仿宋" w:hAnsi="仿宋" w:eastAsia="仿宋" w:cs="仿宋"/>
          <w:sz w:val="28"/>
          <w:szCs w:val="28"/>
        </w:rPr>
        <w:t>，欢迎符合要求的供应商积极参与。</w:t>
      </w:r>
    </w:p>
    <w:p>
      <w:pPr>
        <w:numPr>
          <w:ilvl w:val="0"/>
          <w:numId w:val="2"/>
        </w:numPr>
        <w:adjustRightInd w:val="0"/>
        <w:snapToGrid w:val="0"/>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2"/>
        <w:ind w:left="600"/>
        <w:rPr>
          <w:rFonts w:hint="default"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eastAsia" w:ascii="仿宋" w:hAnsi="仿宋" w:eastAsia="仿宋" w:cs="仿宋"/>
          <w:b w:val="0"/>
          <w:caps w:val="0"/>
          <w:sz w:val="28"/>
          <w:szCs w:val="28"/>
          <w:lang w:val="en-US" w:eastAsia="zh-CN"/>
        </w:rPr>
        <w:t>202106003</w:t>
      </w:r>
    </w:p>
    <w:p>
      <w:pPr>
        <w:pStyle w:val="2"/>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组合式干燥机维保</w:t>
      </w:r>
      <w:r>
        <w:rPr>
          <w:rFonts w:hint="eastAsia" w:ascii="仿宋" w:hAnsi="仿宋" w:eastAsia="仿宋" w:cs="仿宋"/>
          <w:b w:val="0"/>
          <w:caps w:val="0"/>
          <w:sz w:val="28"/>
          <w:szCs w:val="28"/>
        </w:rPr>
        <w:t>。</w:t>
      </w:r>
    </w:p>
    <w:tbl>
      <w:tblPr>
        <w:tblStyle w:val="10"/>
        <w:tblW w:w="43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6"/>
        <w:gridCol w:w="1717"/>
        <w:gridCol w:w="4311"/>
        <w:gridCol w:w="1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1061" w:type="pct"/>
            <w:noWrap w:val="0"/>
            <w:vAlign w:val="center"/>
          </w:tcPr>
          <w:p>
            <w:pPr>
              <w:snapToGrid w:val="0"/>
              <w:jc w:val="both"/>
              <w:rPr>
                <w:rFonts w:hint="eastAsia" w:ascii="仿宋" w:hAnsi="仿宋" w:eastAsia="仿宋" w:cs="仿宋"/>
                <w:sz w:val="28"/>
                <w:szCs w:val="28"/>
              </w:rPr>
            </w:pPr>
            <w:r>
              <w:rPr>
                <w:rFonts w:hint="eastAsia" w:ascii="仿宋" w:hAnsi="仿宋" w:eastAsia="仿宋" w:cs="仿宋"/>
                <w:sz w:val="28"/>
                <w:szCs w:val="28"/>
              </w:rPr>
              <w:t>服务内容</w:t>
            </w:r>
          </w:p>
        </w:tc>
        <w:tc>
          <w:tcPr>
            <w:tcW w:w="2664" w:type="pct"/>
            <w:noWrap w:val="0"/>
            <w:vAlign w:val="center"/>
          </w:tcPr>
          <w:p>
            <w:pPr>
              <w:snapToGrid w:val="0"/>
              <w:ind w:firstLine="585"/>
              <w:jc w:val="center"/>
              <w:rPr>
                <w:rFonts w:hint="eastAsia" w:ascii="仿宋" w:hAnsi="仿宋" w:eastAsia="仿宋" w:cs="仿宋"/>
                <w:sz w:val="28"/>
                <w:szCs w:val="28"/>
              </w:rPr>
            </w:pPr>
            <w:r>
              <w:rPr>
                <w:rFonts w:hint="eastAsia" w:ascii="仿宋" w:hAnsi="仿宋" w:eastAsia="仿宋" w:cs="仿宋"/>
                <w:sz w:val="28"/>
                <w:szCs w:val="28"/>
              </w:rPr>
              <w:t>设备品牌及型号</w:t>
            </w:r>
          </w:p>
        </w:tc>
        <w:tc>
          <w:tcPr>
            <w:tcW w:w="739"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exact"/>
          <w:jc w:val="center"/>
        </w:trPr>
        <w:tc>
          <w:tcPr>
            <w:tcW w:w="535"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1</w:t>
            </w:r>
          </w:p>
        </w:tc>
        <w:tc>
          <w:tcPr>
            <w:tcW w:w="1061" w:type="pct"/>
            <w:noWrap w:val="0"/>
            <w:vAlign w:val="center"/>
          </w:tcPr>
          <w:p>
            <w:pPr>
              <w:snapToGrid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组合式干燥机</w:t>
            </w:r>
            <w:r>
              <w:rPr>
                <w:rFonts w:hint="eastAsia" w:ascii="仿宋" w:hAnsi="仿宋" w:eastAsia="仿宋" w:cs="仿宋"/>
                <w:sz w:val="28"/>
                <w:szCs w:val="28"/>
              </w:rPr>
              <w:t>设备维护、</w:t>
            </w:r>
            <w:r>
              <w:rPr>
                <w:rFonts w:hint="eastAsia" w:ascii="仿宋" w:hAnsi="仿宋" w:eastAsia="仿宋" w:cs="仿宋"/>
                <w:sz w:val="28"/>
                <w:szCs w:val="28"/>
                <w:lang w:eastAsia="zh-CN"/>
              </w:rPr>
              <w:t>维保</w:t>
            </w:r>
          </w:p>
        </w:tc>
        <w:tc>
          <w:tcPr>
            <w:tcW w:w="2664" w:type="pct"/>
            <w:noWrap w:val="0"/>
            <w:vAlign w:val="center"/>
          </w:tcPr>
          <w:p>
            <w:pPr>
              <w:snapToGrid w:val="0"/>
              <w:ind w:firstLine="585"/>
              <w:jc w:val="center"/>
              <w:rPr>
                <w:rFonts w:hint="eastAsia" w:ascii="仿宋" w:hAnsi="仿宋" w:eastAsia="仿宋" w:cs="仿宋"/>
                <w:sz w:val="28"/>
                <w:szCs w:val="28"/>
              </w:rPr>
            </w:pPr>
            <w:r>
              <w:rPr>
                <w:rFonts w:hint="eastAsia" w:ascii="仿宋" w:hAnsi="仿宋" w:eastAsia="仿宋" w:cs="仿宋"/>
                <w:sz w:val="28"/>
                <w:szCs w:val="28"/>
                <w:lang w:eastAsia="zh-CN"/>
              </w:rPr>
              <w:t>杭州中聚空分设备制造有限公司，ZGD-60</w:t>
            </w:r>
          </w:p>
        </w:tc>
        <w:tc>
          <w:tcPr>
            <w:tcW w:w="739"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3台</w:t>
            </w:r>
          </w:p>
        </w:tc>
      </w:tr>
    </w:tbl>
    <w:p>
      <w:pPr>
        <w:rPr>
          <w:rFonts w:hint="eastAsia" w:ascii="仿宋" w:hAnsi="仿宋" w:eastAsia="仿宋" w:cs="仿宋"/>
          <w:sz w:val="28"/>
          <w:szCs w:val="28"/>
        </w:rPr>
      </w:pPr>
    </w:p>
    <w:p>
      <w:pPr>
        <w:pStyle w:val="2"/>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3.本项目采购总金额限</w:t>
      </w:r>
      <w:r>
        <w:rPr>
          <w:rFonts w:hint="eastAsia" w:ascii="仿宋" w:hAnsi="仿宋" w:eastAsia="仿宋" w:cs="仿宋"/>
          <w:b w:val="0"/>
          <w:caps w:val="0"/>
          <w:sz w:val="28"/>
          <w:szCs w:val="28"/>
          <w:highlight w:val="none"/>
        </w:rPr>
        <w:t>价为</w:t>
      </w:r>
      <w:r>
        <w:rPr>
          <w:rFonts w:hint="eastAsia" w:ascii="仿宋" w:hAnsi="仿宋" w:eastAsia="仿宋" w:cs="仿宋"/>
          <w:b w:val="0"/>
          <w:caps w:val="0"/>
          <w:sz w:val="28"/>
          <w:szCs w:val="28"/>
          <w:highlight w:val="none"/>
          <w:lang w:val="en-US" w:eastAsia="zh-CN"/>
        </w:rPr>
        <w:t>17.158</w:t>
      </w:r>
      <w:r>
        <w:rPr>
          <w:rFonts w:hint="eastAsia" w:ascii="仿宋" w:hAnsi="仿宋" w:eastAsia="仿宋" w:cs="仿宋"/>
          <w:b w:val="0"/>
          <w:caps w:val="0"/>
          <w:sz w:val="28"/>
          <w:szCs w:val="28"/>
          <w:highlight w:val="none"/>
        </w:rPr>
        <w:t>万元。</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二、供应商要求。</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1.供应商具备中华人民共和国境内独立法人资格，注册资金在</w:t>
      </w:r>
      <w:r>
        <w:rPr>
          <w:rFonts w:hint="eastAsia" w:ascii="仿宋" w:hAnsi="仿宋" w:eastAsia="仿宋" w:cs="仿宋"/>
          <w:sz w:val="28"/>
          <w:szCs w:val="28"/>
          <w:lang w:val="en-US" w:eastAsia="zh-CN"/>
        </w:rPr>
        <w:t>5</w:t>
      </w:r>
      <w:r>
        <w:rPr>
          <w:rFonts w:hint="eastAsia" w:ascii="仿宋" w:hAnsi="仿宋" w:eastAsia="仿宋" w:cs="仿宋"/>
          <w:sz w:val="28"/>
          <w:szCs w:val="28"/>
        </w:rPr>
        <w:t>0万元（含）人民币以上，营业执照经营范围须包含与本项目相关设备的生产制造</w:t>
      </w:r>
      <w:r>
        <w:rPr>
          <w:rFonts w:hint="eastAsia" w:ascii="仿宋" w:hAnsi="仿宋" w:eastAsia="仿宋" w:cs="仿宋"/>
          <w:sz w:val="28"/>
          <w:szCs w:val="28"/>
          <w:lang w:eastAsia="zh-CN"/>
        </w:rPr>
        <w:t>、维保、</w:t>
      </w:r>
      <w:r>
        <w:rPr>
          <w:rFonts w:hint="eastAsia" w:ascii="仿宋" w:hAnsi="仿宋" w:eastAsia="仿宋" w:cs="仿宋"/>
          <w:sz w:val="28"/>
          <w:szCs w:val="28"/>
        </w:rPr>
        <w:t>技术服务等</w:t>
      </w:r>
      <w:r>
        <w:rPr>
          <w:rFonts w:hint="eastAsia" w:ascii="仿宋" w:hAnsi="仿宋" w:eastAsia="仿宋" w:cs="仿宋"/>
          <w:sz w:val="28"/>
          <w:szCs w:val="28"/>
          <w:lang w:eastAsia="zh-CN"/>
        </w:rPr>
        <w:t>一项或者多项</w:t>
      </w:r>
      <w:r>
        <w:rPr>
          <w:rFonts w:hint="eastAsia" w:ascii="仿宋" w:hAnsi="仿宋" w:eastAsia="仿宋" w:cs="仿宋"/>
          <w:sz w:val="28"/>
          <w:szCs w:val="28"/>
        </w:rPr>
        <w:t>资质；</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自</w:t>
      </w:r>
      <w:r>
        <w:rPr>
          <w:rFonts w:hint="eastAsia" w:ascii="仿宋" w:hAnsi="仿宋" w:eastAsia="仿宋" w:cs="仿宋"/>
          <w:sz w:val="28"/>
          <w:szCs w:val="28"/>
          <w:lang w:val="en-US" w:eastAsia="zh-CN"/>
        </w:rPr>
        <w:t>2019年1月1日起</w:t>
      </w:r>
      <w:r>
        <w:rPr>
          <w:rFonts w:hint="eastAsia" w:ascii="仿宋" w:hAnsi="仿宋" w:eastAsia="仿宋" w:cs="仿宋"/>
          <w:sz w:val="28"/>
          <w:szCs w:val="28"/>
          <w:lang w:eastAsia="zh-CN"/>
        </w:rPr>
        <w:t>不小于同等规格的组合式干燥机维保</w:t>
      </w:r>
      <w:r>
        <w:rPr>
          <w:rFonts w:hint="eastAsia" w:ascii="仿宋" w:hAnsi="仿宋" w:eastAsia="仿宋" w:cs="仿宋"/>
          <w:sz w:val="28"/>
          <w:szCs w:val="28"/>
        </w:rPr>
        <w:t>业绩</w:t>
      </w:r>
      <w:r>
        <w:rPr>
          <w:rFonts w:hint="eastAsia" w:ascii="仿宋" w:hAnsi="仿宋" w:eastAsia="仿宋" w:cs="仿宋"/>
          <w:sz w:val="28"/>
          <w:szCs w:val="28"/>
          <w:lang w:val="en-US" w:eastAsia="zh-CN"/>
        </w:rPr>
        <w:t>1份</w:t>
      </w:r>
      <w:r>
        <w:rPr>
          <w:rFonts w:hint="eastAsia" w:ascii="仿宋" w:hAnsi="仿宋" w:eastAsia="仿宋" w:cs="仿宋"/>
          <w:sz w:val="28"/>
          <w:szCs w:val="28"/>
        </w:rPr>
        <w:t>。</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4.本项目不接受联合体投标。</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三、报名方式：2021年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日前将企业营业执照、法人授权书、联系人、</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"mailto:联系方式发送至3202837964@qq.com" </w:instrText>
      </w:r>
      <w:r>
        <w:rPr>
          <w:rFonts w:hint="eastAsia" w:ascii="仿宋" w:hAnsi="仿宋" w:eastAsia="仿宋" w:cs="仿宋"/>
          <w:sz w:val="28"/>
          <w:szCs w:val="28"/>
        </w:rPr>
        <w:fldChar w:fldCharType="separate"/>
      </w:r>
      <w:r>
        <w:rPr>
          <w:rFonts w:hint="eastAsia" w:ascii="仿宋" w:hAnsi="仿宋" w:eastAsia="仿宋" w:cs="仿宋"/>
          <w:sz w:val="28"/>
          <w:szCs w:val="28"/>
        </w:rPr>
        <w:t>联系方式发送至510183657@qq.com</w:t>
      </w:r>
      <w:r>
        <w:rPr>
          <w:rFonts w:hint="eastAsia" w:ascii="仿宋" w:hAnsi="仿宋" w:eastAsia="仿宋" w:cs="仿宋"/>
          <w:sz w:val="28"/>
          <w:szCs w:val="28"/>
        </w:rPr>
        <w:fldChar w:fldCharType="end"/>
      </w:r>
      <w:r>
        <w:rPr>
          <w:rFonts w:hint="eastAsia" w:ascii="仿宋" w:hAnsi="仿宋" w:eastAsia="仿宋" w:cs="仿宋"/>
          <w:sz w:val="28"/>
          <w:szCs w:val="28"/>
        </w:rPr>
        <w:t>邮箱。</w:t>
      </w:r>
    </w:p>
    <w:p>
      <w:pPr>
        <w:snapToGrid w:val="0"/>
        <w:ind w:firstLine="574" w:firstLineChars="205"/>
        <w:jc w:val="left"/>
        <w:rPr>
          <w:rFonts w:hint="eastAsia" w:ascii="仿宋" w:hAnsi="仿宋" w:eastAsia="仿宋" w:cs="仿宋"/>
          <w:sz w:val="28"/>
          <w:szCs w:val="28"/>
        </w:rPr>
      </w:pPr>
      <w:r>
        <w:rPr>
          <w:rFonts w:hint="eastAsia" w:ascii="仿宋" w:hAnsi="仿宋" w:eastAsia="仿宋" w:cs="仿宋"/>
          <w:sz w:val="28"/>
          <w:szCs w:val="28"/>
        </w:rPr>
        <w:t>四 、报价时间及地点。</w:t>
      </w:r>
    </w:p>
    <w:p>
      <w:pPr>
        <w:numPr>
          <w:ilvl w:val="0"/>
          <w:numId w:val="3"/>
        </w:numPr>
        <w:snapToGrid w:val="0"/>
        <w:jc w:val="left"/>
        <w:rPr>
          <w:rFonts w:hint="eastAsia" w:ascii="仿宋" w:hAnsi="仿宋" w:eastAsia="仿宋" w:cs="仿宋"/>
          <w:sz w:val="28"/>
          <w:szCs w:val="28"/>
        </w:rPr>
      </w:pPr>
      <w:r>
        <w:rPr>
          <w:rFonts w:hint="eastAsia" w:ascii="仿宋" w:hAnsi="仿宋" w:eastAsia="仿宋" w:cs="仿宋"/>
          <w:sz w:val="28"/>
          <w:szCs w:val="28"/>
        </w:rPr>
        <w:t>报价时间：2021年</w:t>
      </w:r>
      <w:r>
        <w:rPr>
          <w:rFonts w:hint="eastAsia" w:ascii="仿宋" w:hAnsi="仿宋" w:eastAsia="仿宋" w:cs="仿宋"/>
          <w:sz w:val="28"/>
          <w:szCs w:val="28"/>
          <w:lang w:val="en-US" w:eastAsia="zh-CN"/>
        </w:rPr>
        <w:t xml:space="preserve">7 </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:00。</w:t>
      </w:r>
    </w:p>
    <w:p>
      <w:pPr>
        <w:numPr>
          <w:ilvl w:val="0"/>
          <w:numId w:val="3"/>
        </w:numPr>
        <w:adjustRightInd w:val="0"/>
        <w:snapToGrid w:val="0"/>
        <w:ind w:left="482" w:firstLine="0"/>
        <w:jc w:val="left"/>
        <w:rPr>
          <w:rFonts w:hint="eastAsia" w:ascii="仿宋" w:hAnsi="仿宋" w:eastAsia="仿宋" w:cs="仿宋"/>
          <w:sz w:val="28"/>
          <w:szCs w:val="28"/>
        </w:rPr>
      </w:pPr>
      <w:r>
        <w:rPr>
          <w:rFonts w:hint="eastAsia" w:ascii="仿宋" w:hAnsi="仿宋" w:eastAsia="仿宋" w:cs="仿宋"/>
          <w:sz w:val="28"/>
          <w:szCs w:val="28"/>
        </w:rPr>
        <w:t>报价地点：杭州市钱塘区临江街道红十五线与观十五线交叉口（杭州临江环境能源有限公司</w:t>
      </w:r>
      <w:r>
        <w:rPr>
          <w:rFonts w:hint="eastAsia" w:ascii="仿宋" w:hAnsi="仿宋" w:eastAsia="仿宋" w:cs="仿宋"/>
          <w:sz w:val="28"/>
          <w:szCs w:val="28"/>
          <w:lang w:eastAsia="zh-CN"/>
        </w:rPr>
        <w:t>投资发展</w:t>
      </w:r>
      <w:r>
        <w:rPr>
          <w:rFonts w:hint="eastAsia" w:ascii="仿宋" w:hAnsi="仿宋" w:eastAsia="仿宋" w:cs="仿宋"/>
          <w:sz w:val="28"/>
          <w:szCs w:val="28"/>
        </w:rPr>
        <w:t>部）。</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五、质疑。</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供应商如认为询价文件使自身的合法权益受到损害的，应于自报名之日起1日内以书面形式向采购人提出质疑。逾期视作无异议。</w:t>
      </w:r>
    </w:p>
    <w:p>
      <w:pPr>
        <w:numPr>
          <w:ilvl w:val="0"/>
          <w:numId w:val="0"/>
        </w:numPr>
        <w:adjustRightInd w:val="0"/>
        <w:snapToGrid w:val="0"/>
        <w:ind w:left="482" w:leftChars="0"/>
        <w:jc w:val="left"/>
        <w:rPr>
          <w:rFonts w:hint="eastAsia"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联系人：叶工    联系电话：18458245764</w:t>
      </w:r>
    </w:p>
    <w:p>
      <w:pPr>
        <w:numPr>
          <w:ilvl w:val="0"/>
          <w:numId w:val="0"/>
        </w:numPr>
        <w:adjustRightInd w:val="0"/>
        <w:snapToGrid w:val="0"/>
        <w:ind w:left="482"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七、监督部门：临江公司监察审计部，车越，联系电话：18301706681。</w:t>
      </w:r>
    </w:p>
    <w:p>
      <w:pPr>
        <w:pStyle w:val="2"/>
        <w:numPr>
          <w:ilvl w:val="0"/>
          <w:numId w:val="0"/>
        </w:numPr>
        <w:rPr>
          <w:rFonts w:hint="eastAsia"/>
        </w:rPr>
      </w:pPr>
    </w:p>
    <w:p>
      <w:pPr>
        <w:snapToGrid w:val="0"/>
        <w:jc w:val="left"/>
        <w:rPr>
          <w:rFonts w:hint="eastAsia" w:ascii="仿宋" w:hAnsi="仿宋" w:eastAsia="仿宋" w:cs="仿宋"/>
          <w:sz w:val="28"/>
          <w:szCs w:val="28"/>
        </w:rPr>
      </w:pPr>
    </w:p>
    <w:p>
      <w:pPr>
        <w:snapToGrid w:val="0"/>
        <w:ind w:firstLine="585"/>
        <w:jc w:val="right"/>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snapToGrid w:val="0"/>
        <w:ind w:right="360" w:firstLine="585"/>
        <w:jc w:val="right"/>
        <w:rPr>
          <w:rFonts w:hint="eastAsia" w:ascii="仿宋" w:hAnsi="仿宋" w:eastAsia="仿宋" w:cs="仿宋"/>
          <w:sz w:val="28"/>
          <w:szCs w:val="28"/>
        </w:rPr>
      </w:pPr>
      <w:r>
        <w:rPr>
          <w:rFonts w:hint="eastAsia" w:ascii="仿宋" w:hAnsi="仿宋" w:eastAsia="仿宋" w:cs="仿宋"/>
          <w:sz w:val="28"/>
          <w:szCs w:val="28"/>
        </w:rPr>
        <w:t>2021年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p>
    <w:p>
      <w:pPr>
        <w:snapToGrid w:val="0"/>
        <w:ind w:firstLine="585"/>
        <w:jc w:val="center"/>
        <w:rPr>
          <w:rFonts w:hint="eastAsia" w:ascii="仿宋" w:hAnsi="仿宋" w:eastAsia="仿宋" w:cs="仿宋"/>
          <w:snapToGrid w:val="0"/>
          <w:sz w:val="28"/>
          <w:szCs w:val="28"/>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一、适用范围。</w:t>
      </w:r>
    </w:p>
    <w:p>
      <w:pPr>
        <w:snapToGrid w:val="0"/>
        <w:rPr>
          <w:rFonts w:hint="eastAsia" w:ascii="仿宋" w:hAnsi="仿宋" w:eastAsia="仿宋" w:cs="仿宋"/>
          <w:sz w:val="28"/>
          <w:szCs w:val="28"/>
        </w:rPr>
      </w:pPr>
      <w:r>
        <w:rPr>
          <w:rFonts w:hint="eastAsia" w:ascii="仿宋" w:hAnsi="仿宋" w:eastAsia="仿宋" w:cs="仿宋"/>
          <w:sz w:val="28"/>
          <w:szCs w:val="28"/>
        </w:rPr>
        <w:t xml:space="preserve">    仅适用于本次询价采购所叙述的货物和服务。无论询价采购过程和结果如何，供应商自行承担全部费用。</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二、定义。</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（一）“采购人”系指杭州临江环境能源有限公司。</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（二）“供应商”系指向采购人提交报价文件的商家。</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（三）“货物和服务”系指按询价文件要求的货物和服务。</w:t>
      </w:r>
    </w:p>
    <w:p>
      <w:pPr>
        <w:snapToGrid w:val="0"/>
        <w:ind w:firstLine="607" w:firstLineChars="217"/>
        <w:rPr>
          <w:rFonts w:hint="eastAsia" w:ascii="仿宋" w:hAnsi="仿宋" w:eastAsia="仿宋" w:cs="仿宋"/>
          <w:sz w:val="28"/>
          <w:szCs w:val="28"/>
        </w:rPr>
      </w:pPr>
      <w:r>
        <w:rPr>
          <w:rFonts w:hint="eastAsia" w:ascii="仿宋" w:hAnsi="仿宋" w:eastAsia="仿宋" w:cs="仿宋"/>
          <w:sz w:val="28"/>
          <w:szCs w:val="28"/>
        </w:rPr>
        <w:t>三、采购报价。</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（一）本项目以人民币为结算货币。</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（三）供应商报价应为一次性报价。如果出现两个或两个以上报价，则报价无效。供应商报价超过最高限价的，作无效报价处理。供应商报价应包括人工费、运输费、装卸费和税费等。</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四、报价有效期。</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（一）从报价截止之日起，报价文件有效期为30日。</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（二）特殊情况下，采购人可与供应商协商延缓报价有效期，这种要求和答复均以书面形式进行。</w:t>
      </w:r>
    </w:p>
    <w:p>
      <w:pPr>
        <w:snapToGrid w:val="0"/>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五、报价文件的组成。</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1.报价文件封面（附件一）；</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2.法定代表人授权书（附件二）；</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3.报价一览表（附件三）；</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4.产品质量保证承诺函（附件四）；</w:t>
      </w:r>
    </w:p>
    <w:p>
      <w:pPr>
        <w:snapToGrid w:val="0"/>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5.有效资质证明并加盖公章：通过年检的营业执照复印件。报价文件装订密封，并在封皮上注明：采购项目名称、采购项目编号、报价单位名称、</w:t>
      </w:r>
      <w:r>
        <w:rPr>
          <w:rFonts w:hint="eastAsia" w:ascii="仿宋" w:hAnsi="仿宋" w:eastAsia="仿宋" w:cs="仿宋"/>
          <w:b/>
          <w:bCs/>
          <w:sz w:val="28"/>
          <w:szCs w:val="28"/>
          <w:lang w:eastAsia="zh-CN"/>
        </w:rPr>
        <w:t>授权</w:t>
      </w:r>
      <w:r>
        <w:rPr>
          <w:rFonts w:hint="eastAsia" w:ascii="仿宋" w:hAnsi="仿宋" w:eastAsia="仿宋" w:cs="仿宋"/>
          <w:b/>
          <w:bCs/>
          <w:sz w:val="28"/>
          <w:szCs w:val="28"/>
        </w:rPr>
        <w:t>代表姓名。</w:t>
      </w:r>
    </w:p>
    <w:p>
      <w:pPr>
        <w:snapToGrid w:val="0"/>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6.承诺函（若有，报价单位代表因故不能到达现场开标的，须出具书面承诺函，不得对询价结</w:t>
      </w:r>
      <w:r>
        <w:rPr>
          <w:rFonts w:hint="eastAsia" w:ascii="仿宋" w:hAnsi="仿宋" w:eastAsia="仿宋" w:cs="仿宋"/>
          <w:b/>
          <w:bCs/>
          <w:sz w:val="28"/>
          <w:szCs w:val="28"/>
        </w:rPr>
        <w:commentReference w:id="0"/>
      </w:r>
      <w:r>
        <w:rPr>
          <w:rFonts w:hint="eastAsia" w:ascii="仿宋" w:hAnsi="仿宋" w:eastAsia="仿宋" w:cs="仿宋"/>
          <w:b/>
          <w:bCs/>
          <w:sz w:val="28"/>
          <w:szCs w:val="28"/>
        </w:rPr>
        <w:t>果有异议）。若报价单位安排人员到达现场，此项不需要。</w:t>
      </w:r>
    </w:p>
    <w:p>
      <w:pPr>
        <w:snapToGrid w:val="0"/>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7.业绩证明材料。</w:t>
      </w:r>
    </w:p>
    <w:p>
      <w:pPr>
        <w:snapToGrid w:val="0"/>
        <w:ind w:firstLine="560" w:firstLineChars="200"/>
        <w:rPr>
          <w:rFonts w:hint="eastAsia" w:ascii="仿宋" w:hAnsi="仿宋" w:eastAsia="仿宋" w:cs="仿宋"/>
          <w:sz w:val="28"/>
          <w:szCs w:val="28"/>
        </w:rPr>
      </w:pPr>
      <w:r>
        <w:rPr>
          <w:rFonts w:hint="eastAsia" w:ascii="仿宋" w:hAnsi="仿宋" w:eastAsia="仿宋" w:cs="仿宋"/>
          <w:bCs/>
          <w:sz w:val="28"/>
          <w:szCs w:val="28"/>
        </w:rPr>
        <w:t>六、报价文件的签署和份</w:t>
      </w:r>
      <w:r>
        <w:rPr>
          <w:rFonts w:hint="eastAsia" w:ascii="仿宋" w:hAnsi="仿宋" w:eastAsia="仿宋" w:cs="仿宋"/>
          <w:sz w:val="28"/>
          <w:szCs w:val="28"/>
        </w:rPr>
        <w:t>数。</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（一）报价文件需打印或用不褪色的墨水填写。报价文件的装订顺序应按本章第六条所叙顺序装订。</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（二）报价文件凡需要盖章处均须由报价单位盖公章，并由法定代表人或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代表签署，供应商单位应写全称。</w:t>
      </w:r>
    </w:p>
    <w:p>
      <w:pPr>
        <w:snapToGrid w:val="0"/>
        <w:ind w:firstLine="574" w:firstLineChars="205"/>
        <w:jc w:val="left"/>
        <w:rPr>
          <w:rFonts w:hint="eastAsia" w:ascii="仿宋" w:hAnsi="仿宋" w:eastAsia="仿宋" w:cs="仿宋"/>
          <w:sz w:val="28"/>
          <w:szCs w:val="28"/>
        </w:rPr>
      </w:pPr>
      <w:r>
        <w:rPr>
          <w:rFonts w:hint="eastAsia" w:ascii="仿宋" w:hAnsi="仿宋" w:eastAsia="仿宋" w:cs="仿宋"/>
          <w:sz w:val="28"/>
          <w:szCs w:val="28"/>
        </w:rPr>
        <w:t>（三）供应商应按照询价文件的格式要求制作报价文件，报价文件正本1份，副本</w:t>
      </w:r>
      <w:r>
        <w:rPr>
          <w:rFonts w:hint="eastAsia" w:ascii="仿宋" w:hAnsi="仿宋" w:eastAsia="仿宋" w:cs="仿宋"/>
          <w:sz w:val="28"/>
          <w:szCs w:val="28"/>
          <w:lang w:val="en-US" w:eastAsia="zh-CN"/>
        </w:rPr>
        <w:t>1</w:t>
      </w:r>
      <w:r>
        <w:rPr>
          <w:rFonts w:hint="eastAsia" w:ascii="仿宋" w:hAnsi="仿宋" w:eastAsia="仿宋" w:cs="仿宋"/>
          <w:sz w:val="28"/>
          <w:szCs w:val="28"/>
        </w:rPr>
        <w:t>份。</w:t>
      </w:r>
    </w:p>
    <w:p>
      <w:pPr>
        <w:snapToGrid w:val="0"/>
        <w:ind w:firstLine="635" w:firstLineChars="227"/>
        <w:jc w:val="left"/>
        <w:rPr>
          <w:rFonts w:hint="eastAsia" w:ascii="仿宋" w:hAnsi="仿宋" w:eastAsia="仿宋" w:cs="仿宋"/>
          <w:sz w:val="28"/>
          <w:szCs w:val="28"/>
        </w:rPr>
      </w:pPr>
      <w:r>
        <w:rPr>
          <w:rFonts w:hint="eastAsia" w:ascii="仿宋" w:hAnsi="仿宋" w:eastAsia="仿宋" w:cs="仿宋"/>
          <w:sz w:val="28"/>
          <w:szCs w:val="28"/>
        </w:rPr>
        <w:t>七、报价文件的递交。</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（一）如果供应商未加写标记，采购人对报价文件的误投和提前启封不负责任。</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（二）采购人接受供应商报价文件时间：在报价截止时间前接受报价文件。</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（四）报价文件填写字迹必须清楚、工整，对不同文字文本报价文件的解释发生异议的，以中文文本为准。</w:t>
      </w:r>
    </w:p>
    <w:p>
      <w:pPr>
        <w:snapToGrid w:val="0"/>
        <w:ind w:left="1" w:firstLine="719" w:firstLineChars="257"/>
        <w:rPr>
          <w:rFonts w:hint="eastAsia" w:ascii="仿宋" w:hAnsi="仿宋" w:eastAsia="仿宋" w:cs="仿宋"/>
          <w:sz w:val="28"/>
          <w:szCs w:val="28"/>
        </w:rPr>
      </w:pPr>
      <w:r>
        <w:rPr>
          <w:rFonts w:hint="eastAsia" w:ascii="仿宋" w:hAnsi="仿宋" w:eastAsia="仿宋" w:cs="仿宋"/>
          <w:sz w:val="28"/>
          <w:szCs w:val="28"/>
        </w:rPr>
        <w:t>九、无效报价</w:t>
      </w:r>
    </w:p>
    <w:p>
      <w:pPr>
        <w:snapToGrid w:val="0"/>
        <w:ind w:left="1" w:firstLine="719" w:firstLineChars="257"/>
        <w:rPr>
          <w:rFonts w:hint="eastAsia" w:ascii="仿宋" w:hAnsi="仿宋" w:eastAsia="仿宋" w:cs="仿宋"/>
          <w:sz w:val="28"/>
          <w:szCs w:val="28"/>
        </w:rPr>
      </w:pPr>
      <w:r>
        <w:rPr>
          <w:rFonts w:hint="eastAsia" w:ascii="仿宋" w:hAnsi="仿宋" w:eastAsia="仿宋" w:cs="仿宋"/>
          <w:sz w:val="28"/>
          <w:szCs w:val="28"/>
        </w:rPr>
        <w:t>发生下列情况之一的，采购人可视情况作无效报价处理：</w:t>
      </w:r>
    </w:p>
    <w:p>
      <w:pPr>
        <w:snapToGrid w:val="0"/>
        <w:ind w:firstLine="571" w:firstLineChars="204"/>
        <w:rPr>
          <w:rFonts w:hint="eastAsia" w:ascii="仿宋" w:hAnsi="仿宋" w:eastAsia="仿宋" w:cs="仿宋"/>
          <w:sz w:val="28"/>
          <w:szCs w:val="28"/>
        </w:rPr>
      </w:pPr>
      <w:r>
        <w:rPr>
          <w:rFonts w:hint="eastAsia" w:ascii="仿宋" w:hAnsi="仿宋" w:eastAsia="仿宋" w:cs="仿宋"/>
          <w:sz w:val="28"/>
          <w:szCs w:val="28"/>
        </w:rPr>
        <w:t>（一）在采购人规定的截止时间以后送达的报价文件。</w:t>
      </w:r>
    </w:p>
    <w:p>
      <w:pPr>
        <w:snapToGrid w:val="0"/>
        <w:ind w:firstLine="571" w:firstLineChars="204"/>
        <w:rPr>
          <w:rFonts w:hint="eastAsia" w:ascii="仿宋" w:hAnsi="仿宋" w:eastAsia="仿宋" w:cs="仿宋"/>
          <w:sz w:val="28"/>
          <w:szCs w:val="28"/>
        </w:rPr>
      </w:pPr>
      <w:r>
        <w:rPr>
          <w:rFonts w:hint="eastAsia" w:ascii="仿宋" w:hAnsi="仿宋" w:eastAsia="仿宋" w:cs="仿宋"/>
          <w:sz w:val="28"/>
          <w:szCs w:val="28"/>
        </w:rPr>
        <w:t>（二）提供两个或两个以上报价方案的。</w:t>
      </w:r>
    </w:p>
    <w:p>
      <w:pPr>
        <w:snapToGrid w:val="0"/>
        <w:ind w:firstLine="574" w:firstLineChars="205"/>
        <w:rPr>
          <w:rFonts w:hint="eastAsia" w:ascii="仿宋" w:hAnsi="仿宋" w:eastAsia="仿宋" w:cs="仿宋"/>
          <w:sz w:val="28"/>
          <w:szCs w:val="28"/>
        </w:rPr>
      </w:pPr>
      <w:r>
        <w:rPr>
          <w:rFonts w:hint="eastAsia" w:ascii="仿宋" w:hAnsi="仿宋" w:eastAsia="仿宋" w:cs="仿宋"/>
          <w:sz w:val="28"/>
          <w:szCs w:val="28"/>
        </w:rPr>
        <w:t>（三）报价文件应盖公章而未盖公章或盖非公司公章、未装订、未密封、未有效授权的。</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（四）报价超过最高限价的。</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（五）所提供的资料存在弄虚作假的。</w:t>
      </w:r>
    </w:p>
    <w:p>
      <w:pPr>
        <w:snapToGrid w:val="0"/>
        <w:jc w:val="left"/>
        <w:rPr>
          <w:rFonts w:hint="eastAsia" w:ascii="仿宋" w:hAnsi="仿宋" w:eastAsia="仿宋" w:cs="仿宋"/>
          <w:b/>
          <w:sz w:val="28"/>
          <w:szCs w:val="28"/>
        </w:rPr>
      </w:pPr>
      <w:r>
        <w:rPr>
          <w:rFonts w:hint="eastAsia" w:ascii="仿宋" w:hAnsi="仿宋" w:eastAsia="仿宋" w:cs="仿宋"/>
          <w:sz w:val="28"/>
          <w:szCs w:val="28"/>
        </w:rPr>
        <w:t xml:space="preserve">    （六）不符合法律、法规和本询价文件规定的其他要求的。</w:t>
      </w:r>
    </w:p>
    <w:p>
      <w:pPr>
        <w:snapToGrid w:val="0"/>
        <w:ind w:right="-176" w:rightChars="-84" w:firstLine="280" w:firstLineChars="100"/>
        <w:rPr>
          <w:rFonts w:hint="eastAsia" w:ascii="仿宋" w:hAnsi="仿宋" w:eastAsia="仿宋" w:cs="仿宋"/>
          <w:sz w:val="28"/>
          <w:szCs w:val="28"/>
        </w:rPr>
      </w:pPr>
      <w:r>
        <w:rPr>
          <w:rFonts w:hint="eastAsia" w:ascii="仿宋" w:hAnsi="仿宋" w:eastAsia="仿宋" w:cs="仿宋"/>
          <w:sz w:val="28"/>
          <w:szCs w:val="28"/>
        </w:rPr>
        <w:t>　十、询价过程。</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（一）采购人组织3人组成询价评审小组。</w:t>
      </w:r>
    </w:p>
    <w:p>
      <w:pPr>
        <w:snapToGrid w:val="0"/>
        <w:ind w:firstLine="480"/>
        <w:jc w:val="left"/>
        <w:rPr>
          <w:rFonts w:hint="eastAsia" w:ascii="仿宋" w:hAnsi="仿宋" w:eastAsia="仿宋" w:cs="仿宋"/>
          <w:sz w:val="28"/>
          <w:szCs w:val="28"/>
        </w:rPr>
      </w:pPr>
      <w:r>
        <w:rPr>
          <w:rFonts w:hint="eastAsia" w:ascii="仿宋" w:hAnsi="仿宋" w:eastAsia="仿宋" w:cs="仿宋"/>
          <w:sz w:val="28"/>
          <w:szCs w:val="28"/>
        </w:rPr>
        <w:t>（二）采购人在询价文件规定的时间和地点公开询价。</w:t>
      </w:r>
    </w:p>
    <w:p>
      <w:pPr>
        <w:snapToGrid w:val="0"/>
        <w:ind w:firstLine="480"/>
        <w:jc w:val="left"/>
        <w:rPr>
          <w:rFonts w:hint="eastAsia" w:ascii="仿宋" w:hAnsi="仿宋" w:eastAsia="仿宋" w:cs="仿宋"/>
          <w:sz w:val="28"/>
          <w:szCs w:val="28"/>
        </w:rPr>
      </w:pPr>
      <w:r>
        <w:rPr>
          <w:rFonts w:hint="eastAsia" w:ascii="仿宋" w:hAnsi="仿宋" w:eastAsia="仿宋" w:cs="仿宋"/>
          <w:sz w:val="28"/>
          <w:szCs w:val="28"/>
        </w:rPr>
        <w:t>（三）询价时，采购人将查验报价文件密封情况，确认无误后公开拆封报价文件报价。</w:t>
      </w:r>
    </w:p>
    <w:p>
      <w:pPr>
        <w:snapToGrid w:val="0"/>
        <w:ind w:right="-176" w:rightChars="-84"/>
        <w:rPr>
          <w:rFonts w:hint="eastAsia" w:ascii="仿宋" w:hAnsi="仿宋" w:eastAsia="仿宋" w:cs="仿宋"/>
          <w:sz w:val="28"/>
          <w:szCs w:val="28"/>
        </w:rPr>
      </w:pPr>
      <w:r>
        <w:rPr>
          <w:rFonts w:hint="eastAsia" w:ascii="仿宋" w:hAnsi="仿宋" w:eastAsia="仿宋" w:cs="仿宋"/>
          <w:sz w:val="28"/>
          <w:szCs w:val="28"/>
        </w:rPr>
        <w:t>　　十一、成交原则与方法。</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 w:hAnsi="仿宋" w:eastAsia="仿宋" w:cs="仿宋"/>
          <w:b/>
          <w:bCs/>
          <w:sz w:val="28"/>
          <w:szCs w:val="28"/>
        </w:rPr>
        <w:t>（若出现税率不一致的情况，以除税价相对比）</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（二）采购人不向未成交供应商人解释未成交原因，不退还报价文件。</w:t>
      </w:r>
    </w:p>
    <w:p>
      <w:pPr>
        <w:pStyle w:val="15"/>
        <w:widowControl w:val="0"/>
        <w:snapToGrid w:val="0"/>
        <w:spacing w:line="240" w:lineRule="auto"/>
        <w:ind w:firstLine="601"/>
        <w:rPr>
          <w:rFonts w:hint="eastAsia" w:ascii="仿宋" w:hAnsi="仿宋" w:eastAsia="仿宋" w:cs="仿宋"/>
          <w:sz w:val="28"/>
          <w:szCs w:val="28"/>
        </w:rPr>
      </w:pPr>
      <w:r>
        <w:rPr>
          <w:rFonts w:hint="eastAsia" w:ascii="仿宋" w:hAnsi="仿宋" w:eastAsia="仿宋" w:cs="仿宋"/>
          <w:sz w:val="28"/>
          <w:szCs w:val="28"/>
        </w:rPr>
        <w:t>十二、合同</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合同签订：采购人按照上述第十一条规定确定成交供应商，并签订采购合同，签约单位为杭州临江环境能源有限公司。合同履行期间，采购人可根据实际需要，按照成交价格，调整采购数量。</w:t>
      </w:r>
    </w:p>
    <w:p>
      <w:pPr>
        <w:snapToGrid w:val="0"/>
        <w:ind w:firstLine="574" w:firstLineChars="205"/>
        <w:jc w:val="left"/>
        <w:rPr>
          <w:rFonts w:hint="eastAsia" w:ascii="仿宋" w:hAnsi="仿宋" w:eastAsia="仿宋" w:cs="仿宋"/>
          <w:sz w:val="28"/>
          <w:szCs w:val="28"/>
        </w:rPr>
      </w:pPr>
      <w:r>
        <w:rPr>
          <w:rFonts w:hint="eastAsia" w:ascii="仿宋" w:hAnsi="仿宋" w:eastAsia="仿宋" w:cs="仿宋"/>
          <w:sz w:val="28"/>
          <w:szCs w:val="28"/>
        </w:rPr>
        <w:t>十三、其他。</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（一）如果有证据证明各供应商之间存在串通等舞弊、违法行为，采购人有权拒绝存在此行为的供应商报价。</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（二）本询价文件未及事项，在签订合同时双方友好商定。</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（三）凡涉及本次询价的解释权均属于杭州临江环境能源有限公司。</w:t>
      </w:r>
      <w:bookmarkStart w:id="8" w:name="_Toc530583880"/>
      <w:bookmarkStart w:id="9" w:name="_Toc530583923"/>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rPr>
      </w:pPr>
    </w:p>
    <w:p>
      <w:pPr>
        <w:pStyle w:val="3"/>
        <w:numPr>
          <w:ilvl w:val="0"/>
          <w:numId w:val="0"/>
        </w:numPr>
        <w:jc w:val="center"/>
        <w:rPr>
          <w:rFonts w:ascii="仿宋_GB2312" w:hAnsi="宋体" w:eastAsia="仿宋_GB2312"/>
          <w:b w:val="0"/>
          <w:bCs/>
          <w:snapToGrid w:val="0"/>
          <w:sz w:val="44"/>
        </w:rPr>
      </w:pPr>
      <w:r>
        <w:rPr>
          <w:rFonts w:hint="eastAsia" w:ascii="仿宋_GB2312" w:eastAsia="仿宋_GB2312"/>
          <w:snapToGrid w:val="0"/>
          <w:sz w:val="44"/>
          <w:szCs w:val="44"/>
        </w:rPr>
        <w:t>第三部分   询价内容</w:t>
      </w:r>
      <w:bookmarkEnd w:id="8"/>
      <w:bookmarkEnd w:id="9"/>
    </w:p>
    <w:p>
      <w:pPr>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tbl>
      <w:tblPr>
        <w:tblStyle w:val="10"/>
        <w:tblW w:w="43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6"/>
        <w:gridCol w:w="1717"/>
        <w:gridCol w:w="4311"/>
        <w:gridCol w:w="1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1061" w:type="pct"/>
            <w:noWrap w:val="0"/>
            <w:vAlign w:val="center"/>
          </w:tcPr>
          <w:p>
            <w:pPr>
              <w:snapToGrid w:val="0"/>
              <w:jc w:val="both"/>
              <w:rPr>
                <w:rFonts w:hint="eastAsia" w:ascii="仿宋" w:hAnsi="仿宋" w:eastAsia="仿宋" w:cs="仿宋"/>
                <w:sz w:val="28"/>
                <w:szCs w:val="28"/>
              </w:rPr>
            </w:pPr>
            <w:r>
              <w:rPr>
                <w:rFonts w:hint="eastAsia" w:ascii="仿宋" w:hAnsi="仿宋" w:eastAsia="仿宋" w:cs="仿宋"/>
                <w:sz w:val="28"/>
                <w:szCs w:val="28"/>
              </w:rPr>
              <w:t>服务内容</w:t>
            </w:r>
          </w:p>
        </w:tc>
        <w:tc>
          <w:tcPr>
            <w:tcW w:w="2664" w:type="pct"/>
            <w:noWrap w:val="0"/>
            <w:vAlign w:val="center"/>
          </w:tcPr>
          <w:p>
            <w:pPr>
              <w:snapToGrid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设备品牌及型号</w:t>
            </w:r>
          </w:p>
        </w:tc>
        <w:tc>
          <w:tcPr>
            <w:tcW w:w="739" w:type="pct"/>
            <w:noWrap w:val="0"/>
            <w:vAlign w:val="center"/>
          </w:tcPr>
          <w:p>
            <w:pPr>
              <w:snapToGrid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exact"/>
          <w:jc w:val="center"/>
        </w:trPr>
        <w:tc>
          <w:tcPr>
            <w:tcW w:w="535"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1</w:t>
            </w:r>
          </w:p>
        </w:tc>
        <w:tc>
          <w:tcPr>
            <w:tcW w:w="1061" w:type="pct"/>
            <w:noWrap w:val="0"/>
            <w:vAlign w:val="center"/>
          </w:tcPr>
          <w:p>
            <w:pPr>
              <w:snapToGrid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组合式干燥机</w:t>
            </w:r>
            <w:r>
              <w:rPr>
                <w:rFonts w:hint="eastAsia" w:ascii="仿宋" w:hAnsi="仿宋" w:eastAsia="仿宋" w:cs="仿宋"/>
                <w:sz w:val="28"/>
                <w:szCs w:val="28"/>
              </w:rPr>
              <w:t>设备维护、</w:t>
            </w:r>
            <w:r>
              <w:rPr>
                <w:rFonts w:hint="eastAsia" w:ascii="仿宋" w:hAnsi="仿宋" w:eastAsia="仿宋" w:cs="仿宋"/>
                <w:sz w:val="28"/>
                <w:szCs w:val="28"/>
                <w:lang w:eastAsia="zh-CN"/>
              </w:rPr>
              <w:t>维保</w:t>
            </w:r>
          </w:p>
        </w:tc>
        <w:tc>
          <w:tcPr>
            <w:tcW w:w="2664" w:type="pct"/>
            <w:noWrap w:val="0"/>
            <w:vAlign w:val="center"/>
          </w:tcPr>
          <w:p>
            <w:pPr>
              <w:snapToGrid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杭州中聚空分设备制造有限公司，ZGD-60</w:t>
            </w:r>
          </w:p>
        </w:tc>
        <w:tc>
          <w:tcPr>
            <w:tcW w:w="739"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3台</w:t>
            </w:r>
          </w:p>
        </w:tc>
      </w:tr>
    </w:tbl>
    <w:p>
      <w:pPr>
        <w:pStyle w:val="2"/>
        <w:rPr>
          <w:rFonts w:hint="eastAsia"/>
        </w:rPr>
      </w:pPr>
    </w:p>
    <w:p>
      <w:pPr>
        <w:pStyle w:val="15"/>
        <w:snapToGrid w:val="0"/>
        <w:spacing w:line="288" w:lineRule="auto"/>
        <w:ind w:firstLine="601"/>
        <w:rPr>
          <w:rFonts w:hint="eastAsia" w:ascii="仿宋" w:hAnsi="仿宋" w:eastAsia="仿宋" w:cs="仿宋"/>
          <w:b/>
          <w:sz w:val="28"/>
          <w:szCs w:val="28"/>
        </w:rPr>
      </w:pPr>
      <w:r>
        <w:rPr>
          <w:rFonts w:hint="eastAsia" w:ascii="仿宋" w:hAnsi="仿宋" w:eastAsia="仿宋" w:cs="仿宋"/>
          <w:b/>
          <w:sz w:val="28"/>
          <w:szCs w:val="28"/>
        </w:rPr>
        <w:t>2、本项目服务期限</w:t>
      </w:r>
      <w:r>
        <w:rPr>
          <w:rFonts w:hint="eastAsia" w:ascii="仿宋" w:hAnsi="仿宋" w:eastAsia="仿宋" w:cs="仿宋"/>
          <w:b/>
          <w:sz w:val="28"/>
          <w:szCs w:val="28"/>
          <w:lang w:eastAsia="zh-CN"/>
        </w:rPr>
        <w:t>以完成约定维保次数为准，但合同总年限不超过</w:t>
      </w:r>
      <w:r>
        <w:rPr>
          <w:rFonts w:hint="eastAsia" w:ascii="仿宋" w:hAnsi="仿宋" w:eastAsia="仿宋" w:cs="仿宋"/>
          <w:b/>
          <w:sz w:val="28"/>
          <w:szCs w:val="28"/>
          <w:lang w:val="en-US" w:eastAsia="zh-CN"/>
        </w:rPr>
        <w:t>2年</w:t>
      </w:r>
      <w:r>
        <w:rPr>
          <w:rFonts w:hint="eastAsia" w:ascii="仿宋" w:hAnsi="仿宋" w:eastAsia="仿宋" w:cs="仿宋"/>
          <w:b/>
          <w:sz w:val="28"/>
          <w:szCs w:val="28"/>
        </w:rPr>
        <w:t>。</w:t>
      </w:r>
    </w:p>
    <w:p>
      <w:pPr>
        <w:pStyle w:val="15"/>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3、服务要求</w:t>
      </w:r>
    </w:p>
    <w:p>
      <w:pPr>
        <w:pStyle w:val="15"/>
        <w:snapToGrid w:val="0"/>
        <w:spacing w:line="288" w:lineRule="auto"/>
        <w:ind w:firstLine="601"/>
        <w:rPr>
          <w:rFonts w:hint="default" w:ascii="仿宋" w:hAnsi="仿宋" w:eastAsia="仿宋" w:cs="仿宋"/>
          <w:sz w:val="28"/>
          <w:szCs w:val="28"/>
          <w:lang w:val="en-US" w:eastAsia="zh-CN"/>
        </w:rPr>
      </w:pPr>
      <w:r>
        <w:rPr>
          <w:rFonts w:hint="eastAsia" w:ascii="仿宋" w:hAnsi="仿宋" w:eastAsia="仿宋" w:cs="仿宋"/>
          <w:sz w:val="28"/>
          <w:szCs w:val="28"/>
        </w:rPr>
        <w:t>3.1供应商应在接到采购人</w:t>
      </w:r>
      <w:r>
        <w:rPr>
          <w:rFonts w:hint="eastAsia" w:ascii="仿宋" w:hAnsi="仿宋" w:eastAsia="仿宋" w:cs="仿宋"/>
          <w:sz w:val="28"/>
          <w:szCs w:val="28"/>
          <w:lang w:eastAsia="zh-CN"/>
        </w:rPr>
        <w:t>维保</w:t>
      </w:r>
      <w:r>
        <w:rPr>
          <w:rFonts w:hint="eastAsia" w:ascii="仿宋" w:hAnsi="仿宋" w:eastAsia="仿宋" w:cs="仿宋"/>
          <w:sz w:val="28"/>
          <w:szCs w:val="28"/>
        </w:rPr>
        <w:t>通知之时起，24小时内，到达现场开展</w:t>
      </w:r>
      <w:r>
        <w:rPr>
          <w:rFonts w:hint="eastAsia" w:ascii="仿宋" w:hAnsi="仿宋" w:eastAsia="仿宋" w:cs="仿宋"/>
          <w:sz w:val="28"/>
          <w:szCs w:val="28"/>
          <w:lang w:eastAsia="zh-CN"/>
        </w:rPr>
        <w:t>维保</w:t>
      </w:r>
      <w:r>
        <w:rPr>
          <w:rFonts w:hint="eastAsia" w:ascii="仿宋" w:hAnsi="仿宋" w:eastAsia="仿宋" w:cs="仿宋"/>
          <w:sz w:val="28"/>
          <w:szCs w:val="28"/>
        </w:rPr>
        <w:t>工作。</w:t>
      </w:r>
      <w:r>
        <w:rPr>
          <w:rFonts w:hint="eastAsia" w:ascii="仿宋" w:hAnsi="仿宋" w:eastAsia="仿宋" w:cs="仿宋"/>
          <w:sz w:val="28"/>
          <w:szCs w:val="28"/>
          <w:lang w:eastAsia="zh-CN"/>
        </w:rPr>
        <w:t>在现场设备出现问题紧急情况下，供应商要积极响应，需</w:t>
      </w:r>
      <w:r>
        <w:rPr>
          <w:rFonts w:hint="eastAsia" w:ascii="仿宋" w:hAnsi="仿宋" w:eastAsia="仿宋" w:cs="仿宋"/>
          <w:sz w:val="28"/>
          <w:szCs w:val="28"/>
          <w:lang w:val="en-US" w:eastAsia="zh-CN"/>
        </w:rPr>
        <w:t>12小时内到达现场。</w:t>
      </w:r>
    </w:p>
    <w:p>
      <w:pPr>
        <w:pStyle w:val="15"/>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lang w:eastAsia="zh-CN"/>
        </w:rPr>
        <w:t>组合式干燥机</w:t>
      </w:r>
      <w:r>
        <w:rPr>
          <w:rFonts w:hint="eastAsia" w:ascii="仿宋" w:hAnsi="仿宋" w:eastAsia="仿宋" w:cs="仿宋"/>
          <w:sz w:val="28"/>
          <w:szCs w:val="28"/>
        </w:rPr>
        <w:t>设备按照</w:t>
      </w:r>
      <w:r>
        <w:rPr>
          <w:rFonts w:hint="eastAsia" w:ascii="仿宋" w:hAnsi="仿宋" w:eastAsia="仿宋" w:cs="仿宋"/>
          <w:sz w:val="28"/>
          <w:szCs w:val="28"/>
          <w:lang w:eastAsia="zh-CN"/>
        </w:rPr>
        <w:t>维保</w:t>
      </w:r>
      <w:r>
        <w:rPr>
          <w:rFonts w:hint="eastAsia" w:ascii="仿宋" w:hAnsi="仿宋" w:eastAsia="仿宋" w:cs="仿宋"/>
          <w:sz w:val="28"/>
          <w:szCs w:val="28"/>
        </w:rPr>
        <w:t>要求</w:t>
      </w:r>
      <w:r>
        <w:rPr>
          <w:rFonts w:hint="eastAsia" w:ascii="仿宋" w:hAnsi="仿宋" w:eastAsia="仿宋" w:cs="仿宋"/>
          <w:sz w:val="28"/>
          <w:szCs w:val="28"/>
          <w:lang w:eastAsia="zh-CN"/>
        </w:rPr>
        <w:t>如下</w:t>
      </w:r>
      <w:r>
        <w:rPr>
          <w:rFonts w:hint="eastAsia" w:ascii="仿宋" w:hAnsi="仿宋" w:eastAsia="仿宋" w:cs="仿宋"/>
          <w:sz w:val="28"/>
          <w:szCs w:val="28"/>
        </w:rPr>
        <w:t>，定期提供上门</w:t>
      </w:r>
      <w:r>
        <w:rPr>
          <w:rFonts w:hint="eastAsia" w:ascii="仿宋" w:hAnsi="仿宋" w:eastAsia="仿宋" w:cs="仿宋"/>
          <w:sz w:val="28"/>
          <w:szCs w:val="28"/>
          <w:lang w:eastAsia="zh-CN"/>
        </w:rPr>
        <w:t>维保</w:t>
      </w:r>
      <w:r>
        <w:rPr>
          <w:rFonts w:hint="eastAsia" w:ascii="仿宋" w:hAnsi="仿宋" w:eastAsia="仿宋" w:cs="仿宋"/>
          <w:sz w:val="28"/>
          <w:szCs w:val="28"/>
        </w:rPr>
        <w:t>服务，</w:t>
      </w:r>
      <w:r>
        <w:rPr>
          <w:rFonts w:hint="eastAsia" w:ascii="仿宋" w:hAnsi="仿宋" w:eastAsia="仿宋" w:cs="仿宋"/>
          <w:sz w:val="28"/>
          <w:szCs w:val="28"/>
          <w:lang w:eastAsia="zh-CN"/>
        </w:rPr>
        <w:t>维保</w:t>
      </w:r>
      <w:r>
        <w:rPr>
          <w:rFonts w:hint="eastAsia" w:ascii="仿宋" w:hAnsi="仿宋" w:eastAsia="仿宋" w:cs="仿宋"/>
          <w:sz w:val="28"/>
          <w:szCs w:val="28"/>
        </w:rPr>
        <w:t>服务地点</w:t>
      </w:r>
      <w:r>
        <w:rPr>
          <w:rFonts w:hint="eastAsia" w:ascii="仿宋" w:hAnsi="仿宋" w:eastAsia="仿宋" w:cs="仿宋"/>
          <w:sz w:val="28"/>
          <w:szCs w:val="28"/>
          <w:lang w:eastAsia="zh-CN"/>
        </w:rPr>
        <w:t>杭州临江环境能源有限公司内（红十五线和观十五线交叉口）</w:t>
      </w:r>
      <w:r>
        <w:rPr>
          <w:rFonts w:hint="eastAsia" w:ascii="仿宋" w:hAnsi="仿宋" w:eastAsia="仿宋" w:cs="仿宋"/>
          <w:sz w:val="28"/>
          <w:szCs w:val="28"/>
        </w:rPr>
        <w:t>。</w:t>
      </w:r>
    </w:p>
    <w:tbl>
      <w:tblPr>
        <w:tblStyle w:val="10"/>
        <w:tblW w:w="8743" w:type="dxa"/>
        <w:tblInd w:w="93" w:type="dxa"/>
        <w:shd w:val="clear" w:color="auto" w:fill="auto"/>
        <w:tblLayout w:type="autofit"/>
        <w:tblCellMar>
          <w:top w:w="0" w:type="dxa"/>
          <w:left w:w="108" w:type="dxa"/>
          <w:bottom w:w="0" w:type="dxa"/>
          <w:right w:w="108" w:type="dxa"/>
        </w:tblCellMar>
      </w:tblPr>
      <w:tblGrid>
        <w:gridCol w:w="1080"/>
        <w:gridCol w:w="2908"/>
        <w:gridCol w:w="4755"/>
      </w:tblGrid>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序号</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保 养 周 期</w:t>
            </w:r>
          </w:p>
        </w:tc>
        <w:tc>
          <w:tcPr>
            <w:tcW w:w="4755"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保 养 内 容</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b/>
                <w:bCs/>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b/>
                <w:bCs/>
                <w:i w:val="0"/>
                <w:iCs w:val="0"/>
                <w:color w:val="000000"/>
                <w:sz w:val="21"/>
                <w:szCs w:val="21"/>
                <w:u w:val="none"/>
              </w:rPr>
            </w:pPr>
          </w:p>
        </w:tc>
        <w:tc>
          <w:tcPr>
            <w:tcW w:w="4755"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Arial" w:hAnsi="Arial" w:eastAsia="宋体" w:cs="Arial"/>
                <w:b/>
                <w:bCs/>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Arial" w:hAnsi="Arial" w:cs="Arial"/>
                <w:i w:val="0"/>
                <w:iCs w:val="0"/>
                <w:color w:val="000000"/>
                <w:kern w:val="0"/>
                <w:sz w:val="21"/>
                <w:szCs w:val="21"/>
                <w:u w:val="none"/>
                <w:lang w:val="en-US" w:eastAsia="zh-CN" w:bidi="ar"/>
              </w:rPr>
              <w:t>1</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Arial" w:hAnsi="Arial" w:cs="Arial"/>
                <w:i w:val="0"/>
                <w:iCs w:val="0"/>
                <w:color w:val="000000"/>
                <w:kern w:val="0"/>
                <w:sz w:val="21"/>
                <w:szCs w:val="21"/>
                <w:u w:val="none"/>
                <w:lang w:val="en-US" w:eastAsia="zh-CN" w:bidi="ar"/>
              </w:rPr>
              <w:t>半年期</w:t>
            </w:r>
            <w:r>
              <w:rPr>
                <w:rStyle w:val="21"/>
                <w:lang w:val="en-US" w:eastAsia="zh-CN" w:bidi="ar"/>
              </w:rPr>
              <w:t>维保（</w:t>
            </w:r>
            <w:r>
              <w:rPr>
                <w:rStyle w:val="22"/>
                <w:rFonts w:hint="eastAsia"/>
                <w:lang w:val="en-US" w:eastAsia="zh-CN" w:bidi="ar"/>
              </w:rPr>
              <w:t>2</w:t>
            </w:r>
            <w:r>
              <w:rPr>
                <w:rStyle w:val="22"/>
                <w:rFonts w:eastAsia="宋体"/>
                <w:lang w:val="en-US" w:eastAsia="zh-CN" w:bidi="ar"/>
              </w:rPr>
              <w:t>,</w:t>
            </w:r>
            <w:r>
              <w:rPr>
                <w:rStyle w:val="22"/>
                <w:rFonts w:hint="eastAsia"/>
                <w:lang w:val="en-US" w:eastAsia="zh-CN" w:bidi="ar"/>
              </w:rPr>
              <w:t>9</w:t>
            </w:r>
            <w:r>
              <w:rPr>
                <w:rStyle w:val="22"/>
                <w:rFonts w:eastAsia="宋体"/>
                <w:lang w:val="en-US" w:eastAsia="zh-CN" w:bidi="ar"/>
              </w:rPr>
              <w:t>00</w:t>
            </w:r>
            <w:r>
              <w:rPr>
                <w:rStyle w:val="21"/>
                <w:lang w:val="en-US" w:eastAsia="zh-CN" w:bidi="ar"/>
              </w:rPr>
              <w:t>小时）</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default" w:ascii="Arial" w:hAnsi="Arial" w:eastAsia="宋体" w:cs="Arial"/>
                <w:i w:val="0"/>
                <w:iCs w:val="0"/>
                <w:color w:val="000000"/>
                <w:sz w:val="21"/>
                <w:szCs w:val="21"/>
                <w:u w:val="none"/>
              </w:rPr>
            </w:pPr>
            <w:r>
              <w:rPr>
                <w:rFonts w:hint="eastAsia" w:ascii="宋体" w:hAnsi="宋体" w:cs="微软雅黑"/>
                <w:color w:val="000000"/>
                <w:kern w:val="2"/>
                <w:sz w:val="21"/>
                <w:szCs w:val="21"/>
                <w:lang w:eastAsia="zh-CN" w:bidi="zh-CN"/>
              </w:rPr>
              <w:t>高效除油器滤芯</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default" w:ascii="Arial" w:hAnsi="Arial" w:eastAsia="宋体" w:cs="Arial"/>
                <w:i w:val="0"/>
                <w:iCs w:val="0"/>
                <w:color w:val="000000"/>
                <w:sz w:val="21"/>
                <w:szCs w:val="21"/>
                <w:u w:val="none"/>
              </w:rPr>
            </w:pPr>
            <w:r>
              <w:rPr>
                <w:rFonts w:hint="eastAsia" w:ascii="宋体" w:hAnsi="宋体" w:cs="微软雅黑"/>
                <w:color w:val="000000"/>
                <w:kern w:val="2"/>
                <w:sz w:val="21"/>
                <w:szCs w:val="21"/>
                <w:lang w:eastAsia="zh-CN" w:bidi="zh-CN"/>
              </w:rPr>
              <w:t>精密过滤器滤芯</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eastAsia" w:ascii="宋体" w:hAnsi="宋体" w:eastAsia="宋体" w:cs="宋体"/>
                <w:i w:val="0"/>
                <w:iCs w:val="0"/>
                <w:color w:val="000000"/>
                <w:sz w:val="21"/>
                <w:szCs w:val="21"/>
                <w:u w:val="none"/>
              </w:rPr>
            </w:pPr>
            <w:r>
              <w:rPr>
                <w:rFonts w:hint="eastAsia" w:ascii="宋体" w:hAnsi="宋体" w:cs="微软雅黑"/>
                <w:color w:val="000000"/>
                <w:kern w:val="2"/>
                <w:sz w:val="21"/>
                <w:szCs w:val="21"/>
                <w:lang w:eastAsia="zh-CN" w:bidi="zh-CN"/>
              </w:rPr>
              <w:t>粉尘过滤器滤芯</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default" w:ascii="Arial" w:hAnsi="Arial" w:eastAsia="宋体" w:cs="Arial"/>
                <w:i w:val="0"/>
                <w:iCs w:val="0"/>
                <w:color w:val="000000"/>
                <w:sz w:val="21"/>
                <w:szCs w:val="21"/>
                <w:u w:val="none"/>
              </w:rPr>
            </w:pPr>
            <w:r>
              <w:rPr>
                <w:rFonts w:hint="eastAsia" w:ascii="宋体" w:hAnsi="宋体" w:cs="微软雅黑"/>
                <w:color w:val="000000"/>
                <w:kern w:val="2"/>
                <w:sz w:val="21"/>
                <w:szCs w:val="21"/>
                <w:lang w:eastAsia="zh-CN" w:bidi="zh-CN"/>
              </w:rPr>
              <w:t>自动排污阀</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default" w:ascii="Arial" w:hAnsi="Arial" w:eastAsia="宋体" w:cs="Arial"/>
                <w:i w:val="0"/>
                <w:iCs w:val="0"/>
                <w:color w:val="000000"/>
                <w:sz w:val="21"/>
                <w:szCs w:val="21"/>
                <w:u w:val="none"/>
              </w:rPr>
            </w:pPr>
            <w:r>
              <w:rPr>
                <w:rFonts w:hint="eastAsia" w:ascii="宋体" w:hAnsi="宋体" w:cs="微软雅黑"/>
                <w:color w:val="000000"/>
                <w:kern w:val="2"/>
                <w:sz w:val="21"/>
                <w:szCs w:val="21"/>
                <w:lang w:eastAsia="zh-CN" w:bidi="zh-CN"/>
              </w:rPr>
              <w:t>电磁阀</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default" w:ascii="Arial" w:hAnsi="Arial" w:eastAsia="宋体" w:cs="Arial"/>
                <w:i w:val="0"/>
                <w:iCs w:val="0"/>
                <w:color w:val="000000"/>
                <w:sz w:val="21"/>
                <w:szCs w:val="21"/>
                <w:u w:val="none"/>
              </w:rPr>
            </w:pPr>
            <w:r>
              <w:rPr>
                <w:rFonts w:hint="eastAsia" w:ascii="宋体" w:hAnsi="宋体" w:cs="微软雅黑"/>
                <w:color w:val="000000"/>
                <w:kern w:val="2"/>
                <w:sz w:val="21"/>
                <w:szCs w:val="21"/>
                <w:lang w:eastAsia="zh-CN" w:bidi="zh-CN"/>
              </w:rPr>
              <w:t>消音器</w:t>
            </w:r>
          </w:p>
        </w:tc>
      </w:tr>
      <w:tr>
        <w:tblPrEx>
          <w:shd w:val="clear" w:color="auto" w:fill="auto"/>
          <w:tblCellMar>
            <w:top w:w="0" w:type="dxa"/>
            <w:left w:w="108" w:type="dxa"/>
            <w:bottom w:w="0" w:type="dxa"/>
            <w:right w:w="108" w:type="dxa"/>
          </w:tblCellMar>
        </w:tblPrEx>
        <w:trPr>
          <w:trHeight w:val="63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Arial" w:hAnsi="Arial" w:cs="Arial"/>
                <w:i w:val="0"/>
                <w:iCs w:val="0"/>
                <w:color w:val="000000"/>
                <w:kern w:val="0"/>
                <w:sz w:val="21"/>
                <w:szCs w:val="21"/>
                <w:u w:val="none"/>
                <w:lang w:val="en-US" w:eastAsia="zh-CN" w:bidi="ar"/>
              </w:rPr>
              <w:t>2</w:t>
            </w:r>
          </w:p>
        </w:tc>
        <w:tc>
          <w:tcPr>
            <w:tcW w:w="29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Arial" w:hAnsi="Arial" w:cs="Arial"/>
                <w:i w:val="0"/>
                <w:iCs w:val="0"/>
                <w:color w:val="000000"/>
                <w:kern w:val="0"/>
                <w:sz w:val="21"/>
                <w:szCs w:val="21"/>
                <w:u w:val="none"/>
                <w:lang w:val="en-US" w:eastAsia="zh-CN" w:bidi="ar"/>
              </w:rPr>
              <w:t>一年期维保</w:t>
            </w:r>
            <w:r>
              <w:rPr>
                <w:rStyle w:val="21"/>
                <w:lang w:val="en-US" w:eastAsia="zh-CN" w:bidi="ar"/>
              </w:rPr>
              <w:t>（</w:t>
            </w:r>
            <w:r>
              <w:rPr>
                <w:rStyle w:val="22"/>
                <w:rFonts w:hint="eastAsia"/>
                <w:lang w:val="en-US" w:eastAsia="zh-CN" w:bidi="ar"/>
              </w:rPr>
              <w:t>5800小时</w:t>
            </w:r>
            <w:r>
              <w:rPr>
                <w:rStyle w:val="21"/>
                <w:lang w:val="en-US" w:eastAsia="zh-CN" w:bidi="ar"/>
              </w:rPr>
              <w:t>）</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分子筛</w:t>
            </w:r>
          </w:p>
        </w:tc>
      </w:tr>
    </w:tbl>
    <w:p>
      <w:pPr>
        <w:pStyle w:val="15"/>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维保</w:t>
      </w:r>
      <w:r>
        <w:rPr>
          <w:rFonts w:hint="eastAsia" w:ascii="仿宋" w:hAnsi="仿宋" w:eastAsia="仿宋" w:cs="仿宋"/>
          <w:sz w:val="28"/>
          <w:szCs w:val="28"/>
        </w:rPr>
        <w:t>要求</w:t>
      </w:r>
    </w:p>
    <w:p>
      <w:pPr>
        <w:pStyle w:val="15"/>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4.1设备内外整洁，各转动面、油孔等处无油污，设备周围的杂物、赃物清扫干净</w:t>
      </w:r>
      <w:r>
        <w:rPr>
          <w:rFonts w:hint="eastAsia" w:ascii="仿宋" w:hAnsi="仿宋" w:eastAsia="仿宋" w:cs="仿宋"/>
          <w:sz w:val="28"/>
          <w:szCs w:val="28"/>
          <w:lang w:eastAsia="zh-CN"/>
        </w:rPr>
        <w:t>。</w:t>
      </w:r>
    </w:p>
    <w:p>
      <w:pPr>
        <w:pStyle w:val="15"/>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4.2工具、附件、工件放置整齐</w:t>
      </w:r>
      <w:r>
        <w:rPr>
          <w:rFonts w:hint="eastAsia" w:ascii="仿宋" w:hAnsi="仿宋" w:eastAsia="仿宋" w:cs="仿宋"/>
          <w:sz w:val="28"/>
          <w:szCs w:val="28"/>
          <w:lang w:eastAsia="zh-CN"/>
        </w:rPr>
        <w:t>。</w:t>
      </w:r>
    </w:p>
    <w:p>
      <w:pPr>
        <w:pStyle w:val="15"/>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4.3润滑良好，无干磨现象</w:t>
      </w:r>
      <w:r>
        <w:rPr>
          <w:rFonts w:hint="eastAsia" w:ascii="仿宋" w:hAnsi="仿宋" w:eastAsia="仿宋" w:cs="仿宋"/>
          <w:sz w:val="28"/>
          <w:szCs w:val="28"/>
          <w:lang w:eastAsia="zh-CN"/>
        </w:rPr>
        <w:t>。</w:t>
      </w:r>
    </w:p>
    <w:p>
      <w:pPr>
        <w:pStyle w:val="15"/>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4.4遵守安全操作规程</w:t>
      </w:r>
      <w:r>
        <w:rPr>
          <w:rFonts w:hint="eastAsia" w:ascii="仿宋" w:hAnsi="仿宋" w:eastAsia="仿宋" w:cs="仿宋"/>
          <w:sz w:val="28"/>
          <w:szCs w:val="28"/>
          <w:lang w:eastAsia="zh-CN"/>
        </w:rPr>
        <w:t>。</w:t>
      </w:r>
    </w:p>
    <w:p>
      <w:pPr>
        <w:pStyle w:val="15"/>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4.5维保完毕后的设备稳定可靠，性能完全符合</w:t>
      </w:r>
      <w:r>
        <w:rPr>
          <w:rFonts w:hint="eastAsia" w:ascii="仿宋" w:hAnsi="仿宋" w:eastAsia="仿宋" w:cs="仿宋"/>
          <w:sz w:val="28"/>
          <w:szCs w:val="28"/>
          <w:lang w:eastAsia="zh-CN"/>
        </w:rPr>
        <w:t>干燥机</w:t>
      </w:r>
      <w:r>
        <w:rPr>
          <w:rFonts w:hint="eastAsia" w:ascii="仿宋" w:hAnsi="仿宋" w:eastAsia="仿宋" w:cs="仿宋"/>
          <w:sz w:val="28"/>
          <w:szCs w:val="28"/>
        </w:rPr>
        <w:t>等相关行业标准技术、性能要求，满足甲方实际使用工况。</w:t>
      </w:r>
    </w:p>
    <w:p>
      <w:pPr>
        <w:pStyle w:val="15"/>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4.6供应商维保人员必须是技术过硬、有能力胜任该工作的专业技术人员</w:t>
      </w:r>
      <w:r>
        <w:rPr>
          <w:rFonts w:hint="eastAsia" w:ascii="仿宋" w:hAnsi="仿宋" w:eastAsia="仿宋" w:cs="仿宋"/>
          <w:sz w:val="28"/>
          <w:szCs w:val="28"/>
          <w:lang w:eastAsia="zh-CN"/>
        </w:rPr>
        <w:t>。</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4.7 若维保过程中由于供应商维保人员操作不当造成的设备故障或损坏，由供应商负责免费维修，并且采购人有权向供应商追究相关责任；若</w:t>
      </w:r>
      <w:r>
        <w:rPr>
          <w:rFonts w:hint="eastAsia" w:ascii="仿宋" w:hAnsi="仿宋" w:eastAsia="仿宋" w:cs="仿宋"/>
          <w:sz w:val="28"/>
          <w:szCs w:val="28"/>
          <w:lang w:eastAsia="zh-CN"/>
        </w:rPr>
        <w:t>组合式干燥机</w:t>
      </w:r>
      <w:r>
        <w:rPr>
          <w:rFonts w:hint="eastAsia" w:ascii="仿宋" w:hAnsi="仿宋" w:eastAsia="仿宋" w:cs="仿宋"/>
          <w:sz w:val="28"/>
          <w:szCs w:val="28"/>
        </w:rPr>
        <w:t>设备因维保而发生故障的，由供应商负责免费上门维修，产生的相应费用由供应商承担，采购人并有权追究因此造成的损失。</w:t>
      </w:r>
    </w:p>
    <w:p>
      <w:pPr>
        <w:pStyle w:val="2"/>
        <w:rPr>
          <w:rFonts w:hint="eastAsia"/>
        </w:rPr>
      </w:pPr>
    </w:p>
    <w:p>
      <w:pPr>
        <w:pStyle w:val="15"/>
        <w:snapToGrid w:val="0"/>
        <w:spacing w:line="288" w:lineRule="auto"/>
        <w:ind w:firstLine="601"/>
        <w:rPr>
          <w:rFonts w:hint="eastAsia" w:ascii="仿宋" w:hAnsi="仿宋" w:eastAsia="仿宋" w:cs="仿宋"/>
          <w:b/>
          <w:bCs/>
          <w:sz w:val="28"/>
          <w:szCs w:val="28"/>
        </w:rPr>
      </w:pPr>
      <w:r>
        <w:rPr>
          <w:rFonts w:hint="eastAsia" w:ascii="仿宋" w:hAnsi="仿宋" w:eastAsia="仿宋" w:cs="仿宋"/>
          <w:sz w:val="28"/>
          <w:szCs w:val="28"/>
        </w:rPr>
        <w:t>4.8</w:t>
      </w:r>
      <w:r>
        <w:rPr>
          <w:rFonts w:hint="eastAsia" w:ascii="仿宋" w:hAnsi="仿宋" w:eastAsia="仿宋" w:cs="仿宋"/>
          <w:sz w:val="28"/>
          <w:szCs w:val="28"/>
          <w:lang w:eastAsia="zh-CN"/>
        </w:rPr>
        <w:t>维保</w:t>
      </w:r>
      <w:r>
        <w:rPr>
          <w:rFonts w:hint="eastAsia" w:ascii="仿宋" w:hAnsi="仿宋" w:eastAsia="仿宋" w:cs="仿宋"/>
          <w:sz w:val="28"/>
          <w:szCs w:val="28"/>
        </w:rPr>
        <w:t>材料清单：供应商所更换的材料必须为全新的、未使用过的，并且完全满足项目对材料或设备在质量、规格、性能方面要求的，</w:t>
      </w:r>
      <w:r>
        <w:rPr>
          <w:rFonts w:hint="eastAsia" w:ascii="仿宋" w:hAnsi="仿宋" w:eastAsia="仿宋" w:cs="仿宋"/>
          <w:b/>
          <w:bCs/>
          <w:sz w:val="28"/>
          <w:szCs w:val="28"/>
        </w:rPr>
        <w:t>必须为</w:t>
      </w:r>
    </w:p>
    <w:p>
      <w:pPr>
        <w:pStyle w:val="15"/>
        <w:snapToGrid w:val="0"/>
        <w:spacing w:line="288" w:lineRule="auto"/>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下表</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的品牌及型号的正品材料</w:t>
      </w:r>
      <w:r>
        <w:rPr>
          <w:rFonts w:hint="eastAsia" w:ascii="仿宋" w:hAnsi="仿宋" w:eastAsia="仿宋" w:cs="仿宋"/>
          <w:b/>
          <w:bCs/>
          <w:sz w:val="28"/>
          <w:szCs w:val="28"/>
          <w:lang w:eastAsia="zh-CN"/>
        </w:rPr>
        <w:t>或者同档次符合要求的通用件</w:t>
      </w:r>
      <w:r>
        <w:rPr>
          <w:rFonts w:hint="eastAsia" w:ascii="仿宋" w:hAnsi="仿宋" w:eastAsia="仿宋" w:cs="仿宋"/>
          <w:b/>
          <w:bCs/>
          <w:sz w:val="28"/>
          <w:szCs w:val="28"/>
        </w:rPr>
        <w:t>。</w:t>
      </w:r>
    </w:p>
    <w:tbl>
      <w:tblPr>
        <w:tblStyle w:val="10"/>
        <w:tblW w:w="95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5"/>
        <w:gridCol w:w="1073"/>
        <w:gridCol w:w="1210"/>
        <w:gridCol w:w="1702"/>
        <w:gridCol w:w="1017"/>
        <w:gridCol w:w="1681"/>
        <w:gridCol w:w="108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 w:hRule="atLeast"/>
        </w:trPr>
        <w:tc>
          <w:tcPr>
            <w:tcW w:w="7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12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要求</w:t>
            </w:r>
          </w:p>
        </w:tc>
        <w:tc>
          <w:tcPr>
            <w:tcW w:w="17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更换材料</w:t>
            </w:r>
          </w:p>
        </w:tc>
        <w:tc>
          <w:tcPr>
            <w:tcW w:w="10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推荐</w:t>
            </w:r>
            <w:r>
              <w:rPr>
                <w:rFonts w:hint="eastAsia" w:ascii="宋体" w:hAnsi="宋体" w:eastAsia="宋体" w:cs="宋体"/>
                <w:b/>
                <w:bCs/>
                <w:i w:val="0"/>
                <w:iCs w:val="0"/>
                <w:color w:val="000000"/>
                <w:kern w:val="0"/>
                <w:sz w:val="20"/>
                <w:szCs w:val="20"/>
                <w:u w:val="none"/>
                <w:lang w:val="en-US" w:eastAsia="zh-CN" w:bidi="ar"/>
              </w:rPr>
              <w:t>材料品牌</w:t>
            </w:r>
          </w:p>
        </w:tc>
        <w:tc>
          <w:tcPr>
            <w:tcW w:w="1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更换材料件号PN</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每次</w:t>
            </w:r>
            <w:r>
              <w:rPr>
                <w:rFonts w:hint="eastAsia" w:ascii="宋体" w:hAnsi="宋体" w:eastAsia="宋体" w:cs="宋体"/>
                <w:i w:val="0"/>
                <w:iCs w:val="0"/>
                <w:color w:val="000000"/>
                <w:kern w:val="0"/>
                <w:sz w:val="20"/>
                <w:szCs w:val="20"/>
                <w:u w:val="none"/>
                <w:lang w:val="en-US" w:eastAsia="zh-CN" w:bidi="ar"/>
              </w:rPr>
              <w:t>材料数量</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1</w:t>
            </w:r>
          </w:p>
        </w:tc>
        <w:tc>
          <w:tcPr>
            <w:tcW w:w="1073"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组合式干燥机ZGD-60</w:t>
            </w:r>
          </w:p>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半年期维保（2,900小时）</w:t>
            </w:r>
          </w:p>
        </w:tc>
        <w:tc>
          <w:tcPr>
            <w:tcW w:w="17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高效除油器滤芯</w:t>
            </w:r>
          </w:p>
        </w:tc>
        <w:tc>
          <w:tcPr>
            <w:tcW w:w="10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杭州中聚空分</w:t>
            </w:r>
          </w:p>
        </w:tc>
        <w:tc>
          <w:tcPr>
            <w:tcW w:w="1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ZAY-60C/A</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4只</w:t>
            </w:r>
          </w:p>
        </w:tc>
        <w:tc>
          <w:tcPr>
            <w:tcW w:w="105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6次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精密过滤器滤芯</w:t>
            </w:r>
          </w:p>
        </w:tc>
        <w:tc>
          <w:tcPr>
            <w:tcW w:w="101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ZAL-60H</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2只</w:t>
            </w:r>
          </w:p>
        </w:tc>
        <w:tc>
          <w:tcPr>
            <w:tcW w:w="105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粉尘过滤器滤芯</w:t>
            </w:r>
          </w:p>
        </w:tc>
        <w:tc>
          <w:tcPr>
            <w:tcW w:w="101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ZAF-60T</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2只</w:t>
            </w:r>
          </w:p>
        </w:tc>
        <w:tc>
          <w:tcPr>
            <w:tcW w:w="105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自动排污阀</w:t>
            </w:r>
          </w:p>
        </w:tc>
        <w:tc>
          <w:tcPr>
            <w:tcW w:w="101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ZD-100</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2只</w:t>
            </w:r>
          </w:p>
        </w:tc>
        <w:tc>
          <w:tcPr>
            <w:tcW w:w="105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电磁阀</w:t>
            </w:r>
          </w:p>
        </w:tc>
        <w:tc>
          <w:tcPr>
            <w:tcW w:w="101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4V-210</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2只</w:t>
            </w:r>
          </w:p>
        </w:tc>
        <w:tc>
          <w:tcPr>
            <w:tcW w:w="105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消音器</w:t>
            </w:r>
          </w:p>
        </w:tc>
        <w:tc>
          <w:tcPr>
            <w:tcW w:w="101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DN50</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2只</w:t>
            </w:r>
          </w:p>
        </w:tc>
        <w:tc>
          <w:tcPr>
            <w:tcW w:w="105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7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w:t>
            </w:r>
          </w:p>
        </w:tc>
        <w:tc>
          <w:tcPr>
            <w:tcW w:w="1073"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一年期维保（5800小时）</w:t>
            </w:r>
          </w:p>
        </w:tc>
        <w:tc>
          <w:tcPr>
            <w:tcW w:w="17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分子筛</w:t>
            </w:r>
          </w:p>
        </w:tc>
        <w:tc>
          <w:tcPr>
            <w:tcW w:w="10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杭州中聚空分</w:t>
            </w:r>
          </w:p>
        </w:tc>
        <w:tc>
          <w:tcPr>
            <w:tcW w:w="1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3-5MM</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800kg</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3次</w:t>
            </w:r>
          </w:p>
        </w:tc>
      </w:tr>
    </w:tbl>
    <w:p>
      <w:pPr>
        <w:pStyle w:val="15"/>
        <w:snapToGrid w:val="0"/>
        <w:spacing w:line="288" w:lineRule="auto"/>
        <w:ind w:left="0" w:leftChars="0" w:firstLine="0" w:firstLineChars="0"/>
        <w:rPr>
          <w:rFonts w:hint="eastAsia" w:ascii="仿宋" w:hAnsi="仿宋" w:eastAsia="仿宋" w:cs="仿宋"/>
          <w:sz w:val="28"/>
          <w:szCs w:val="28"/>
        </w:rPr>
      </w:pPr>
    </w:p>
    <w:p>
      <w:pPr>
        <w:spacing w:before="120" w:beforeLines="50"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5、技术要求</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5.1</w:t>
      </w:r>
      <w:r>
        <w:rPr>
          <w:rFonts w:hint="eastAsia" w:ascii="仿宋" w:hAnsi="仿宋" w:eastAsia="仿宋" w:cs="仿宋"/>
          <w:b/>
          <w:bCs/>
          <w:sz w:val="28"/>
          <w:szCs w:val="28"/>
          <w:lang w:val="en-US" w:eastAsia="zh-CN"/>
        </w:rPr>
        <w:t>因设备在质保期内，维保方承担质保责任，</w:t>
      </w:r>
      <w:r>
        <w:rPr>
          <w:rFonts w:hint="eastAsia" w:ascii="仿宋" w:hAnsi="仿宋" w:eastAsia="仿宋" w:cs="仿宋"/>
          <w:b/>
          <w:bCs/>
          <w:sz w:val="28"/>
          <w:szCs w:val="28"/>
          <w:lang w:eastAsia="zh-CN"/>
        </w:rPr>
        <w:t>组合式干燥机</w:t>
      </w:r>
      <w:r>
        <w:rPr>
          <w:rFonts w:hint="eastAsia" w:ascii="仿宋" w:hAnsi="仿宋" w:eastAsia="仿宋" w:cs="仿宋"/>
          <w:b/>
          <w:bCs/>
          <w:sz w:val="28"/>
          <w:szCs w:val="28"/>
        </w:rPr>
        <w:t>整机质保贰年</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若维保</w:t>
      </w:r>
      <w:r>
        <w:rPr>
          <w:rFonts w:hint="eastAsia" w:ascii="仿宋" w:hAnsi="仿宋" w:eastAsia="仿宋" w:cs="仿宋"/>
          <w:sz w:val="28"/>
          <w:szCs w:val="28"/>
        </w:rPr>
        <w:t>时间少于2年的，产品质保时间以实际</w:t>
      </w:r>
      <w:r>
        <w:rPr>
          <w:rFonts w:hint="eastAsia" w:ascii="仿宋" w:hAnsi="仿宋" w:eastAsia="仿宋" w:cs="仿宋"/>
          <w:sz w:val="28"/>
          <w:szCs w:val="28"/>
          <w:lang w:eastAsia="zh-CN"/>
        </w:rPr>
        <w:t>维保</w:t>
      </w:r>
      <w:r>
        <w:rPr>
          <w:rFonts w:hint="eastAsia" w:ascii="仿宋" w:hAnsi="仿宋" w:eastAsia="仿宋" w:cs="仿宋"/>
          <w:sz w:val="28"/>
          <w:szCs w:val="28"/>
        </w:rPr>
        <w:t>时间为准</w:t>
      </w:r>
      <w:r>
        <w:rPr>
          <w:rFonts w:hint="eastAsia" w:ascii="仿宋" w:hAnsi="仿宋" w:eastAsia="仿宋" w:cs="仿宋"/>
          <w:sz w:val="28"/>
          <w:szCs w:val="28"/>
          <w:lang w:eastAsia="zh-CN"/>
        </w:rPr>
        <w:t>；若维保</w:t>
      </w:r>
      <w:r>
        <w:rPr>
          <w:rFonts w:hint="eastAsia" w:ascii="仿宋" w:hAnsi="仿宋" w:eastAsia="仿宋" w:cs="仿宋"/>
          <w:sz w:val="28"/>
          <w:szCs w:val="28"/>
        </w:rPr>
        <w:t>时间多于2年的</w:t>
      </w:r>
      <w:r>
        <w:rPr>
          <w:rFonts w:hint="eastAsia" w:ascii="仿宋" w:hAnsi="仿宋" w:eastAsia="仿宋" w:cs="仿宋"/>
          <w:b w:val="0"/>
          <w:bCs w:val="0"/>
          <w:sz w:val="28"/>
          <w:szCs w:val="28"/>
        </w:rPr>
        <w:t>，质保期以2年为准。</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期内设备出现的所有非人为原因造成的故障由</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方全权负责维修，</w:t>
      </w:r>
      <w:r>
        <w:rPr>
          <w:rFonts w:hint="eastAsia" w:ascii="仿宋" w:hAnsi="仿宋" w:eastAsia="仿宋" w:cs="仿宋"/>
          <w:b w:val="0"/>
          <w:bCs w:val="0"/>
          <w:sz w:val="28"/>
          <w:szCs w:val="28"/>
          <w:lang w:eastAsia="zh-CN"/>
        </w:rPr>
        <w:t>材料费和人工费均</w:t>
      </w:r>
      <w:r>
        <w:rPr>
          <w:rFonts w:hint="eastAsia" w:ascii="仿宋" w:hAnsi="仿宋" w:eastAsia="仿宋" w:cs="仿宋"/>
          <w:b w:val="0"/>
          <w:bCs w:val="0"/>
          <w:sz w:val="28"/>
          <w:szCs w:val="28"/>
        </w:rPr>
        <w:t>由</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方承担，质保期内如设备出现故障</w:t>
      </w:r>
      <w:r>
        <w:rPr>
          <w:rFonts w:hint="eastAsia" w:ascii="仿宋" w:hAnsi="仿宋" w:eastAsia="仿宋" w:cs="仿宋"/>
          <w:b w:val="0"/>
          <w:bCs w:val="0"/>
          <w:sz w:val="28"/>
          <w:szCs w:val="28"/>
          <w:lang w:eastAsia="zh-CN"/>
        </w:rPr>
        <w:t>维保单位</w:t>
      </w:r>
      <w:r>
        <w:rPr>
          <w:rFonts w:hint="eastAsia" w:ascii="仿宋" w:hAnsi="仿宋" w:eastAsia="仿宋" w:cs="仿宋"/>
          <w:b w:val="0"/>
          <w:bCs w:val="0"/>
          <w:sz w:val="28"/>
          <w:szCs w:val="28"/>
        </w:rPr>
        <w:t>需在</w:t>
      </w:r>
      <w:r>
        <w:rPr>
          <w:rFonts w:hint="eastAsia" w:ascii="仿宋" w:hAnsi="仿宋" w:eastAsia="仿宋" w:cs="仿宋"/>
          <w:b w:val="0"/>
          <w:bCs w:val="0"/>
          <w:sz w:val="28"/>
          <w:szCs w:val="28"/>
          <w:lang w:val="en-US" w:eastAsia="zh-CN"/>
        </w:rPr>
        <w:t>12</w:t>
      </w:r>
      <w:r>
        <w:rPr>
          <w:rFonts w:hint="eastAsia" w:ascii="仿宋" w:hAnsi="仿宋" w:eastAsia="仿宋" w:cs="仿宋"/>
          <w:b w:val="0"/>
          <w:bCs w:val="0"/>
          <w:sz w:val="28"/>
          <w:szCs w:val="28"/>
        </w:rPr>
        <w:t>小时内解决问题。</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5.2</w:t>
      </w:r>
      <w:r>
        <w:rPr>
          <w:rFonts w:hint="eastAsia" w:ascii="仿宋" w:hAnsi="仿宋" w:eastAsia="仿宋" w:cs="仿宋"/>
          <w:sz w:val="28"/>
          <w:szCs w:val="28"/>
          <w:lang w:eastAsia="zh-CN"/>
        </w:rPr>
        <w:t>组合式干燥机</w:t>
      </w:r>
      <w:r>
        <w:rPr>
          <w:rFonts w:hint="eastAsia" w:ascii="仿宋" w:hAnsi="仿宋" w:eastAsia="仿宋" w:cs="仿宋"/>
          <w:sz w:val="28"/>
          <w:szCs w:val="28"/>
        </w:rPr>
        <w:t>运行的预防性</w:t>
      </w:r>
      <w:r>
        <w:rPr>
          <w:rFonts w:hint="eastAsia" w:ascii="仿宋" w:hAnsi="仿宋" w:eastAsia="仿宋" w:cs="仿宋"/>
          <w:sz w:val="28"/>
          <w:szCs w:val="28"/>
          <w:lang w:eastAsia="zh-CN"/>
        </w:rPr>
        <w:t>维保</w:t>
      </w:r>
      <w:r>
        <w:rPr>
          <w:rFonts w:hint="eastAsia" w:ascii="仿宋" w:hAnsi="仿宋" w:eastAsia="仿宋" w:cs="仿宋"/>
          <w:sz w:val="28"/>
          <w:szCs w:val="28"/>
        </w:rPr>
        <w:t>及故障性维修的所有零部件100%由原厂质量保证，且由</w:t>
      </w:r>
      <w:r>
        <w:rPr>
          <w:rFonts w:hint="eastAsia" w:ascii="仿宋" w:hAnsi="仿宋" w:eastAsia="仿宋" w:cs="仿宋"/>
          <w:sz w:val="28"/>
          <w:szCs w:val="28"/>
          <w:lang w:eastAsia="zh-CN"/>
        </w:rPr>
        <w:t>维保</w:t>
      </w:r>
      <w:r>
        <w:rPr>
          <w:rFonts w:hint="eastAsia" w:ascii="仿宋" w:hAnsi="仿宋" w:eastAsia="仿宋" w:cs="仿宋"/>
          <w:sz w:val="28"/>
          <w:szCs w:val="28"/>
        </w:rPr>
        <w:t>方专职服务工程师提供现场服务，24小时*365天技术支持。</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5.3</w:t>
      </w:r>
      <w:r>
        <w:rPr>
          <w:rFonts w:hint="eastAsia" w:ascii="仿宋" w:hAnsi="仿宋" w:eastAsia="仿宋" w:cs="仿宋"/>
          <w:sz w:val="28"/>
          <w:szCs w:val="28"/>
          <w:lang w:eastAsia="zh-CN"/>
        </w:rPr>
        <w:t>组合式干燥机</w:t>
      </w:r>
      <w:r>
        <w:rPr>
          <w:rFonts w:hint="eastAsia" w:ascii="仿宋" w:hAnsi="仿宋" w:eastAsia="仿宋" w:cs="仿宋"/>
          <w:sz w:val="28"/>
          <w:szCs w:val="28"/>
        </w:rPr>
        <w:t>配套使用机械或电气元器件必须符合所使用设备的型号，专用元器件需要向</w:t>
      </w:r>
      <w:r>
        <w:rPr>
          <w:rFonts w:hint="eastAsia" w:ascii="仿宋" w:hAnsi="仿宋" w:eastAsia="仿宋" w:cs="仿宋"/>
          <w:sz w:val="28"/>
          <w:szCs w:val="28"/>
          <w:lang w:eastAsia="zh-CN"/>
        </w:rPr>
        <w:t>符合要求</w:t>
      </w:r>
      <w:r>
        <w:rPr>
          <w:rFonts w:hint="eastAsia" w:ascii="仿宋" w:hAnsi="仿宋" w:eastAsia="仿宋" w:cs="仿宋"/>
          <w:sz w:val="28"/>
          <w:szCs w:val="28"/>
        </w:rPr>
        <w:t>的供应商来采购，以保证零部件能够准确安装。如果所提供规格有变动或者规格型号不全，供货商须提出，避免不必要损失，常规设备耗材的规格型号须符合相应国家标注、行业规范。</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5.4</w:t>
      </w:r>
      <w:r>
        <w:rPr>
          <w:rFonts w:hint="eastAsia" w:ascii="仿宋" w:hAnsi="仿宋" w:eastAsia="仿宋" w:cs="仿宋"/>
          <w:sz w:val="28"/>
          <w:szCs w:val="28"/>
        </w:rPr>
        <w:t>合约期内</w:t>
      </w:r>
      <w:r>
        <w:rPr>
          <w:rFonts w:hint="eastAsia" w:ascii="仿宋" w:hAnsi="仿宋" w:eastAsia="仿宋" w:cs="仿宋"/>
          <w:sz w:val="28"/>
          <w:szCs w:val="28"/>
          <w:lang w:eastAsia="zh-CN"/>
        </w:rPr>
        <w:t>组合式干燥机</w:t>
      </w:r>
      <w:r>
        <w:rPr>
          <w:rFonts w:hint="eastAsia" w:ascii="仿宋" w:hAnsi="仿宋" w:eastAsia="仿宋" w:cs="仿宋"/>
          <w:sz w:val="28"/>
          <w:szCs w:val="28"/>
        </w:rPr>
        <w:t>保修</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5.4.1</w:t>
      </w:r>
      <w:r>
        <w:rPr>
          <w:rFonts w:hint="eastAsia" w:ascii="仿宋" w:hAnsi="仿宋" w:eastAsia="仿宋" w:cs="仿宋"/>
          <w:sz w:val="28"/>
          <w:szCs w:val="28"/>
        </w:rPr>
        <w:t>尽管有预防性</w:t>
      </w:r>
      <w:r>
        <w:rPr>
          <w:rFonts w:hint="eastAsia" w:ascii="仿宋" w:hAnsi="仿宋" w:eastAsia="仿宋" w:cs="仿宋"/>
          <w:sz w:val="28"/>
          <w:szCs w:val="28"/>
          <w:lang w:eastAsia="zh-CN"/>
        </w:rPr>
        <w:t>维保</w:t>
      </w:r>
      <w:r>
        <w:rPr>
          <w:rFonts w:hint="eastAsia" w:ascii="仿宋" w:hAnsi="仿宋" w:eastAsia="仿宋" w:cs="仿宋"/>
          <w:sz w:val="28"/>
          <w:szCs w:val="28"/>
        </w:rPr>
        <w:t>，</w:t>
      </w:r>
      <w:r>
        <w:rPr>
          <w:rFonts w:hint="eastAsia" w:ascii="仿宋" w:hAnsi="仿宋" w:eastAsia="仿宋" w:cs="仿宋"/>
          <w:sz w:val="28"/>
          <w:szCs w:val="28"/>
          <w:lang w:eastAsia="zh-CN"/>
        </w:rPr>
        <w:t>组合式干燥机</w:t>
      </w:r>
      <w:r>
        <w:rPr>
          <w:rFonts w:hint="eastAsia" w:ascii="仿宋" w:hAnsi="仿宋" w:eastAsia="仿宋" w:cs="仿宋"/>
          <w:sz w:val="28"/>
          <w:szCs w:val="28"/>
        </w:rPr>
        <w:t>仍有可能出现不可预见的故障，此时</w:t>
      </w:r>
      <w:r>
        <w:rPr>
          <w:rFonts w:hint="eastAsia" w:ascii="仿宋" w:hAnsi="仿宋" w:eastAsia="仿宋" w:cs="仿宋"/>
          <w:sz w:val="28"/>
          <w:szCs w:val="28"/>
          <w:lang w:eastAsia="zh-CN"/>
        </w:rPr>
        <w:t>维保</w:t>
      </w:r>
      <w:r>
        <w:rPr>
          <w:rFonts w:hint="eastAsia" w:ascii="仿宋" w:hAnsi="仿宋" w:eastAsia="仿宋" w:cs="仿宋"/>
          <w:sz w:val="28"/>
          <w:szCs w:val="28"/>
        </w:rPr>
        <w:t>方需保证尽快将机器恢复运行；</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4.2</w:t>
      </w:r>
      <w:r>
        <w:rPr>
          <w:rFonts w:hint="eastAsia" w:ascii="仿宋" w:hAnsi="仿宋" w:eastAsia="仿宋" w:cs="仿宋"/>
          <w:sz w:val="28"/>
          <w:szCs w:val="28"/>
          <w:lang w:eastAsia="zh-CN"/>
        </w:rPr>
        <w:t>维保</w:t>
      </w:r>
      <w:r>
        <w:rPr>
          <w:rFonts w:hint="eastAsia" w:ascii="仿宋" w:hAnsi="仿宋" w:eastAsia="仿宋" w:cs="仿宋"/>
          <w:sz w:val="28"/>
          <w:szCs w:val="28"/>
        </w:rPr>
        <w:t>期内的</w:t>
      </w:r>
      <w:r>
        <w:rPr>
          <w:rFonts w:hint="eastAsia" w:ascii="仿宋" w:hAnsi="仿宋" w:eastAsia="仿宋" w:cs="仿宋"/>
          <w:sz w:val="28"/>
          <w:szCs w:val="28"/>
          <w:lang w:eastAsia="zh-CN"/>
        </w:rPr>
        <w:t>组合式干燥机</w:t>
      </w:r>
      <w:r>
        <w:rPr>
          <w:rFonts w:hint="eastAsia" w:ascii="仿宋" w:hAnsi="仿宋" w:eastAsia="仿宋" w:cs="仿宋"/>
          <w:sz w:val="28"/>
          <w:szCs w:val="28"/>
        </w:rPr>
        <w:t>修复故障所产生的备件和人工成本由</w:t>
      </w:r>
      <w:r>
        <w:rPr>
          <w:rFonts w:hint="eastAsia" w:ascii="仿宋" w:hAnsi="仿宋" w:eastAsia="仿宋" w:cs="仿宋"/>
          <w:sz w:val="28"/>
          <w:szCs w:val="28"/>
          <w:lang w:eastAsia="zh-CN"/>
        </w:rPr>
        <w:t>维保</w:t>
      </w:r>
      <w:r>
        <w:rPr>
          <w:rFonts w:hint="eastAsia" w:ascii="仿宋" w:hAnsi="仿宋" w:eastAsia="仿宋" w:cs="仿宋"/>
          <w:sz w:val="28"/>
          <w:szCs w:val="28"/>
        </w:rPr>
        <w:t>方承担；</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4.3</w:t>
      </w:r>
      <w:r>
        <w:rPr>
          <w:rFonts w:hint="eastAsia" w:ascii="仿宋" w:hAnsi="仿宋" w:eastAsia="仿宋" w:cs="仿宋"/>
          <w:sz w:val="28"/>
          <w:szCs w:val="28"/>
          <w:lang w:eastAsia="zh-CN"/>
        </w:rPr>
        <w:t>维保</w:t>
      </w:r>
      <w:r>
        <w:rPr>
          <w:rFonts w:hint="eastAsia" w:ascii="仿宋" w:hAnsi="仿宋" w:eastAsia="仿宋" w:cs="仿宋"/>
          <w:sz w:val="28"/>
          <w:szCs w:val="28"/>
        </w:rPr>
        <w:t>方专职服务工程师定期巡访，最大程度降低</w:t>
      </w:r>
      <w:r>
        <w:rPr>
          <w:rFonts w:hint="eastAsia" w:ascii="仿宋" w:hAnsi="仿宋" w:eastAsia="仿宋" w:cs="仿宋"/>
          <w:sz w:val="28"/>
          <w:szCs w:val="28"/>
          <w:lang w:eastAsia="zh-CN"/>
        </w:rPr>
        <w:t>组合式干燥机</w:t>
      </w:r>
      <w:r>
        <w:rPr>
          <w:rFonts w:hint="eastAsia" w:ascii="仿宋" w:hAnsi="仿宋" w:eastAsia="仿宋" w:cs="仿宋"/>
          <w:sz w:val="28"/>
          <w:szCs w:val="28"/>
        </w:rPr>
        <w:t>故障风险；</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4.4 合约期内的设备维修不限次数和维修备件，除重特大故障外，一般单次检修时间不超过8小时。</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、验收标准</w:t>
      </w:r>
    </w:p>
    <w:p>
      <w:pPr>
        <w:spacing w:line="288"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.1维保人员应将现场清洁干净，设备周围整洁</w:t>
      </w:r>
      <w:r>
        <w:rPr>
          <w:rFonts w:hint="eastAsia" w:ascii="仿宋" w:hAnsi="仿宋" w:eastAsia="仿宋" w:cs="仿宋"/>
          <w:sz w:val="28"/>
          <w:szCs w:val="28"/>
          <w:lang w:eastAsia="zh-CN"/>
        </w:rPr>
        <w:t>。</w:t>
      </w:r>
    </w:p>
    <w:p>
      <w:pPr>
        <w:spacing w:line="288"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.2维保完成之时起，采购人运行设备72小时无问题</w:t>
      </w:r>
      <w:r>
        <w:rPr>
          <w:rFonts w:hint="eastAsia" w:ascii="仿宋" w:hAnsi="仿宋" w:eastAsia="仿宋" w:cs="仿宋"/>
          <w:sz w:val="28"/>
          <w:szCs w:val="28"/>
          <w:lang w:eastAsia="zh-CN"/>
        </w:rPr>
        <w:t>。</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.3维保人员向设备负责人员介绍维保情况、提供维保服务清单，并在检修工作本上作详细记录。</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、维保费用计算方式</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采购人以单项单价报价为标准，按实际维保次数支付维保费，每台次维保费包含设备材料费、技术服务费、检测调试费、交通费、工具费、运输费、管理费、工时费、税费等维保过程中产生的一切费用。</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二、付款方式</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付款周期为三个月，第四个月维保单位提供前三个月经双方确认的服务清单及增值税专用发票，采购人自收到准确清单和发票后，30日内完成货款支付。</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四、售后服务</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spacing w:line="288" w:lineRule="auto"/>
        <w:ind w:firstLine="560" w:firstLineChars="200"/>
        <w:jc w:val="left"/>
        <w:rPr>
          <w:rFonts w:ascii="仿宋_GB2312" w:eastAsia="仿宋_GB2312"/>
          <w:snapToGrid w:val="0"/>
          <w:sz w:val="44"/>
          <w:szCs w:val="44"/>
        </w:rPr>
      </w:pPr>
      <w:r>
        <w:rPr>
          <w:rFonts w:hint="eastAsia" w:ascii="仿宋" w:hAnsi="仿宋" w:eastAsia="仿宋" w:cs="仿宋"/>
          <w:sz w:val="28"/>
          <w:szCs w:val="28"/>
          <w:lang w:val="en-US" w:eastAsia="zh-CN"/>
        </w:rPr>
        <w:t>2、采购人不再对任何售后服务进行付费。供应商的派遣人员产生的一切费用由供应商承担。</w:t>
      </w:r>
      <w:bookmarkStart w:id="10" w:name="_Toc530583924"/>
      <w:r>
        <w:rPr>
          <w:rFonts w:hint="eastAsia" w:ascii="仿宋" w:hAnsi="仿宋" w:eastAsia="仿宋" w:cs="仿宋"/>
          <w:color w:val="auto"/>
          <w:kern w:val="2"/>
          <w:sz w:val="28"/>
          <w:szCs w:val="28"/>
          <w:lang w:val="en-US" w:eastAsia="zh-CN" w:bidi="ar-SA"/>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6"/>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ascii="仿宋_GB2312" w:eastAsia="仿宋_GB2312"/>
          <w:sz w:val="52"/>
        </w:rPr>
      </w:pPr>
      <w:r>
        <w:rPr>
          <w:rFonts w:hint="eastAsia" w:ascii="仿宋_GB2312" w:eastAsia="仿宋_GB2312"/>
          <w:sz w:val="52"/>
        </w:rPr>
        <w:t>2021年临江公司三固项目组合式干燥机维保采购项目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202106003</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6"/>
          <w:rFonts w:ascii="仿宋_GB2312" w:eastAsia="仿宋_GB2312"/>
          <w:sz w:val="30"/>
        </w:rPr>
      </w:pPr>
      <w:r>
        <w:rPr>
          <w:rStyle w:val="16"/>
          <w:rFonts w:ascii="仿宋_GB2312" w:eastAsia="仿宋_GB2312"/>
          <w:sz w:val="30"/>
        </w:rPr>
        <w:br w:type="page"/>
      </w:r>
      <w:r>
        <w:rPr>
          <w:rStyle w:val="16"/>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2021年临江公司三固项目组合式干燥机维保采购</w:t>
      </w:r>
      <w:r>
        <w:rPr>
          <w:rFonts w:hint="eastAsia" w:ascii="仿宋_GB2312" w:eastAsia="仿宋_GB2312"/>
          <w:sz w:val="30"/>
        </w:rPr>
        <w:t>编号为</w:t>
      </w:r>
      <w:r>
        <w:rPr>
          <w:rFonts w:hint="eastAsia" w:ascii="仿宋_GB2312" w:eastAsia="仿宋_GB2312"/>
          <w:sz w:val="30"/>
          <w:u w:val="single"/>
          <w:lang w:val="en-US" w:eastAsia="zh-CN"/>
        </w:rPr>
        <w:t xml:space="preserve"> 202106003  </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6"/>
          <w:rFonts w:ascii="仿宋_GB2312" w:eastAsia="仿宋_GB2312"/>
          <w:sz w:val="30"/>
        </w:rPr>
      </w:pPr>
    </w:p>
    <w:p>
      <w:pPr>
        <w:pStyle w:val="2"/>
        <w:sectPr>
          <w:footerReference r:id="rId5"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6"/>
          <w:rFonts w:ascii="仿宋_GB2312" w:eastAsia="仿宋_GB2312"/>
          <w:sz w:val="30"/>
        </w:rPr>
      </w:pPr>
      <w:r>
        <w:rPr>
          <w:rStyle w:val="16"/>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
      <w:pPr>
        <w:pStyle w:val="17"/>
        <w:snapToGrid w:val="0"/>
        <w:jc w:val="left"/>
        <w:rPr>
          <w:rFonts w:hint="eastAsia" w:ascii="仿宋" w:hAnsi="仿宋" w:eastAsia="仿宋" w:cs="仿宋"/>
          <w:b w:val="0"/>
          <w:sz w:val="24"/>
          <w:szCs w:val="24"/>
        </w:rPr>
      </w:pPr>
      <w:r>
        <w:rPr>
          <w:rFonts w:hint="eastAsia" w:ascii="仿宋" w:hAnsi="仿宋" w:eastAsia="仿宋" w:cs="仿宋"/>
          <w:b w:val="0"/>
          <w:sz w:val="24"/>
          <w:szCs w:val="24"/>
        </w:rPr>
        <w:t>杭州临江环境能源有限公司：</w:t>
      </w:r>
    </w:p>
    <w:p>
      <w:pPr>
        <w:snapToGrid w:val="0"/>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（报价单位名称）         </w:t>
      </w:r>
      <w:r>
        <w:rPr>
          <w:rFonts w:hint="eastAsia" w:ascii="仿宋" w:hAnsi="仿宋" w:eastAsia="仿宋" w:cs="仿宋"/>
          <w:sz w:val="24"/>
          <w:szCs w:val="24"/>
        </w:rPr>
        <w:t>根据贵单位询价文件要求，参加</w:t>
      </w:r>
      <w:r>
        <w:rPr>
          <w:rFonts w:hint="eastAsia" w:ascii="仿宋" w:hAnsi="仿宋" w:eastAsia="仿宋" w:cs="仿宋"/>
          <w:sz w:val="24"/>
          <w:szCs w:val="24"/>
          <w:u w:val="single"/>
        </w:rPr>
        <w:t>2021年临江公司三固项目组合式干燥机维保采购</w:t>
      </w:r>
      <w:r>
        <w:rPr>
          <w:rFonts w:hint="eastAsia" w:ascii="仿宋" w:hAnsi="仿宋" w:eastAsia="仿宋" w:cs="仿宋"/>
          <w:sz w:val="24"/>
          <w:szCs w:val="24"/>
        </w:rPr>
        <w:t xml:space="preserve"> ，报价如下：（金额单位：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元，税率为     %）</w:t>
      </w:r>
    </w:p>
    <w:p>
      <w:pPr>
        <w:pStyle w:val="2"/>
        <w:rPr>
          <w:rFonts w:hint="eastAsia"/>
        </w:rPr>
      </w:pPr>
      <w:r>
        <w:rPr>
          <w:sz w:val="24"/>
        </w:rPr>
        <w:pict>
          <v:shape id="_x0000_s1026" o:spid="_x0000_s1026" o:spt="202" type="#_x0000_t202" style="position:absolute;left:0pt;margin-left:3.65pt;margin-top:4.75pt;height:311.2pt;width:498.65pt;z-index:251659264;mso-width-relative:page;mso-height-relative:page;" fillcolor="#FFFFFF" filled="t" stroked="t" coordsize="21600,21600">
            <v:path/>
            <v:fill on="t" focussize="0,0"/>
            <v:stroke color="#FFFFFF"/>
            <v:imagedata o:title=""/>
            <o:lock v:ext="edit" aspectratio="f"/>
            <v:textbox>
              <w:txbxContent>
                <w:tbl>
                  <w:tblPr>
                    <w:tblStyle w:val="10"/>
                    <w:tblpPr w:leftFromText="180" w:rightFromText="180" w:vertAnchor="text" w:horzAnchor="page" w:tblpX="1600" w:tblpY="-4176"/>
                    <w:tblOverlap w:val="never"/>
                    <w:tblW w:w="97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70"/>
                    <w:gridCol w:w="846"/>
                    <w:gridCol w:w="1170"/>
                    <w:gridCol w:w="1372"/>
                    <w:gridCol w:w="934"/>
                    <w:gridCol w:w="1216"/>
                    <w:gridCol w:w="838"/>
                    <w:gridCol w:w="686"/>
                    <w:gridCol w:w="1185"/>
                    <w:gridCol w:w="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11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要求</w:t>
                        </w: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更换材料</w:t>
                        </w:r>
                      </w:p>
                    </w:tc>
                    <w:tc>
                      <w:tcPr>
                        <w:tcW w:w="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材料品牌</w:t>
                        </w:r>
                      </w:p>
                    </w:tc>
                    <w:tc>
                      <w:tcPr>
                        <w:tcW w:w="12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更换材料件号PN</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每次</w:t>
                        </w:r>
                        <w:r>
                          <w:rPr>
                            <w:rFonts w:hint="eastAsia" w:ascii="宋体" w:hAnsi="宋体" w:eastAsia="宋体" w:cs="宋体"/>
                            <w:i w:val="0"/>
                            <w:iCs w:val="0"/>
                            <w:color w:val="000000"/>
                            <w:kern w:val="0"/>
                            <w:sz w:val="20"/>
                            <w:szCs w:val="20"/>
                            <w:u w:val="none"/>
                            <w:lang w:val="en-US" w:eastAsia="zh-CN" w:bidi="ar"/>
                          </w:rPr>
                          <w:t>材料数量</w:t>
                        </w:r>
                      </w:p>
                    </w:tc>
                    <w:tc>
                      <w:tcPr>
                        <w:tcW w:w="6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次数</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（元/次）</w:t>
                        </w:r>
                      </w:p>
                    </w:tc>
                    <w:tc>
                      <w:tcPr>
                        <w:tcW w:w="9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57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1</w:t>
                        </w:r>
                      </w:p>
                    </w:tc>
                    <w:tc>
                      <w:tcPr>
                        <w:tcW w:w="84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组合式干燥机ZGD-60</w:t>
                        </w:r>
                      </w:p>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7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半年期维保（2,900小时）</w:t>
                        </w: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高效除油器滤芯</w:t>
                        </w:r>
                      </w:p>
                    </w:tc>
                    <w:tc>
                      <w:tcPr>
                        <w:tcW w:w="93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ZAY-60C/A</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4只</w:t>
                        </w:r>
                      </w:p>
                    </w:tc>
                    <w:tc>
                      <w:tcPr>
                        <w:tcW w:w="6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6次</w:t>
                        </w:r>
                      </w:p>
                    </w:tc>
                    <w:tc>
                      <w:tcPr>
                        <w:tcW w:w="118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9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精密过滤器滤芯</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ZAL-60H</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8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918"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粉尘过滤器滤芯</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ZAF-60T</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8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918"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自动排污阀</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ZD-100</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8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918"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电磁阀</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4V-210</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8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918"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消音器</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DN50</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8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918"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2</w:t>
                        </w: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1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一年期维保（5800小时）</w:t>
                        </w: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分子筛</w:t>
                        </w:r>
                      </w:p>
                    </w:tc>
                    <w:tc>
                      <w:tcPr>
                        <w:tcW w:w="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12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3-5MM</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800kg</w:t>
                        </w:r>
                      </w:p>
                    </w:tc>
                    <w:tc>
                      <w:tcPr>
                        <w:tcW w:w="6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3次</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1"/>
                            <w:szCs w:val="21"/>
                            <w:u w:val="none"/>
                            <w:lang w:val="en-US" w:eastAsia="zh-CN" w:bidi="ar"/>
                          </w:rPr>
                        </w:pPr>
                      </w:p>
                    </w:tc>
                    <w:tc>
                      <w:tcPr>
                        <w:tcW w:w="9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bl>
                <w:p/>
              </w:txbxContent>
            </v:textbox>
          </v:shape>
        </w:pict>
      </w:r>
    </w:p>
    <w:p>
      <w:pPr>
        <w:snapToGrid w:val="0"/>
        <w:jc w:val="left"/>
        <w:rPr>
          <w:rFonts w:hint="eastAsia" w:ascii="仿宋" w:hAnsi="仿宋" w:eastAsia="仿宋" w:cs="仿宋"/>
          <w:sz w:val="24"/>
          <w:szCs w:val="24"/>
          <w:u w:val="single"/>
        </w:rPr>
      </w:pPr>
    </w:p>
    <w:p>
      <w:pPr>
        <w:pStyle w:val="2"/>
        <w:rPr>
          <w:rFonts w:hint="eastAsia"/>
        </w:rPr>
      </w:pPr>
    </w:p>
    <w:p>
      <w:pPr>
        <w:pStyle w:val="2"/>
        <w:rPr>
          <w:rFonts w:hint="eastAsia" w:ascii="仿宋_GB2312" w:eastAsia="仿宋_GB2312"/>
          <w:b/>
          <w:sz w:val="44"/>
        </w:rPr>
      </w:pPr>
    </w:p>
    <w:p>
      <w:pPr>
        <w:snapToGrid w:val="0"/>
        <w:ind w:firstLine="482" w:firstLineChars="200"/>
        <w:jc w:val="left"/>
        <w:rPr>
          <w:rFonts w:hint="eastAsia" w:ascii="仿宋" w:hAnsi="仿宋" w:eastAsia="仿宋" w:cs="仿宋"/>
          <w:b/>
          <w:color w:val="000000"/>
          <w:kern w:val="0"/>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numPr>
          <w:ilvl w:val="0"/>
          <w:numId w:val="0"/>
        </w:numPr>
        <w:spacing w:line="360" w:lineRule="auto"/>
        <w:ind w:firstLine="480" w:firstLineChars="200"/>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采购人以</w:t>
      </w:r>
      <w:r>
        <w:rPr>
          <w:rFonts w:hint="eastAsia" w:ascii="仿宋" w:hAnsi="仿宋" w:eastAsia="仿宋" w:cs="仿宋"/>
          <w:sz w:val="24"/>
          <w:szCs w:val="24"/>
          <w:lang w:eastAsia="zh-CN"/>
        </w:rPr>
        <w:t>每次维保费用</w:t>
      </w:r>
      <w:r>
        <w:rPr>
          <w:rFonts w:hint="eastAsia" w:ascii="仿宋" w:hAnsi="仿宋" w:eastAsia="仿宋" w:cs="仿宋"/>
          <w:sz w:val="24"/>
          <w:szCs w:val="24"/>
        </w:rPr>
        <w:t>报价为标准，根据实际发生的维保</w:t>
      </w:r>
      <w:r>
        <w:rPr>
          <w:rFonts w:hint="eastAsia" w:ascii="仿宋" w:hAnsi="仿宋" w:eastAsia="仿宋" w:cs="仿宋"/>
          <w:sz w:val="24"/>
          <w:szCs w:val="24"/>
          <w:lang w:eastAsia="zh-CN"/>
        </w:rPr>
        <w:t>次数</w:t>
      </w:r>
      <w:r>
        <w:rPr>
          <w:rFonts w:hint="eastAsia" w:ascii="仿宋" w:hAnsi="仿宋" w:eastAsia="仿宋" w:cs="仿宋"/>
          <w:sz w:val="24"/>
          <w:szCs w:val="24"/>
        </w:rPr>
        <w:t>与供应商结算费用。</w:t>
      </w:r>
      <w:r>
        <w:rPr>
          <w:rFonts w:hint="eastAsia" w:ascii="仿宋" w:hAnsi="仿宋" w:eastAsia="仿宋" w:cs="仿宋"/>
          <w:b/>
          <w:bCs/>
          <w:sz w:val="24"/>
          <w:szCs w:val="24"/>
          <w:lang w:eastAsia="zh-CN"/>
        </w:rPr>
        <w:t>维保</w:t>
      </w:r>
      <w:r>
        <w:rPr>
          <w:rFonts w:hint="eastAsia" w:ascii="仿宋" w:hAnsi="仿宋" w:eastAsia="仿宋" w:cs="仿宋"/>
          <w:b/>
          <w:bCs/>
          <w:sz w:val="24"/>
          <w:szCs w:val="24"/>
        </w:rPr>
        <w:t>期内设备出现的所有非人为原因造成的故障由</w:t>
      </w:r>
      <w:r>
        <w:rPr>
          <w:rFonts w:hint="eastAsia" w:ascii="仿宋" w:hAnsi="仿宋" w:eastAsia="仿宋" w:cs="仿宋"/>
          <w:b/>
          <w:bCs/>
          <w:sz w:val="24"/>
          <w:szCs w:val="24"/>
          <w:lang w:eastAsia="zh-CN"/>
        </w:rPr>
        <w:t>维保</w:t>
      </w:r>
      <w:r>
        <w:rPr>
          <w:rFonts w:hint="eastAsia" w:ascii="仿宋" w:hAnsi="仿宋" w:eastAsia="仿宋" w:cs="仿宋"/>
          <w:b/>
          <w:bCs/>
          <w:sz w:val="24"/>
          <w:szCs w:val="24"/>
        </w:rPr>
        <w:t>方全权负责维修，</w:t>
      </w:r>
      <w:r>
        <w:rPr>
          <w:rFonts w:hint="eastAsia" w:ascii="仿宋" w:hAnsi="仿宋" w:eastAsia="仿宋" w:cs="仿宋"/>
          <w:b/>
          <w:bCs/>
          <w:sz w:val="24"/>
          <w:szCs w:val="24"/>
          <w:lang w:eastAsia="zh-CN"/>
        </w:rPr>
        <w:t>材料费和人工费均</w:t>
      </w:r>
      <w:r>
        <w:rPr>
          <w:rFonts w:hint="eastAsia" w:ascii="仿宋" w:hAnsi="仿宋" w:eastAsia="仿宋" w:cs="仿宋"/>
          <w:b/>
          <w:bCs/>
          <w:sz w:val="24"/>
          <w:szCs w:val="24"/>
        </w:rPr>
        <w:t>由</w:t>
      </w:r>
      <w:r>
        <w:rPr>
          <w:rFonts w:hint="eastAsia" w:ascii="仿宋" w:hAnsi="仿宋" w:eastAsia="仿宋" w:cs="仿宋"/>
          <w:b/>
          <w:bCs/>
          <w:sz w:val="24"/>
          <w:szCs w:val="24"/>
          <w:lang w:eastAsia="zh-CN"/>
        </w:rPr>
        <w:t>维保</w:t>
      </w:r>
      <w:r>
        <w:rPr>
          <w:rFonts w:hint="eastAsia" w:ascii="仿宋" w:hAnsi="仿宋" w:eastAsia="仿宋" w:cs="仿宋"/>
          <w:b/>
          <w:bCs/>
          <w:sz w:val="24"/>
          <w:szCs w:val="24"/>
        </w:rPr>
        <w:t>方承担</w:t>
      </w:r>
      <w:r>
        <w:rPr>
          <w:rFonts w:hint="eastAsia" w:ascii="仿宋" w:hAnsi="仿宋" w:eastAsia="仿宋" w:cs="仿宋"/>
          <w:b/>
          <w:bCs/>
          <w:sz w:val="24"/>
          <w:szCs w:val="24"/>
          <w:lang w:eastAsia="zh-CN"/>
        </w:rPr>
        <w:t>，需在</w:t>
      </w:r>
      <w:r>
        <w:rPr>
          <w:rFonts w:hint="eastAsia" w:ascii="仿宋" w:hAnsi="仿宋" w:eastAsia="仿宋" w:cs="仿宋"/>
          <w:b/>
          <w:bCs/>
          <w:sz w:val="24"/>
          <w:szCs w:val="24"/>
          <w:lang w:val="en-US" w:eastAsia="zh-CN"/>
        </w:rPr>
        <w:t>12小时内到达现场处理</w:t>
      </w:r>
      <w:r>
        <w:rPr>
          <w:rFonts w:hint="eastAsia" w:ascii="仿宋" w:hAnsi="仿宋" w:eastAsia="仿宋" w:cs="仿宋"/>
          <w:b/>
          <w:bCs/>
          <w:sz w:val="24"/>
          <w:szCs w:val="24"/>
          <w:lang w:eastAsia="zh-CN"/>
        </w:rPr>
        <w:t>。</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每次维保费用</w:t>
      </w:r>
      <w:r>
        <w:rPr>
          <w:rFonts w:hint="eastAsia" w:ascii="仿宋" w:hAnsi="仿宋" w:eastAsia="仿宋" w:cs="仿宋"/>
          <w:sz w:val="24"/>
          <w:szCs w:val="24"/>
        </w:rPr>
        <w:t>报价包括但不仅限于设备材料费、人工费、技术服务费、检测调试费、交通费、工具费、运输费、管理费、税费等维保过程中产生的一切费用。</w:t>
      </w:r>
    </w:p>
    <w:p>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3、更换的材料必须为全新且完全满足项目对材料或设备在质量、规格、性能方面要求的，必须为推荐的品牌及型号的正品材料或者同档次符合要求的通用件。</w:t>
      </w:r>
    </w:p>
    <w:p>
      <w:pPr>
        <w:pStyle w:val="2"/>
        <w:ind w:firstLine="480" w:firstLineChars="200"/>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4、故障性检修，不限次数，由维保单位负责维修。</w:t>
      </w:r>
    </w:p>
    <w:p>
      <w:pPr>
        <w:pStyle w:val="2"/>
        <w:rPr>
          <w:rFonts w:hint="eastAsia" w:eastAsia="宋体"/>
          <w:lang w:eastAsia="zh-CN"/>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6"/>
          <w:rFonts w:hint="eastAsia" w:ascii="仿宋_GB2312" w:eastAsia="仿宋_GB2312"/>
          <w:sz w:val="30"/>
        </w:rPr>
        <w:t>附件</w:t>
      </w:r>
      <w:bookmarkEnd w:id="11"/>
      <w:bookmarkEnd w:id="12"/>
      <w:r>
        <w:rPr>
          <w:rStyle w:val="16"/>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spacing w:line="360" w:lineRule="auto"/>
        <w:jc w:val="center"/>
        <w:rPr>
          <w:rFonts w:hint="eastAsia" w:ascii="仿宋_GB2312" w:eastAsia="仿宋_GB2312"/>
          <w:b/>
          <w:bCs/>
          <w:sz w:val="30"/>
          <w:szCs w:val="22"/>
        </w:rPr>
      </w:pPr>
      <w:r>
        <w:rPr>
          <w:rFonts w:hint="eastAsia" w:ascii="仿宋_GB2312" w:eastAsia="仿宋_GB2312"/>
          <w:b/>
          <w:bCs/>
          <w:sz w:val="30"/>
          <w:szCs w:val="22"/>
        </w:rPr>
        <w:t>服务质量保证承诺函</w:t>
      </w:r>
    </w:p>
    <w:p>
      <w:pPr>
        <w:snapToGrid w:val="0"/>
        <w:ind w:firstLine="1926" w:firstLineChars="600"/>
        <w:jc w:val="left"/>
        <w:rPr>
          <w:rFonts w:ascii="仿宋_GB2312" w:eastAsia="仿宋_GB2312"/>
          <w:b/>
          <w:spacing w:val="40"/>
          <w:sz w:val="24"/>
          <w:szCs w:val="24"/>
        </w:rPr>
      </w:pPr>
    </w:p>
    <w:p>
      <w:pPr>
        <w:spacing w:line="360" w:lineRule="auto"/>
        <w:jc w:val="left"/>
        <w:rPr>
          <w:rFonts w:hint="eastAsia" w:ascii="仿宋_GB2312" w:eastAsia="仿宋_GB2312"/>
          <w:sz w:val="30"/>
          <w:szCs w:val="22"/>
        </w:rPr>
      </w:pPr>
      <w:r>
        <w:rPr>
          <w:rFonts w:hint="eastAsia" w:ascii="仿宋_GB2312" w:eastAsia="仿宋_GB2312"/>
          <w:sz w:val="30"/>
          <w:szCs w:val="22"/>
        </w:rPr>
        <w:t>杭州临江环境能源有限公司：</w:t>
      </w:r>
    </w:p>
    <w:p>
      <w:pPr>
        <w:spacing w:line="360" w:lineRule="auto"/>
        <w:ind w:firstLine="600" w:firstLineChars="200"/>
        <w:jc w:val="left"/>
        <w:rPr>
          <w:rFonts w:hint="eastAsia" w:ascii="仿宋_GB2312" w:eastAsia="仿宋_GB2312"/>
          <w:sz w:val="30"/>
          <w:szCs w:val="22"/>
        </w:rPr>
      </w:pPr>
      <w:r>
        <w:rPr>
          <w:rFonts w:hint="eastAsia" w:ascii="仿宋_GB2312" w:eastAsia="仿宋_GB2312"/>
          <w:sz w:val="30"/>
          <w:szCs w:val="22"/>
        </w:rPr>
        <w:t>我公司</w:t>
      </w:r>
      <w:r>
        <w:rPr>
          <w:rFonts w:hint="eastAsia" w:ascii="仿宋_GB2312" w:eastAsia="仿宋_GB2312"/>
          <w:sz w:val="30"/>
          <w:szCs w:val="22"/>
          <w:u w:val="single"/>
        </w:rPr>
        <w:t xml:space="preserve">    （报价单位名称）    </w:t>
      </w:r>
      <w:r>
        <w:rPr>
          <w:rFonts w:hint="eastAsia" w:ascii="仿宋_GB2312" w:eastAsia="仿宋_GB2312"/>
          <w:sz w:val="30"/>
          <w:szCs w:val="22"/>
        </w:rPr>
        <w:t>自愿参加杭州临江环境能源有限公司</w:t>
      </w:r>
      <w:r>
        <w:rPr>
          <w:rFonts w:hint="eastAsia" w:ascii="仿宋_GB2312" w:eastAsia="仿宋_GB2312"/>
          <w:sz w:val="30"/>
          <w:szCs w:val="22"/>
          <w:lang w:val="en-US" w:eastAsia="zh-CN"/>
        </w:rPr>
        <w:t xml:space="preserve"> </w:t>
      </w:r>
      <w:r>
        <w:rPr>
          <w:rFonts w:hint="eastAsia" w:ascii="仿宋_GB2312" w:eastAsia="仿宋_GB2312"/>
          <w:sz w:val="30"/>
          <w:szCs w:val="22"/>
          <w:u w:val="single"/>
          <w:lang w:val="en-US" w:eastAsia="zh-CN"/>
        </w:rPr>
        <w:t xml:space="preserve">  2021年临江公司三固项目组合式干燥机维保采购 </w:t>
      </w:r>
      <w:r>
        <w:rPr>
          <w:rFonts w:hint="eastAsia" w:ascii="仿宋_GB2312" w:eastAsia="仿宋_GB2312"/>
          <w:sz w:val="30"/>
          <w:szCs w:val="22"/>
        </w:rPr>
        <w:t>询价采购，并作如下承诺：</w:t>
      </w:r>
    </w:p>
    <w:p>
      <w:pPr>
        <w:spacing w:line="360" w:lineRule="auto"/>
        <w:jc w:val="left"/>
        <w:rPr>
          <w:rFonts w:hint="eastAsia" w:ascii="仿宋_GB2312" w:eastAsia="仿宋_GB2312"/>
          <w:sz w:val="30"/>
          <w:szCs w:val="22"/>
        </w:rPr>
      </w:pPr>
      <w:r>
        <w:rPr>
          <w:rFonts w:hint="eastAsia" w:ascii="仿宋_GB2312" w:eastAsia="仿宋_GB2312"/>
          <w:sz w:val="30"/>
          <w:szCs w:val="22"/>
        </w:rPr>
        <w:t xml:space="preserve">    1.我公司所供产品均为原厂生产或正规销售渠道进货。如采购人需要，可以提供原生产厂家到我公司的完整供应链销售凭证。</w:t>
      </w:r>
    </w:p>
    <w:p>
      <w:pPr>
        <w:spacing w:line="360" w:lineRule="auto"/>
        <w:jc w:val="left"/>
        <w:rPr>
          <w:rFonts w:hint="eastAsia" w:ascii="仿宋_GB2312" w:eastAsia="仿宋_GB2312"/>
          <w:sz w:val="30"/>
          <w:szCs w:val="22"/>
        </w:rPr>
      </w:pPr>
      <w:r>
        <w:rPr>
          <w:rFonts w:hint="eastAsia" w:ascii="仿宋_GB2312" w:eastAsia="仿宋_GB2312"/>
          <w:sz w:val="30"/>
          <w:szCs w:val="22"/>
        </w:rPr>
        <w:t xml:space="preserve">    2.我公司所供产品如果存在以次充好、陈货杂货、虚假生产日期、逾期供货等情况，愿意承担一切法律责任。</w:t>
      </w:r>
    </w:p>
    <w:p>
      <w:pPr>
        <w:spacing w:line="360" w:lineRule="auto"/>
        <w:ind w:firstLine="600" w:firstLineChars="200"/>
        <w:jc w:val="left"/>
        <w:rPr>
          <w:rFonts w:hint="eastAsia" w:ascii="仿宋_GB2312" w:eastAsia="仿宋_GB2312"/>
          <w:sz w:val="30"/>
          <w:szCs w:val="22"/>
        </w:rPr>
      </w:pPr>
      <w:r>
        <w:rPr>
          <w:rFonts w:hint="eastAsia" w:ascii="仿宋_GB2312" w:eastAsia="仿宋_GB2312"/>
          <w:sz w:val="30"/>
          <w:szCs w:val="22"/>
        </w:rPr>
        <w:t>3.我公司所供产品如果存在任何外包装或内物破损、产品过期等情况，承诺24小时内提供替换产品。</w:t>
      </w:r>
    </w:p>
    <w:p>
      <w:pPr>
        <w:spacing w:line="360" w:lineRule="auto"/>
        <w:ind w:firstLine="600" w:firstLineChars="200"/>
        <w:jc w:val="left"/>
        <w:rPr>
          <w:rFonts w:hint="eastAsia" w:ascii="仿宋_GB2312" w:eastAsia="仿宋_GB2312"/>
          <w:sz w:val="30"/>
          <w:szCs w:val="22"/>
        </w:rPr>
      </w:pPr>
      <w:r>
        <w:rPr>
          <w:rFonts w:hint="eastAsia" w:ascii="仿宋_GB2312" w:eastAsia="仿宋_GB2312"/>
          <w:sz w:val="30"/>
          <w:szCs w:val="22"/>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pacing w:line="360" w:lineRule="auto"/>
        <w:ind w:firstLine="600" w:firstLineChars="200"/>
        <w:jc w:val="left"/>
        <w:rPr>
          <w:rFonts w:hint="eastAsia" w:ascii="仿宋_GB2312" w:eastAsia="仿宋_GB2312"/>
          <w:sz w:val="30"/>
          <w:szCs w:val="22"/>
        </w:rPr>
      </w:pPr>
      <w:r>
        <w:rPr>
          <w:rFonts w:hint="eastAsia" w:ascii="仿宋_GB2312" w:eastAsia="仿宋_GB2312"/>
          <w:sz w:val="30"/>
          <w:szCs w:val="22"/>
        </w:rPr>
        <w:t>5.我公司对提供的产品进行质量保证，若因我公司产品质量问题，造成贵公司损失的，我公司承担相应责任。</w:t>
      </w:r>
    </w:p>
    <w:p>
      <w:pPr>
        <w:spacing w:line="360" w:lineRule="auto"/>
        <w:jc w:val="left"/>
        <w:rPr>
          <w:rFonts w:hint="eastAsia" w:ascii="仿宋_GB2312" w:eastAsia="仿宋_GB2312"/>
          <w:sz w:val="30"/>
          <w:szCs w:val="22"/>
        </w:rPr>
      </w:pPr>
    </w:p>
    <w:p>
      <w:pPr>
        <w:spacing w:line="360" w:lineRule="auto"/>
        <w:jc w:val="left"/>
        <w:rPr>
          <w:rFonts w:hint="eastAsia" w:ascii="仿宋_GB2312" w:eastAsia="仿宋_GB2312"/>
          <w:sz w:val="30"/>
          <w:szCs w:val="22"/>
        </w:rPr>
      </w:pPr>
    </w:p>
    <w:p>
      <w:pPr>
        <w:spacing w:line="360" w:lineRule="auto"/>
        <w:ind w:firstLine="3900" w:firstLineChars="1300"/>
        <w:jc w:val="left"/>
        <w:rPr>
          <w:rFonts w:hint="eastAsia" w:ascii="仿宋_GB2312" w:eastAsia="仿宋_GB2312"/>
          <w:sz w:val="30"/>
          <w:szCs w:val="22"/>
        </w:rPr>
      </w:pPr>
      <w:r>
        <w:rPr>
          <w:rFonts w:hint="eastAsia" w:ascii="仿宋_GB2312" w:eastAsia="仿宋_GB2312"/>
          <w:sz w:val="30"/>
          <w:szCs w:val="22"/>
        </w:rPr>
        <w:t>报价单位名称（公章）：</w:t>
      </w:r>
    </w:p>
    <w:p>
      <w:pPr>
        <w:spacing w:line="360" w:lineRule="auto"/>
        <w:jc w:val="left"/>
        <w:rPr>
          <w:rFonts w:hint="eastAsia" w:ascii="仿宋_GB2312" w:eastAsia="仿宋_GB2312"/>
          <w:sz w:val="30"/>
          <w:szCs w:val="22"/>
        </w:rPr>
      </w:pP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二○二一年</w:t>
      </w:r>
      <w:r>
        <w:rPr>
          <w:rFonts w:hint="eastAsia" w:ascii="仿宋_GB2312" w:eastAsia="仿宋_GB2312"/>
          <w:sz w:val="30"/>
          <w:szCs w:val="22"/>
          <w:lang w:val="en-US" w:eastAsia="zh-CN"/>
        </w:rPr>
        <w:t xml:space="preserve">  </w:t>
      </w:r>
      <w:r>
        <w:rPr>
          <w:rFonts w:hint="eastAsia" w:ascii="仿宋_GB2312" w:eastAsia="仿宋_GB2312"/>
          <w:sz w:val="30"/>
          <w:szCs w:val="22"/>
        </w:rPr>
        <w:t>月</w:t>
      </w:r>
      <w:r>
        <w:rPr>
          <w:rFonts w:hint="eastAsia" w:ascii="仿宋_GB2312" w:eastAsia="仿宋_GB2312"/>
          <w:sz w:val="30"/>
          <w:szCs w:val="22"/>
          <w:lang w:val="en-US" w:eastAsia="zh-CN"/>
        </w:rPr>
        <w:t xml:space="preserve">  </w:t>
      </w:r>
      <w:r>
        <w:rPr>
          <w:rFonts w:hint="eastAsia" w:ascii="仿宋_GB2312" w:eastAsia="仿宋_GB2312"/>
          <w:sz w:val="30"/>
          <w:szCs w:val="22"/>
        </w:rPr>
        <w:t>日</w:t>
      </w:r>
    </w:p>
    <w:p/>
    <w:p>
      <w:pPr>
        <w:pStyle w:val="2"/>
      </w:pPr>
    </w:p>
    <w:p/>
    <w:p>
      <w:pPr>
        <w:pStyle w:val="2"/>
      </w:pPr>
    </w:p>
    <w:p>
      <w:pPr>
        <w:pStyle w:val="2"/>
      </w:pPr>
    </w:p>
    <w:p/>
    <w:p>
      <w:pPr>
        <w:pStyle w:val="2"/>
      </w:pPr>
    </w:p>
    <w:p>
      <w:pPr>
        <w:jc w:val="left"/>
        <w:rPr>
          <w:rStyle w:val="16"/>
          <w:rFonts w:ascii="仿宋_GB2312" w:eastAsia="仿宋_GB2312"/>
          <w:sz w:val="30"/>
        </w:rPr>
      </w:pPr>
      <w:r>
        <w:rPr>
          <w:rStyle w:val="16"/>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6"/>
          <w:rFonts w:ascii="仿宋_GB2312" w:eastAsia="仿宋_GB2312"/>
          <w:sz w:val="30"/>
          <w:szCs w:val="22"/>
          <w:lang w:val="en-GB"/>
        </w:rPr>
      </w:pPr>
      <w:bookmarkStart w:id="13" w:name="_Toc473012596"/>
      <w:bookmarkStart w:id="14" w:name="_Toc509229875"/>
      <w:bookmarkStart w:id="15" w:name="_Toc509228412"/>
      <w:r>
        <w:rPr>
          <w:rStyle w:val="16"/>
          <w:rFonts w:hint="eastAsia" w:ascii="仿宋_GB2312" w:eastAsia="仿宋_GB2312"/>
          <w:sz w:val="30"/>
          <w:szCs w:val="22"/>
          <w:lang w:val="en-GB"/>
        </w:rPr>
        <w:t>附件六</w:t>
      </w:r>
    </w:p>
    <w:p>
      <w:pPr>
        <w:pStyle w:val="9"/>
        <w:spacing w:line="360" w:lineRule="auto"/>
        <w:rPr>
          <w:rStyle w:val="16"/>
          <w:rFonts w:ascii="仿宋_GB2312" w:eastAsia="仿宋_GB2312"/>
          <w:b/>
          <w:spacing w:val="0"/>
          <w:sz w:val="44"/>
          <w:lang w:val="en-GB"/>
        </w:rPr>
      </w:pPr>
      <w:r>
        <w:rPr>
          <w:rStyle w:val="16"/>
          <w:rFonts w:hint="eastAsia" w:ascii="仿宋_GB2312" w:eastAsia="仿宋_GB2312"/>
          <w:b/>
          <w:spacing w:val="0"/>
          <w:sz w:val="44"/>
          <w:lang w:val="en-GB"/>
        </w:rPr>
        <w:t xml:space="preserve">  合同</w:t>
      </w:r>
      <w:bookmarkEnd w:id="13"/>
      <w:bookmarkEnd w:id="14"/>
      <w:bookmarkEnd w:id="15"/>
      <w:r>
        <w:rPr>
          <w:rStyle w:val="16"/>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组合式干燥机维保</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一、产品名称、技术指标、单价、数量、总价：（金额单位:元，税率为   %）</w:t>
      </w:r>
    </w:p>
    <w:tbl>
      <w:tblPr>
        <w:tblStyle w:val="10"/>
        <w:tblW w:w="964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23"/>
        <w:gridCol w:w="1170"/>
        <w:gridCol w:w="1020"/>
        <w:gridCol w:w="1125"/>
        <w:gridCol w:w="855"/>
        <w:gridCol w:w="1320"/>
        <w:gridCol w:w="915"/>
        <w:gridCol w:w="720"/>
        <w:gridCol w:w="825"/>
        <w:gridCol w:w="8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8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10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要求</w:t>
            </w:r>
          </w:p>
        </w:tc>
        <w:tc>
          <w:tcPr>
            <w:tcW w:w="11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更换材料</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材料品牌</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更换材料件号PN</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每次</w:t>
            </w:r>
            <w:r>
              <w:rPr>
                <w:rFonts w:hint="eastAsia" w:ascii="宋体" w:hAnsi="宋体" w:eastAsia="宋体" w:cs="宋体"/>
                <w:i w:val="0"/>
                <w:iCs w:val="0"/>
                <w:color w:val="000000"/>
                <w:kern w:val="0"/>
                <w:sz w:val="20"/>
                <w:szCs w:val="20"/>
                <w:u w:val="none"/>
                <w:lang w:val="en-US" w:eastAsia="zh-CN" w:bidi="ar"/>
              </w:rPr>
              <w:t>材料数量</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次数</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823"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Arial"/>
                <w:sz w:val="24"/>
                <w:szCs w:val="24"/>
                <w:lang w:eastAsia="zh-CN"/>
              </w:rPr>
            </w:pPr>
            <w:r>
              <w:rPr>
                <w:rFonts w:hint="eastAsia" w:ascii="宋体" w:hAnsi="宋体" w:cs="Arial"/>
                <w:sz w:val="24"/>
                <w:szCs w:val="24"/>
                <w:lang w:eastAsia="zh-CN"/>
              </w:rPr>
              <w:t>组合式干燥机ZGD-60</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Arial" w:hAnsi="Arial" w:cs="Arial"/>
                <w:i w:val="0"/>
                <w:iCs w:val="0"/>
                <w:color w:val="000000"/>
                <w:kern w:val="0"/>
                <w:sz w:val="21"/>
                <w:szCs w:val="21"/>
                <w:u w:val="none"/>
                <w:lang w:val="en-US" w:eastAsia="zh-CN" w:bidi="ar"/>
              </w:rPr>
              <w:t>半年期</w:t>
            </w:r>
            <w:r>
              <w:rPr>
                <w:rStyle w:val="21"/>
                <w:lang w:val="en-US" w:eastAsia="zh-CN" w:bidi="ar"/>
              </w:rPr>
              <w:t>维保（</w:t>
            </w:r>
            <w:r>
              <w:rPr>
                <w:rStyle w:val="22"/>
                <w:rFonts w:hint="eastAsia"/>
                <w:lang w:val="en-US" w:eastAsia="zh-CN" w:bidi="ar"/>
              </w:rPr>
              <w:t>2</w:t>
            </w:r>
            <w:r>
              <w:rPr>
                <w:rStyle w:val="22"/>
                <w:rFonts w:eastAsia="宋体"/>
                <w:lang w:val="en-US" w:eastAsia="zh-CN" w:bidi="ar"/>
              </w:rPr>
              <w:t>,</w:t>
            </w:r>
            <w:r>
              <w:rPr>
                <w:rStyle w:val="22"/>
                <w:rFonts w:hint="eastAsia"/>
                <w:lang w:val="en-US" w:eastAsia="zh-CN" w:bidi="ar"/>
              </w:rPr>
              <w:t>9</w:t>
            </w:r>
            <w:r>
              <w:rPr>
                <w:rStyle w:val="22"/>
                <w:rFonts w:eastAsia="宋体"/>
                <w:lang w:val="en-US" w:eastAsia="zh-CN" w:bidi="ar"/>
              </w:rPr>
              <w:t>00</w:t>
            </w:r>
            <w:r>
              <w:rPr>
                <w:rStyle w:val="21"/>
                <w:lang w:val="en-US" w:eastAsia="zh-CN" w:bidi="ar"/>
              </w:rPr>
              <w:t>小时）</w:t>
            </w:r>
          </w:p>
        </w:tc>
        <w:tc>
          <w:tcPr>
            <w:tcW w:w="1125"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color w:val="000000"/>
                <w:kern w:val="2"/>
                <w:sz w:val="21"/>
                <w:szCs w:val="21"/>
                <w:lang w:eastAsia="zh-CN" w:bidi="zh-CN"/>
              </w:rPr>
              <w:t>高效除油器滤芯</w:t>
            </w:r>
          </w:p>
        </w:tc>
        <w:tc>
          <w:tcPr>
            <w:tcW w:w="85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20"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color w:val="000000"/>
                <w:kern w:val="2"/>
                <w:sz w:val="21"/>
                <w:szCs w:val="21"/>
                <w:lang w:eastAsia="zh-CN" w:bidi="zh-CN"/>
              </w:rPr>
              <w:t>ZAY-60C/A</w:t>
            </w:r>
          </w:p>
        </w:tc>
        <w:tc>
          <w:tcPr>
            <w:tcW w:w="915" w:type="dxa"/>
            <w:tcBorders>
              <w:tl2br w:val="nil"/>
              <w:tr2bl w:val="nil"/>
            </w:tcBorders>
            <w:shd w:val="clear" w:color="auto" w:fill="auto"/>
            <w:vAlign w:val="center"/>
          </w:tcPr>
          <w:p>
            <w:pPr>
              <w:widowControl w:val="0"/>
              <w:autoSpaceDE w:val="0"/>
              <w:autoSpaceDN w:val="0"/>
              <w:spacing w:before="90"/>
              <w:ind w:left="11" w:leftChars="0"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sz w:val="21"/>
                <w:szCs w:val="21"/>
                <w:lang w:eastAsia="zh-CN" w:bidi="zh-CN"/>
              </w:rPr>
              <w:t>4只</w:t>
            </w:r>
          </w:p>
        </w:tc>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p>
        </w:tc>
        <w:tc>
          <w:tcPr>
            <w:tcW w:w="825" w:type="dxa"/>
            <w:vMerge w:val="restar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82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color w:val="000000"/>
                <w:kern w:val="2"/>
                <w:sz w:val="21"/>
                <w:szCs w:val="21"/>
                <w:lang w:eastAsia="zh-CN" w:bidi="zh-CN"/>
              </w:rPr>
              <w:t>精密过滤器滤芯</w:t>
            </w:r>
          </w:p>
        </w:tc>
        <w:tc>
          <w:tcPr>
            <w:tcW w:w="8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color w:val="000000"/>
                <w:kern w:val="2"/>
                <w:sz w:val="21"/>
                <w:szCs w:val="21"/>
                <w:lang w:eastAsia="zh-CN" w:bidi="zh-CN"/>
              </w:rPr>
              <w:t>ZAL-60H</w:t>
            </w:r>
          </w:p>
        </w:tc>
        <w:tc>
          <w:tcPr>
            <w:tcW w:w="915" w:type="dxa"/>
            <w:tcBorders>
              <w:tl2br w:val="nil"/>
              <w:tr2bl w:val="nil"/>
            </w:tcBorders>
            <w:shd w:val="clear" w:color="auto" w:fill="auto"/>
            <w:vAlign w:val="center"/>
          </w:tcPr>
          <w:p>
            <w:pPr>
              <w:widowControl w:val="0"/>
              <w:autoSpaceDE w:val="0"/>
              <w:autoSpaceDN w:val="0"/>
              <w:spacing w:before="90"/>
              <w:ind w:left="11" w:leftChars="0"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sz w:val="21"/>
                <w:szCs w:val="21"/>
                <w:lang w:eastAsia="zh-CN" w:bidi="zh-CN"/>
              </w:rPr>
              <w:t>2只</w:t>
            </w:r>
          </w:p>
        </w:tc>
        <w:tc>
          <w:tcPr>
            <w:tcW w:w="7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4" w:hRule="atLeast"/>
        </w:trPr>
        <w:tc>
          <w:tcPr>
            <w:tcW w:w="82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color w:val="000000"/>
                <w:kern w:val="2"/>
                <w:sz w:val="21"/>
                <w:szCs w:val="21"/>
                <w:lang w:eastAsia="zh-CN" w:bidi="zh-CN"/>
              </w:rPr>
              <w:t>粉尘过滤器滤芯</w:t>
            </w:r>
          </w:p>
        </w:tc>
        <w:tc>
          <w:tcPr>
            <w:tcW w:w="8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color w:val="000000"/>
                <w:kern w:val="2"/>
                <w:sz w:val="21"/>
                <w:szCs w:val="21"/>
                <w:lang w:eastAsia="zh-CN" w:bidi="zh-CN"/>
              </w:rPr>
              <w:t>ZAF-60T</w:t>
            </w:r>
          </w:p>
        </w:tc>
        <w:tc>
          <w:tcPr>
            <w:tcW w:w="915" w:type="dxa"/>
            <w:tcBorders>
              <w:tl2br w:val="nil"/>
              <w:tr2bl w:val="nil"/>
            </w:tcBorders>
            <w:shd w:val="clear" w:color="auto" w:fill="auto"/>
            <w:vAlign w:val="center"/>
          </w:tcPr>
          <w:p>
            <w:pPr>
              <w:widowControl w:val="0"/>
              <w:autoSpaceDE w:val="0"/>
              <w:autoSpaceDN w:val="0"/>
              <w:spacing w:before="90"/>
              <w:ind w:left="11" w:leftChars="0"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sz w:val="21"/>
                <w:szCs w:val="21"/>
                <w:lang w:eastAsia="zh-CN" w:bidi="zh-CN"/>
              </w:rPr>
              <w:t>2只</w:t>
            </w:r>
          </w:p>
        </w:tc>
        <w:tc>
          <w:tcPr>
            <w:tcW w:w="7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82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color w:val="000000"/>
                <w:kern w:val="2"/>
                <w:sz w:val="21"/>
                <w:szCs w:val="21"/>
                <w:lang w:eastAsia="zh-CN" w:bidi="zh-CN"/>
              </w:rPr>
              <w:t>自动排污阀</w:t>
            </w:r>
          </w:p>
        </w:tc>
        <w:tc>
          <w:tcPr>
            <w:tcW w:w="8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color w:val="000000"/>
                <w:kern w:val="2"/>
                <w:sz w:val="21"/>
                <w:szCs w:val="21"/>
                <w:lang w:eastAsia="zh-CN" w:bidi="zh-CN"/>
              </w:rPr>
              <w:t>Z</w:t>
            </w:r>
            <w:r>
              <w:rPr>
                <w:rFonts w:ascii="宋体" w:hAnsi="宋体" w:cs="微软雅黑"/>
                <w:color w:val="000000"/>
                <w:kern w:val="2"/>
                <w:sz w:val="21"/>
                <w:szCs w:val="21"/>
                <w:lang w:eastAsia="zh-CN" w:bidi="zh-CN"/>
              </w:rPr>
              <w:t>D</w:t>
            </w:r>
            <w:r>
              <w:rPr>
                <w:rFonts w:hint="eastAsia" w:ascii="宋体" w:hAnsi="宋体" w:cs="微软雅黑"/>
                <w:color w:val="000000"/>
                <w:kern w:val="2"/>
                <w:sz w:val="21"/>
                <w:szCs w:val="21"/>
                <w:lang w:eastAsia="zh-CN" w:bidi="zh-CN"/>
              </w:rPr>
              <w:t>-100</w:t>
            </w:r>
          </w:p>
        </w:tc>
        <w:tc>
          <w:tcPr>
            <w:tcW w:w="915" w:type="dxa"/>
            <w:tcBorders>
              <w:tl2br w:val="nil"/>
              <w:tr2bl w:val="nil"/>
            </w:tcBorders>
            <w:shd w:val="clear" w:color="auto" w:fill="auto"/>
            <w:vAlign w:val="center"/>
          </w:tcPr>
          <w:p>
            <w:pPr>
              <w:widowControl w:val="0"/>
              <w:autoSpaceDE w:val="0"/>
              <w:autoSpaceDN w:val="0"/>
              <w:spacing w:before="90"/>
              <w:ind w:left="11" w:leftChars="0"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sz w:val="21"/>
                <w:szCs w:val="21"/>
                <w:lang w:eastAsia="zh-CN" w:bidi="zh-CN"/>
              </w:rPr>
              <w:t>2只</w:t>
            </w:r>
          </w:p>
        </w:tc>
        <w:tc>
          <w:tcPr>
            <w:tcW w:w="7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82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微软雅黑"/>
                <w:color w:val="000000"/>
                <w:kern w:val="2"/>
                <w:sz w:val="21"/>
                <w:szCs w:val="21"/>
                <w:lang w:eastAsia="zh-CN" w:bidi="zh-CN"/>
              </w:rPr>
              <w:t>电磁阀</w:t>
            </w:r>
          </w:p>
        </w:tc>
        <w:tc>
          <w:tcPr>
            <w:tcW w:w="8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微软雅黑"/>
                <w:color w:val="000000"/>
                <w:kern w:val="2"/>
                <w:sz w:val="21"/>
                <w:szCs w:val="21"/>
                <w:lang w:eastAsia="zh-CN" w:bidi="zh-CN"/>
              </w:rPr>
              <w:t>4V-210</w:t>
            </w:r>
          </w:p>
        </w:tc>
        <w:tc>
          <w:tcPr>
            <w:tcW w:w="915" w:type="dxa"/>
            <w:tcBorders>
              <w:tl2br w:val="nil"/>
              <w:tr2bl w:val="nil"/>
            </w:tcBorders>
            <w:shd w:val="clear" w:color="auto" w:fill="auto"/>
            <w:vAlign w:val="center"/>
          </w:tcPr>
          <w:p>
            <w:pPr>
              <w:widowControl w:val="0"/>
              <w:autoSpaceDE w:val="0"/>
              <w:autoSpaceDN w:val="0"/>
              <w:spacing w:before="90"/>
              <w:ind w:left="11" w:leftChars="0" w:firstLine="0" w:firstLineChar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微软雅黑"/>
                <w:sz w:val="21"/>
                <w:szCs w:val="21"/>
                <w:lang w:eastAsia="zh-CN" w:bidi="zh-CN"/>
              </w:rPr>
              <w:t>2只</w:t>
            </w:r>
          </w:p>
        </w:tc>
        <w:tc>
          <w:tcPr>
            <w:tcW w:w="7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82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color w:val="000000"/>
                <w:kern w:val="2"/>
                <w:sz w:val="21"/>
                <w:szCs w:val="21"/>
                <w:lang w:eastAsia="zh-CN" w:bidi="zh-CN"/>
              </w:rPr>
              <w:t>消音器</w:t>
            </w:r>
          </w:p>
        </w:tc>
        <w:tc>
          <w:tcPr>
            <w:tcW w:w="8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l2br w:val="nil"/>
              <w:tr2bl w:val="nil"/>
            </w:tcBorders>
            <w:shd w:val="clear" w:color="auto" w:fill="auto"/>
            <w:vAlign w:val="center"/>
          </w:tcPr>
          <w:p>
            <w:pPr>
              <w:widowControl w:val="0"/>
              <w:spacing w:line="0" w:lineRule="atLeast"/>
              <w:ind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color w:val="000000"/>
                <w:kern w:val="2"/>
                <w:sz w:val="21"/>
                <w:szCs w:val="21"/>
                <w:lang w:eastAsia="zh-CN" w:bidi="zh-CN"/>
              </w:rPr>
              <w:t>DN50</w:t>
            </w:r>
          </w:p>
        </w:tc>
        <w:tc>
          <w:tcPr>
            <w:tcW w:w="915" w:type="dxa"/>
            <w:tcBorders>
              <w:tl2br w:val="nil"/>
              <w:tr2bl w:val="nil"/>
            </w:tcBorders>
            <w:shd w:val="clear" w:color="auto" w:fill="auto"/>
            <w:vAlign w:val="center"/>
          </w:tcPr>
          <w:p>
            <w:pPr>
              <w:widowControl w:val="0"/>
              <w:autoSpaceDE w:val="0"/>
              <w:autoSpaceDN w:val="0"/>
              <w:spacing w:before="90"/>
              <w:ind w:left="11" w:leftChars="0" w:firstLine="0" w:firstLineChars="0"/>
              <w:jc w:val="center"/>
              <w:rPr>
                <w:rFonts w:hint="eastAsia" w:ascii="宋体" w:hAnsi="宋体" w:eastAsia="宋体" w:cs="宋体"/>
                <w:i w:val="0"/>
                <w:iCs w:val="0"/>
                <w:color w:val="000000"/>
                <w:sz w:val="20"/>
                <w:szCs w:val="20"/>
                <w:u w:val="none"/>
              </w:rPr>
            </w:pPr>
            <w:r>
              <w:rPr>
                <w:rFonts w:hint="eastAsia" w:ascii="宋体" w:hAnsi="宋体" w:cs="微软雅黑"/>
                <w:sz w:val="21"/>
                <w:szCs w:val="21"/>
                <w:lang w:eastAsia="zh-CN" w:bidi="zh-CN"/>
              </w:rPr>
              <w:t>2只</w:t>
            </w:r>
          </w:p>
        </w:tc>
        <w:tc>
          <w:tcPr>
            <w:tcW w:w="7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5" w:hRule="atLeast"/>
        </w:trPr>
        <w:tc>
          <w:tcPr>
            <w:tcW w:w="8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Arial" w:hAnsi="Arial" w:cs="Arial"/>
                <w:i w:val="0"/>
                <w:iCs w:val="0"/>
                <w:color w:val="000000"/>
                <w:kern w:val="0"/>
                <w:sz w:val="21"/>
                <w:szCs w:val="21"/>
                <w:u w:val="none"/>
                <w:lang w:val="en-US" w:eastAsia="zh-CN" w:bidi="ar"/>
              </w:rPr>
              <w:t>一年期维保</w:t>
            </w:r>
            <w:r>
              <w:rPr>
                <w:rStyle w:val="21"/>
                <w:lang w:val="en-US" w:eastAsia="zh-CN" w:bidi="ar"/>
              </w:rPr>
              <w:t>（</w:t>
            </w:r>
            <w:r>
              <w:rPr>
                <w:rStyle w:val="22"/>
                <w:rFonts w:hint="eastAsia"/>
                <w:lang w:val="en-US" w:eastAsia="zh-CN" w:bidi="ar"/>
              </w:rPr>
              <w:t>5800小时</w:t>
            </w:r>
            <w:r>
              <w:rPr>
                <w:rStyle w:val="21"/>
                <w:lang w:val="en-US" w:eastAsia="zh-CN" w:bidi="ar"/>
              </w:rPr>
              <w:t>）</w:t>
            </w:r>
          </w:p>
        </w:tc>
        <w:tc>
          <w:tcPr>
            <w:tcW w:w="11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微软雅黑"/>
                <w:color w:val="000000"/>
                <w:kern w:val="2"/>
                <w:sz w:val="21"/>
                <w:szCs w:val="21"/>
                <w:lang w:eastAsia="zh-CN" w:bidi="zh-CN"/>
              </w:rPr>
              <w:t>分子筛</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cs="微软雅黑"/>
                <w:color w:val="000000"/>
                <w:kern w:val="2"/>
                <w:sz w:val="21"/>
                <w:szCs w:val="21"/>
                <w:lang w:eastAsia="zh-CN" w:bidi="zh-CN"/>
              </w:rPr>
              <w:t>3</w:t>
            </w:r>
            <w:r>
              <w:rPr>
                <w:rFonts w:hint="eastAsia" w:ascii="宋体" w:hAnsi="宋体" w:cs="微软雅黑"/>
                <w:color w:val="000000"/>
                <w:kern w:val="2"/>
                <w:sz w:val="21"/>
                <w:szCs w:val="21"/>
                <w:lang w:eastAsia="zh-CN" w:bidi="zh-CN"/>
              </w:rPr>
              <w:t>-</w:t>
            </w:r>
            <w:r>
              <w:rPr>
                <w:rFonts w:ascii="宋体" w:hAnsi="宋体" w:cs="微软雅黑"/>
                <w:color w:val="000000"/>
                <w:kern w:val="2"/>
                <w:sz w:val="21"/>
                <w:szCs w:val="21"/>
                <w:lang w:eastAsia="zh-CN" w:bidi="zh-CN"/>
              </w:rPr>
              <w:t>5MM</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sz w:val="20"/>
                <w:szCs w:val="20"/>
                <w:u w:val="none"/>
                <w:lang w:val="en-US" w:eastAsia="zh-CN"/>
              </w:rPr>
              <w:t>800kg</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82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widowControl/>
        <w:jc w:val="left"/>
        <w:rPr>
          <w:rFonts w:ascii="仿宋_GB2312" w:eastAsia="仿宋_GB2312"/>
          <w:sz w:val="24"/>
          <w:szCs w:val="24"/>
        </w:rPr>
      </w:pPr>
    </w:p>
    <w:p>
      <w:pPr>
        <w:widowControl/>
        <w:jc w:val="left"/>
        <w:rPr>
          <w:rFonts w:ascii="仿宋_GB2312" w:eastAsia="仿宋_GB2312"/>
          <w:sz w:val="24"/>
          <w:szCs w:val="24"/>
        </w:rPr>
      </w:pPr>
    </w:p>
    <w:p>
      <w:pPr>
        <w:numPr>
          <w:ilvl w:val="0"/>
          <w:numId w:val="4"/>
        </w:num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以上合同单价系指乙方在甲方指定地点的</w:t>
      </w:r>
      <w:r>
        <w:rPr>
          <w:rFonts w:hint="eastAsia" w:ascii="仿宋_GB2312" w:hAnsi="宋体" w:eastAsia="仿宋_GB2312"/>
          <w:sz w:val="24"/>
          <w:szCs w:val="24"/>
          <w:lang w:eastAsia="zh-CN"/>
        </w:rPr>
        <w:t>综合单</w:t>
      </w:r>
      <w:r>
        <w:rPr>
          <w:rFonts w:hint="eastAsia" w:ascii="仿宋_GB2312" w:hAnsi="宋体" w:eastAsia="仿宋_GB2312"/>
          <w:sz w:val="24"/>
          <w:szCs w:val="24"/>
        </w:rPr>
        <w:t>价（包括但不仅限于设备材料费、人工费、技术服务费、检测调试费、交通费、工具费、运输费、管理费、工时费、税费等维保过程中产生的一切费用</w:t>
      </w:r>
      <w:r>
        <w:rPr>
          <w:rFonts w:hint="eastAsia" w:ascii="仿宋_GB2312" w:hAnsi="宋体" w:eastAsia="仿宋_GB2312"/>
          <w:sz w:val="24"/>
          <w:szCs w:val="24"/>
          <w:lang w:eastAsia="zh-CN"/>
        </w:rPr>
        <w:t>）</w:t>
      </w:r>
      <w:r>
        <w:rPr>
          <w:rFonts w:hint="eastAsia" w:ascii="仿宋_GB2312" w:hAnsi="宋体" w:eastAsia="仿宋_GB2312"/>
          <w:sz w:val="24"/>
          <w:szCs w:val="24"/>
        </w:rPr>
        <w:t>。</w:t>
      </w:r>
      <w:r>
        <w:rPr>
          <w:rFonts w:hint="eastAsia" w:ascii="仿宋_GB2312" w:hAnsi="宋体" w:eastAsia="仿宋_GB2312"/>
          <w:b/>
          <w:bCs/>
          <w:sz w:val="24"/>
          <w:szCs w:val="24"/>
          <w:lang w:eastAsia="zh-CN"/>
        </w:rPr>
        <w:t>维保</w:t>
      </w:r>
      <w:r>
        <w:rPr>
          <w:rFonts w:hint="eastAsia" w:ascii="仿宋_GB2312" w:hAnsi="宋体" w:eastAsia="仿宋_GB2312"/>
          <w:b/>
          <w:bCs/>
          <w:sz w:val="24"/>
          <w:szCs w:val="24"/>
        </w:rPr>
        <w:t>期内设备出现的所有非人为原因造成的故障由</w:t>
      </w:r>
      <w:r>
        <w:rPr>
          <w:rFonts w:hint="eastAsia" w:ascii="仿宋_GB2312" w:hAnsi="宋体" w:eastAsia="仿宋_GB2312"/>
          <w:b/>
          <w:bCs/>
          <w:sz w:val="24"/>
          <w:szCs w:val="24"/>
          <w:lang w:eastAsia="zh-CN"/>
        </w:rPr>
        <w:t>乙方</w:t>
      </w:r>
      <w:r>
        <w:rPr>
          <w:rFonts w:hint="eastAsia" w:ascii="仿宋_GB2312" w:hAnsi="宋体" w:eastAsia="仿宋_GB2312"/>
          <w:b/>
          <w:bCs/>
          <w:sz w:val="24"/>
          <w:szCs w:val="24"/>
        </w:rPr>
        <w:t>全权负责维修，</w:t>
      </w:r>
      <w:r>
        <w:rPr>
          <w:rFonts w:hint="eastAsia" w:ascii="仿宋_GB2312" w:hAnsi="宋体" w:eastAsia="仿宋_GB2312"/>
          <w:b/>
          <w:bCs/>
          <w:sz w:val="24"/>
          <w:szCs w:val="24"/>
          <w:lang w:eastAsia="zh-CN"/>
        </w:rPr>
        <w:t>材料费和人工费均</w:t>
      </w:r>
      <w:r>
        <w:rPr>
          <w:rFonts w:hint="eastAsia" w:ascii="仿宋_GB2312" w:hAnsi="宋体" w:eastAsia="仿宋_GB2312"/>
          <w:b/>
          <w:bCs/>
          <w:sz w:val="24"/>
          <w:szCs w:val="24"/>
        </w:rPr>
        <w:t>由</w:t>
      </w:r>
      <w:r>
        <w:rPr>
          <w:rFonts w:hint="eastAsia" w:ascii="仿宋_GB2312" w:hAnsi="宋体" w:eastAsia="仿宋_GB2312"/>
          <w:b/>
          <w:bCs/>
          <w:sz w:val="24"/>
          <w:szCs w:val="24"/>
          <w:lang w:eastAsia="zh-CN"/>
        </w:rPr>
        <w:t>乙方</w:t>
      </w:r>
      <w:r>
        <w:rPr>
          <w:rFonts w:hint="eastAsia" w:ascii="仿宋_GB2312" w:hAnsi="宋体" w:eastAsia="仿宋_GB2312"/>
          <w:b/>
          <w:bCs/>
          <w:sz w:val="24"/>
          <w:szCs w:val="24"/>
        </w:rPr>
        <w:t>承担</w:t>
      </w:r>
      <w:r>
        <w:rPr>
          <w:rFonts w:hint="eastAsia" w:ascii="仿宋_GB2312" w:hAnsi="宋体" w:eastAsia="仿宋_GB2312"/>
          <w:b/>
          <w:bCs/>
          <w:sz w:val="24"/>
          <w:szCs w:val="24"/>
          <w:lang w:eastAsia="zh-CN"/>
        </w:rPr>
        <w:t>。</w:t>
      </w:r>
    </w:p>
    <w:p>
      <w:pPr>
        <w:numPr>
          <w:numId w:val="0"/>
        </w:num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2、本项目服务期限以完成合同约定的维保次数为准，但合同总年限不超过2年。合同约定的次数和不超过年限2年满足其中任一条件后，合同自动终止。</w:t>
      </w:r>
    </w:p>
    <w:p>
      <w:pPr>
        <w:numPr>
          <w:ilvl w:val="0"/>
          <w:numId w:val="4"/>
        </w:num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二、维保服务要求</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2.1乙方应在接到甲方维保通知之时起，24小时内，到达现场开展维保工作。</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2.2组合式干燥机设备按照维保要求如下，定期提供上门维保服务，维保服务地点杭州临江环境能源有限公司内（红十五线和观十五线交叉口）。</w:t>
      </w:r>
    </w:p>
    <w:tbl>
      <w:tblPr>
        <w:tblStyle w:val="10"/>
        <w:tblW w:w="8743" w:type="dxa"/>
        <w:tblInd w:w="93" w:type="dxa"/>
        <w:shd w:val="clear" w:color="auto" w:fill="auto"/>
        <w:tblLayout w:type="autofit"/>
        <w:tblCellMar>
          <w:top w:w="0" w:type="dxa"/>
          <w:left w:w="108" w:type="dxa"/>
          <w:bottom w:w="0" w:type="dxa"/>
          <w:right w:w="108" w:type="dxa"/>
        </w:tblCellMar>
      </w:tblPr>
      <w:tblGrid>
        <w:gridCol w:w="1080"/>
        <w:gridCol w:w="2908"/>
        <w:gridCol w:w="4755"/>
      </w:tblGrid>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序号</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保 养 周 期</w:t>
            </w:r>
          </w:p>
        </w:tc>
        <w:tc>
          <w:tcPr>
            <w:tcW w:w="4755"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保 养 内 容</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b/>
                <w:bCs/>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b/>
                <w:bCs/>
                <w:i w:val="0"/>
                <w:iCs w:val="0"/>
                <w:color w:val="000000"/>
                <w:sz w:val="21"/>
                <w:szCs w:val="21"/>
                <w:u w:val="none"/>
              </w:rPr>
            </w:pPr>
          </w:p>
        </w:tc>
        <w:tc>
          <w:tcPr>
            <w:tcW w:w="4755"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Arial" w:hAnsi="Arial" w:eastAsia="宋体" w:cs="Arial"/>
                <w:b/>
                <w:bCs/>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Arial" w:hAnsi="Arial" w:cs="Arial"/>
                <w:i w:val="0"/>
                <w:iCs w:val="0"/>
                <w:color w:val="000000"/>
                <w:kern w:val="0"/>
                <w:sz w:val="21"/>
                <w:szCs w:val="21"/>
                <w:u w:val="none"/>
                <w:lang w:val="en-US" w:eastAsia="zh-CN" w:bidi="ar"/>
              </w:rPr>
              <w:t>1</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Arial" w:hAnsi="Arial" w:cs="Arial"/>
                <w:i w:val="0"/>
                <w:iCs w:val="0"/>
                <w:color w:val="000000"/>
                <w:kern w:val="0"/>
                <w:sz w:val="21"/>
                <w:szCs w:val="21"/>
                <w:u w:val="none"/>
                <w:lang w:val="en-US" w:eastAsia="zh-CN" w:bidi="ar"/>
              </w:rPr>
              <w:t>半年期</w:t>
            </w:r>
            <w:r>
              <w:rPr>
                <w:rStyle w:val="21"/>
                <w:lang w:val="en-US" w:eastAsia="zh-CN" w:bidi="ar"/>
              </w:rPr>
              <w:t>维保（</w:t>
            </w:r>
            <w:r>
              <w:rPr>
                <w:rStyle w:val="22"/>
                <w:rFonts w:hint="eastAsia"/>
                <w:lang w:val="en-US" w:eastAsia="zh-CN" w:bidi="ar"/>
              </w:rPr>
              <w:t>2</w:t>
            </w:r>
            <w:r>
              <w:rPr>
                <w:rStyle w:val="22"/>
                <w:rFonts w:eastAsia="宋体"/>
                <w:lang w:val="en-US" w:eastAsia="zh-CN" w:bidi="ar"/>
              </w:rPr>
              <w:t>,</w:t>
            </w:r>
            <w:r>
              <w:rPr>
                <w:rStyle w:val="22"/>
                <w:rFonts w:hint="eastAsia"/>
                <w:lang w:val="en-US" w:eastAsia="zh-CN" w:bidi="ar"/>
              </w:rPr>
              <w:t>9</w:t>
            </w:r>
            <w:r>
              <w:rPr>
                <w:rStyle w:val="22"/>
                <w:rFonts w:eastAsia="宋体"/>
                <w:lang w:val="en-US" w:eastAsia="zh-CN" w:bidi="ar"/>
              </w:rPr>
              <w:t>00</w:t>
            </w:r>
            <w:r>
              <w:rPr>
                <w:rStyle w:val="21"/>
                <w:lang w:val="en-US" w:eastAsia="zh-CN" w:bidi="ar"/>
              </w:rPr>
              <w:t>小时）</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default" w:ascii="Arial" w:hAnsi="Arial" w:eastAsia="宋体" w:cs="Arial"/>
                <w:i w:val="0"/>
                <w:iCs w:val="0"/>
                <w:color w:val="000000"/>
                <w:sz w:val="21"/>
                <w:szCs w:val="21"/>
                <w:u w:val="none"/>
              </w:rPr>
            </w:pPr>
            <w:r>
              <w:rPr>
                <w:rFonts w:hint="eastAsia" w:ascii="宋体" w:hAnsi="宋体" w:cs="微软雅黑"/>
                <w:color w:val="000000"/>
                <w:kern w:val="2"/>
                <w:sz w:val="21"/>
                <w:szCs w:val="21"/>
                <w:lang w:eastAsia="zh-CN" w:bidi="zh-CN"/>
              </w:rPr>
              <w:t>高效除油器滤芯</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default" w:ascii="Arial" w:hAnsi="Arial" w:eastAsia="宋体" w:cs="Arial"/>
                <w:i w:val="0"/>
                <w:iCs w:val="0"/>
                <w:color w:val="000000"/>
                <w:sz w:val="21"/>
                <w:szCs w:val="21"/>
                <w:u w:val="none"/>
              </w:rPr>
            </w:pPr>
            <w:r>
              <w:rPr>
                <w:rFonts w:hint="eastAsia" w:ascii="宋体" w:hAnsi="宋体" w:cs="微软雅黑"/>
                <w:color w:val="000000"/>
                <w:kern w:val="2"/>
                <w:sz w:val="21"/>
                <w:szCs w:val="21"/>
                <w:lang w:eastAsia="zh-CN" w:bidi="zh-CN"/>
              </w:rPr>
              <w:t>精密过滤器滤芯</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eastAsia" w:ascii="宋体" w:hAnsi="宋体" w:eastAsia="宋体" w:cs="宋体"/>
                <w:i w:val="0"/>
                <w:iCs w:val="0"/>
                <w:color w:val="000000"/>
                <w:sz w:val="21"/>
                <w:szCs w:val="21"/>
                <w:u w:val="none"/>
              </w:rPr>
            </w:pPr>
            <w:r>
              <w:rPr>
                <w:rFonts w:hint="eastAsia" w:ascii="宋体" w:hAnsi="宋体" w:cs="微软雅黑"/>
                <w:color w:val="000000"/>
                <w:kern w:val="2"/>
                <w:sz w:val="21"/>
                <w:szCs w:val="21"/>
                <w:lang w:eastAsia="zh-CN" w:bidi="zh-CN"/>
              </w:rPr>
              <w:t>粉尘过滤器滤芯</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default" w:ascii="Arial" w:hAnsi="Arial" w:eastAsia="宋体" w:cs="Arial"/>
                <w:i w:val="0"/>
                <w:iCs w:val="0"/>
                <w:color w:val="000000"/>
                <w:sz w:val="21"/>
                <w:szCs w:val="21"/>
                <w:u w:val="none"/>
              </w:rPr>
            </w:pPr>
            <w:r>
              <w:rPr>
                <w:rFonts w:hint="eastAsia" w:ascii="宋体" w:hAnsi="宋体" w:cs="微软雅黑"/>
                <w:color w:val="000000"/>
                <w:kern w:val="2"/>
                <w:sz w:val="21"/>
                <w:szCs w:val="21"/>
                <w:lang w:eastAsia="zh-CN" w:bidi="zh-CN"/>
              </w:rPr>
              <w:t>自动排污阀</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default" w:ascii="Arial" w:hAnsi="Arial" w:eastAsia="宋体" w:cs="Arial"/>
                <w:i w:val="0"/>
                <w:iCs w:val="0"/>
                <w:color w:val="000000"/>
                <w:sz w:val="21"/>
                <w:szCs w:val="21"/>
                <w:u w:val="none"/>
              </w:rPr>
            </w:pPr>
            <w:r>
              <w:rPr>
                <w:rFonts w:hint="eastAsia" w:ascii="宋体" w:hAnsi="宋体" w:cs="微软雅黑"/>
                <w:color w:val="000000"/>
                <w:kern w:val="2"/>
                <w:sz w:val="21"/>
                <w:szCs w:val="21"/>
                <w:lang w:eastAsia="zh-CN" w:bidi="zh-CN"/>
              </w:rPr>
              <w:t>电磁阀</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widowControl w:val="0"/>
              <w:spacing w:line="0" w:lineRule="atLeast"/>
              <w:ind w:firstLine="0" w:firstLineChars="0"/>
              <w:jc w:val="center"/>
              <w:rPr>
                <w:rFonts w:hint="default" w:ascii="Arial" w:hAnsi="Arial" w:eastAsia="宋体" w:cs="Arial"/>
                <w:i w:val="0"/>
                <w:iCs w:val="0"/>
                <w:color w:val="000000"/>
                <w:sz w:val="21"/>
                <w:szCs w:val="21"/>
                <w:u w:val="none"/>
              </w:rPr>
            </w:pPr>
            <w:r>
              <w:rPr>
                <w:rFonts w:hint="eastAsia" w:ascii="宋体" w:hAnsi="宋体" w:cs="微软雅黑"/>
                <w:color w:val="000000"/>
                <w:kern w:val="2"/>
                <w:sz w:val="21"/>
                <w:szCs w:val="21"/>
                <w:lang w:eastAsia="zh-CN" w:bidi="zh-CN"/>
              </w:rPr>
              <w:t>消音器</w:t>
            </w:r>
          </w:p>
        </w:tc>
      </w:tr>
      <w:tr>
        <w:tblPrEx>
          <w:shd w:val="clear" w:color="auto" w:fill="auto"/>
          <w:tblCellMar>
            <w:top w:w="0" w:type="dxa"/>
            <w:left w:w="108" w:type="dxa"/>
            <w:bottom w:w="0" w:type="dxa"/>
            <w:right w:w="108" w:type="dxa"/>
          </w:tblCellMar>
        </w:tblPrEx>
        <w:trPr>
          <w:trHeight w:val="63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Arial" w:hAnsi="Arial" w:cs="Arial"/>
                <w:i w:val="0"/>
                <w:iCs w:val="0"/>
                <w:color w:val="000000"/>
                <w:kern w:val="0"/>
                <w:sz w:val="21"/>
                <w:szCs w:val="21"/>
                <w:u w:val="none"/>
                <w:lang w:val="en-US" w:eastAsia="zh-CN" w:bidi="ar"/>
              </w:rPr>
              <w:t>2</w:t>
            </w:r>
          </w:p>
        </w:tc>
        <w:tc>
          <w:tcPr>
            <w:tcW w:w="29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eastAsia" w:ascii="Arial" w:hAnsi="Arial" w:cs="Arial"/>
                <w:i w:val="0"/>
                <w:iCs w:val="0"/>
                <w:color w:val="000000"/>
                <w:kern w:val="0"/>
                <w:sz w:val="21"/>
                <w:szCs w:val="21"/>
                <w:u w:val="none"/>
                <w:lang w:val="en-US" w:eastAsia="zh-CN" w:bidi="ar"/>
              </w:rPr>
              <w:t>一年期维保</w:t>
            </w:r>
            <w:r>
              <w:rPr>
                <w:rStyle w:val="21"/>
                <w:lang w:val="en-US" w:eastAsia="zh-CN" w:bidi="ar"/>
              </w:rPr>
              <w:t>（</w:t>
            </w:r>
            <w:r>
              <w:rPr>
                <w:rStyle w:val="22"/>
                <w:rFonts w:hint="eastAsia"/>
                <w:lang w:val="en-US" w:eastAsia="zh-CN" w:bidi="ar"/>
              </w:rPr>
              <w:t>5800小时</w:t>
            </w:r>
            <w:r>
              <w:rPr>
                <w:rStyle w:val="21"/>
                <w:lang w:val="en-US" w:eastAsia="zh-CN" w:bidi="ar"/>
              </w:rPr>
              <w:t>）</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分子筛</w:t>
            </w:r>
          </w:p>
        </w:tc>
      </w:tr>
    </w:tbl>
    <w:p>
      <w:pPr>
        <w:pStyle w:val="15"/>
        <w:snapToGrid w:val="0"/>
        <w:spacing w:line="288" w:lineRule="auto"/>
        <w:rPr>
          <w:rFonts w:hint="eastAsia" w:ascii="仿宋" w:hAnsi="仿宋" w:eastAsia="仿宋" w:cs="仿宋"/>
          <w:sz w:val="28"/>
          <w:szCs w:val="28"/>
        </w:rPr>
      </w:pP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三、现场维保要求</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3.1设备内外整洁，各转动面、油孔等处无油污，设备周围的杂物、赃物清扫干净。</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3.2工具、附件、工件放置整齐。</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3.3润滑良好，无干磨现象。</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3.4遵守安全操作规程。</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3.5维保完毕后的设备稳定可靠，性能完全符合干燥机等相关行业标准技术、性能要求，满足甲方实际使用工况。</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3.6乙方维保人员必须是技术过硬、有能力胜任该工作的专业技术人员。</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3.7 若维保过程中由于乙方维保人员操作不当造成的设备故障或损坏，由乙方负责免费维修，并且甲方有权向乙方追究相关责任；若组合式干燥机设备因维保而发生故障的，由乙方负责免费上门维修，产生的相应费用由乙方承担，甲方并有权追究因此造成的损失。</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3.8维保材料清单：乙方所更换的材料必须为全新的、未使用过的，并且完全满足项目对材料或设备在质量、规格、性能方面要求的，必须为符合要求的品牌及型号的正品材料。</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四、维保技术要求</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4.1组合式干燥机整机质保贰年，维保时间少于2年的，产品质保时间以实际维保时间为准，维保时间多于2年的，质保期以2年为准。质保期内如设备出现故障维保单位需在12小时内解决问题。</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4.2组合式干燥机运行的预防性维保及故障性维修的所有零部件100%由原厂质量保证，且由维保方专职服务工程师提供现场服务，24小时*365天技术支持。</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4.3组合式干燥机配套使用机械或电气元器件必须符合所使用设备的型号，专用元器件需要向符合要求的供货单位来采购，以保证零部件能够准确安装。如果所提供规格有变动或者规格型号不全，供货商须提出，避免不必要损失，常规设备耗材的规格型号须符合相应国家标注、行业规范。</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4.4合约期内组合式干燥机保修</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4.4.1尽管有预防性维保，组合式干燥机仍有可能出现不可预见的故障，此时维保方需保证尽快将机器恢复运行；</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4.4.2维保期内的组合式干燥机修复故障所产生的备件和人工成本由乙方承担；</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4.4.3乙方专职服务工程师定期巡访，最大程度降低组合式干燥机故障风险；</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4.4.4 合约期内的设备维修不限次数和维修备件，除重特大故障外，一般单次检修时间不超过8小时。</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五、验收标准</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5.1维保人员应将现场清洁干净，设备周围整洁。</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5.2维保完成之时起，甲方运行设备72小时无问题。</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5.3维保人员向设备负责人员介绍维保情况、提供维保服务清单，并在检修工作本上作详细记录。</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六、维保费用计算及支付方式</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6.1以单项单价报价为标准，按实际维保次数支付维保费，每台次维保费包含设备材料费、人工费、技术服务费、检测调试费、交通费、工具费、运输费、管理费、</w:t>
      </w:r>
      <w:bookmarkStart w:id="16" w:name="_GoBack"/>
      <w:bookmarkEnd w:id="16"/>
      <w:r>
        <w:rPr>
          <w:rFonts w:hint="eastAsia" w:ascii="仿宋_GB2312" w:hAnsi="宋体" w:eastAsia="仿宋_GB2312" w:cs="Times New Roman"/>
          <w:color w:val="auto"/>
          <w:kern w:val="2"/>
          <w:sz w:val="24"/>
          <w:szCs w:val="24"/>
          <w:lang w:val="en-US" w:eastAsia="zh-CN" w:bidi="ar-SA"/>
        </w:rPr>
        <w:t>税费等维保过程中产生的一切费用。</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6.2付款周期为三个月，第四个月乙方提供前三个月经双方确认的服务清单及增值税专用发票，甲方自收到准确清单和发票后，30日内完成费用支付。</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七、争议的解决。</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7.1、合同有效期内甲、乙双方均不得随意变更或解除合同。合同若有未尽事宜，需经双方共同协商，订立补充协议，补充协议与本合同有同等法律效力。</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7.2、在履行本合同过程中如发生纠纷,甲、乙双方应及时协商解决，如协商不成，双方均有权向甲方住所地法院诉讼解决。</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八、违约责任： 因乙方不能按照合同约定要求满足甲方需求，每延误一次，乙方承担违约金1000元 。</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九、合同的生效和终止。</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1、本合同经甲、乙双方法定代表人或其委托人签字盖章后生效。招标文件、投标文件及招标过程中有关澄清文件、承诺书等均为本合同的组成部分，与本合同具有同等效力。</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2、本合同一式捌份，甲方、乙方各执肆份。</w:t>
      </w:r>
    </w:p>
    <w:p>
      <w:pPr>
        <w:pStyle w:val="2"/>
      </w:pPr>
    </w:p>
    <w:p/>
    <w:p>
      <w:pPr>
        <w:pStyle w:val="2"/>
      </w:pPr>
    </w:p>
    <w:p/>
    <w:p>
      <w:pPr>
        <w:pStyle w:val="2"/>
      </w:pPr>
    </w:p>
    <w:p/>
    <w:p>
      <w:pPr>
        <w:pStyle w:val="2"/>
      </w:pPr>
    </w:p>
    <w:p/>
    <w:p>
      <w:pPr>
        <w:pStyle w:val="2"/>
      </w:pPr>
    </w:p>
    <w:p>
      <w:pPr>
        <w:pStyle w:val="2"/>
      </w:pPr>
    </w:p>
    <w:p>
      <w:pPr>
        <w:pStyle w:val="2"/>
        <w:rPr>
          <w:rFonts w:hint="eastAsia" w:ascii="仿宋_GB2312" w:eastAsia="仿宋_GB2312"/>
          <w:sz w:val="24"/>
          <w:szCs w:val="24"/>
          <w:lang w:val="en-US" w:eastAsia="zh-CN"/>
        </w:rPr>
      </w:pP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12-24T13:34:00Z" w:initials="L">
    <w:p w14:paraId="6E842E91">
      <w:pPr>
        <w:pStyle w:val="4"/>
      </w:pPr>
      <w:r>
        <w:rPr>
          <w:rFonts w:hint="eastAsia"/>
        </w:rPr>
        <w:t>增加部分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842E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A4841"/>
    <w:multiLevelType w:val="singleLevel"/>
    <w:tmpl w:val="B65A4841"/>
    <w:lvl w:ilvl="0" w:tentative="0">
      <w:start w:val="1"/>
      <w:numFmt w:val="decimal"/>
      <w:suff w:val="nothing"/>
      <w:lvlText w:val="%1、"/>
      <w:lvlJc w:val="left"/>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3">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5A1CA4"/>
    <w:rsid w:val="008746A5"/>
    <w:rsid w:val="00B574EC"/>
    <w:rsid w:val="01220C65"/>
    <w:rsid w:val="014139F7"/>
    <w:rsid w:val="01D22213"/>
    <w:rsid w:val="04605697"/>
    <w:rsid w:val="04AD18C2"/>
    <w:rsid w:val="05D22118"/>
    <w:rsid w:val="06057AB3"/>
    <w:rsid w:val="0A0C6ADD"/>
    <w:rsid w:val="0A32752C"/>
    <w:rsid w:val="0B286F47"/>
    <w:rsid w:val="0BCC31F9"/>
    <w:rsid w:val="0D3A05AE"/>
    <w:rsid w:val="0DC35837"/>
    <w:rsid w:val="0DE61498"/>
    <w:rsid w:val="0FAD7B55"/>
    <w:rsid w:val="0FE21312"/>
    <w:rsid w:val="101615D0"/>
    <w:rsid w:val="110C39D4"/>
    <w:rsid w:val="1297576D"/>
    <w:rsid w:val="12BF4C87"/>
    <w:rsid w:val="12E70A09"/>
    <w:rsid w:val="14830D9A"/>
    <w:rsid w:val="16AE0AC3"/>
    <w:rsid w:val="174F2C70"/>
    <w:rsid w:val="1A2B7D96"/>
    <w:rsid w:val="1A7E6A81"/>
    <w:rsid w:val="1B8D42C7"/>
    <w:rsid w:val="1BAE3AC0"/>
    <w:rsid w:val="1BCD58A2"/>
    <w:rsid w:val="1BD33B78"/>
    <w:rsid w:val="1DB71033"/>
    <w:rsid w:val="1E1A21EF"/>
    <w:rsid w:val="1E431B72"/>
    <w:rsid w:val="203B090D"/>
    <w:rsid w:val="206002C3"/>
    <w:rsid w:val="21135480"/>
    <w:rsid w:val="214D7086"/>
    <w:rsid w:val="24130D0C"/>
    <w:rsid w:val="24B02AB7"/>
    <w:rsid w:val="26F76768"/>
    <w:rsid w:val="27183D64"/>
    <w:rsid w:val="27E165AA"/>
    <w:rsid w:val="29F704EF"/>
    <w:rsid w:val="2AC220DE"/>
    <w:rsid w:val="2ADB5E21"/>
    <w:rsid w:val="2ADF08BA"/>
    <w:rsid w:val="2EB2531B"/>
    <w:rsid w:val="2EFA11E6"/>
    <w:rsid w:val="2F3D045F"/>
    <w:rsid w:val="2F7D3F84"/>
    <w:rsid w:val="2F844FB7"/>
    <w:rsid w:val="302D0E4E"/>
    <w:rsid w:val="327F2882"/>
    <w:rsid w:val="3464504B"/>
    <w:rsid w:val="3C721CAB"/>
    <w:rsid w:val="3CE60871"/>
    <w:rsid w:val="3D7933CA"/>
    <w:rsid w:val="3DAC3CC7"/>
    <w:rsid w:val="3E16524F"/>
    <w:rsid w:val="3E342B46"/>
    <w:rsid w:val="3F2D02B4"/>
    <w:rsid w:val="407E15A7"/>
    <w:rsid w:val="40AA3B81"/>
    <w:rsid w:val="411C5733"/>
    <w:rsid w:val="43100126"/>
    <w:rsid w:val="45530393"/>
    <w:rsid w:val="45552875"/>
    <w:rsid w:val="457C2CD6"/>
    <w:rsid w:val="45DF6A9D"/>
    <w:rsid w:val="469F7AF8"/>
    <w:rsid w:val="47722EE1"/>
    <w:rsid w:val="478F3581"/>
    <w:rsid w:val="47B96D86"/>
    <w:rsid w:val="47D615F1"/>
    <w:rsid w:val="48034DA7"/>
    <w:rsid w:val="499E515C"/>
    <w:rsid w:val="49E7480F"/>
    <w:rsid w:val="4C870D35"/>
    <w:rsid w:val="4E376DB9"/>
    <w:rsid w:val="4E716394"/>
    <w:rsid w:val="4EF31A90"/>
    <w:rsid w:val="4F0A3ECF"/>
    <w:rsid w:val="502844C8"/>
    <w:rsid w:val="51D845E4"/>
    <w:rsid w:val="533444FB"/>
    <w:rsid w:val="55C54FE9"/>
    <w:rsid w:val="55E07717"/>
    <w:rsid w:val="58080247"/>
    <w:rsid w:val="59AD2C29"/>
    <w:rsid w:val="5A1C766A"/>
    <w:rsid w:val="5B387F64"/>
    <w:rsid w:val="5D834524"/>
    <w:rsid w:val="612A3DEE"/>
    <w:rsid w:val="61E8512A"/>
    <w:rsid w:val="62485A1A"/>
    <w:rsid w:val="649C599A"/>
    <w:rsid w:val="66B027B6"/>
    <w:rsid w:val="679E2578"/>
    <w:rsid w:val="67B628F5"/>
    <w:rsid w:val="67C82A78"/>
    <w:rsid w:val="6AAA27FB"/>
    <w:rsid w:val="6AD651F6"/>
    <w:rsid w:val="6B656B47"/>
    <w:rsid w:val="6C714475"/>
    <w:rsid w:val="6CDB032D"/>
    <w:rsid w:val="6E5526FF"/>
    <w:rsid w:val="6F2B1820"/>
    <w:rsid w:val="710D0440"/>
    <w:rsid w:val="71852838"/>
    <w:rsid w:val="71C202F0"/>
    <w:rsid w:val="71C5585F"/>
    <w:rsid w:val="74AF26B9"/>
    <w:rsid w:val="74EA3344"/>
    <w:rsid w:val="752E3B57"/>
    <w:rsid w:val="77D476E8"/>
    <w:rsid w:val="799C7CFA"/>
    <w:rsid w:val="7A500C84"/>
    <w:rsid w:val="7CD03426"/>
    <w:rsid w:val="7E135FB4"/>
    <w:rsid w:val="7E6F1AC6"/>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1"/>
    <w:link w:val="8"/>
    <w:qFormat/>
    <w:uiPriority w:val="0"/>
    <w:rPr>
      <w:kern w:val="2"/>
      <w:sz w:val="18"/>
      <w:szCs w:val="18"/>
    </w:rPr>
  </w:style>
  <w:style w:type="character" w:customStyle="1" w:styleId="20">
    <w:name w:val="批注框文本 Char"/>
    <w:basedOn w:val="11"/>
    <w:link w:val="6"/>
    <w:qFormat/>
    <w:uiPriority w:val="0"/>
    <w:rPr>
      <w:kern w:val="2"/>
      <w:sz w:val="18"/>
      <w:szCs w:val="18"/>
    </w:rPr>
  </w:style>
  <w:style w:type="character" w:customStyle="1" w:styleId="21">
    <w:name w:val="font3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default" w:ascii="Arial" w:hAnsi="Arial" w:cs="Arial"/>
      <w:color w:val="000000"/>
      <w:sz w:val="21"/>
      <w:szCs w:val="21"/>
      <w:u w:val="none"/>
    </w:rPr>
  </w:style>
  <w:style w:type="paragraph" w:customStyle="1" w:styleId="2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16</TotalTime>
  <ScaleCrop>false</ScaleCrop>
  <LinksUpToDate>false</LinksUpToDate>
  <CharactersWithSpaces>7545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2021-06-16T06:22:00Z</cp:lastPrinted>
  <dcterms:modified xsi:type="dcterms:W3CDTF">2021-06-22T02:41:47Z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1F71F5A51FA94D70BA43EBBF9DE737EB</vt:lpwstr>
  </property>
</Properties>
</file>